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869B7" w14:textId="77777777" w:rsidR="00CD3090" w:rsidRPr="00904AD5" w:rsidRDefault="000E30DB" w:rsidP="00904AD5">
      <w:pPr>
        <w:jc w:val="center"/>
      </w:pPr>
      <w:r w:rsidRPr="00904AD5">
        <w:t>WÓJT GMINY KSAWERÓW</w:t>
      </w:r>
    </w:p>
    <w:p w14:paraId="405C6780" w14:textId="77777777" w:rsidR="000E30DB" w:rsidRPr="00904AD5" w:rsidRDefault="000E30DB" w:rsidP="00904AD5">
      <w:pPr>
        <w:jc w:val="center"/>
      </w:pPr>
    </w:p>
    <w:p w14:paraId="33FB610F" w14:textId="77777777" w:rsidR="000E30DB" w:rsidRPr="00904AD5" w:rsidRDefault="000E30DB" w:rsidP="00904AD5">
      <w:pPr>
        <w:jc w:val="center"/>
      </w:pPr>
    </w:p>
    <w:p w14:paraId="4DC741D5" w14:textId="77777777" w:rsidR="000E30DB" w:rsidRPr="00904AD5" w:rsidRDefault="000E30DB" w:rsidP="00904AD5">
      <w:pPr>
        <w:spacing w:line="240" w:lineRule="auto"/>
        <w:ind w:left="5664" w:firstLine="708"/>
      </w:pPr>
      <w:r w:rsidRPr="00904AD5">
        <w:t>Załącznik nr 1</w:t>
      </w:r>
    </w:p>
    <w:p w14:paraId="703569DC" w14:textId="77777777" w:rsidR="000E30DB" w:rsidRPr="00904AD5" w:rsidRDefault="000E30DB" w:rsidP="00904AD5">
      <w:pPr>
        <w:spacing w:line="240" w:lineRule="auto"/>
        <w:ind w:left="6372" w:firstLine="7"/>
      </w:pPr>
      <w:r w:rsidRPr="00904AD5">
        <w:t>Do uchwały nr….</w:t>
      </w:r>
    </w:p>
    <w:p w14:paraId="4C2B02D3" w14:textId="77777777" w:rsidR="000E30DB" w:rsidRPr="00904AD5" w:rsidRDefault="000E30DB" w:rsidP="00904AD5">
      <w:pPr>
        <w:spacing w:line="240" w:lineRule="auto"/>
        <w:ind w:left="6372" w:firstLine="7"/>
      </w:pPr>
      <w:r w:rsidRPr="00904AD5">
        <w:t>Rady Gminy Ksawerów</w:t>
      </w:r>
    </w:p>
    <w:p w14:paraId="291833B1" w14:textId="77777777" w:rsidR="000E30DB" w:rsidRPr="00904AD5" w:rsidRDefault="000E30DB" w:rsidP="00904AD5">
      <w:pPr>
        <w:ind w:left="6372"/>
      </w:pPr>
    </w:p>
    <w:p w14:paraId="2083DB61" w14:textId="77777777" w:rsidR="000E30DB" w:rsidRPr="00904AD5" w:rsidRDefault="000E30DB" w:rsidP="00904AD5">
      <w:pPr>
        <w:ind w:left="6372"/>
      </w:pPr>
    </w:p>
    <w:p w14:paraId="7D83D60D" w14:textId="77777777" w:rsidR="000E30DB" w:rsidRPr="00904AD5" w:rsidRDefault="000E30DB" w:rsidP="00904AD5">
      <w:pPr>
        <w:ind w:left="6372"/>
      </w:pPr>
    </w:p>
    <w:p w14:paraId="45B7AB4E" w14:textId="77777777" w:rsidR="000E30DB" w:rsidRPr="00904AD5" w:rsidRDefault="000E30DB" w:rsidP="00904AD5">
      <w:pPr>
        <w:ind w:left="6372"/>
      </w:pPr>
    </w:p>
    <w:p w14:paraId="3233AF78" w14:textId="77777777" w:rsidR="000E30DB" w:rsidRPr="00904AD5" w:rsidRDefault="000E30DB" w:rsidP="00904AD5">
      <w:pPr>
        <w:jc w:val="center"/>
      </w:pPr>
      <w:r w:rsidRPr="00904AD5">
        <w:rPr>
          <w:noProof/>
        </w:rPr>
        <w:drawing>
          <wp:inline distT="0" distB="0" distL="0" distR="0" wp14:anchorId="6FF0D83E" wp14:editId="05A4A821">
            <wp:extent cx="1899920" cy="2410460"/>
            <wp:effectExtent l="0" t="0" r="5080" b="8890"/>
            <wp:docPr id="1" name="Obraz 1" descr="\\Budplan-qnap\wspolnedane\Ksawerów\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plan-qnap\wspolnedane\Ksawerów\he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920" cy="2410460"/>
                    </a:xfrm>
                    <a:prstGeom prst="rect">
                      <a:avLst/>
                    </a:prstGeom>
                    <a:noFill/>
                    <a:ln>
                      <a:noFill/>
                    </a:ln>
                  </pic:spPr>
                </pic:pic>
              </a:graphicData>
            </a:graphic>
          </wp:inline>
        </w:drawing>
      </w:r>
    </w:p>
    <w:p w14:paraId="03DF6A29" w14:textId="77777777" w:rsidR="000E30DB" w:rsidRPr="00904AD5" w:rsidRDefault="000E30DB" w:rsidP="00904AD5">
      <w:pPr>
        <w:ind w:left="6372"/>
      </w:pPr>
    </w:p>
    <w:p w14:paraId="2CF85906" w14:textId="77777777" w:rsidR="000E30DB" w:rsidRPr="00904AD5" w:rsidRDefault="000E30DB" w:rsidP="00904AD5">
      <w:pPr>
        <w:tabs>
          <w:tab w:val="left" w:pos="900"/>
        </w:tabs>
        <w:spacing w:line="240" w:lineRule="auto"/>
        <w:jc w:val="center"/>
        <w:rPr>
          <w:sz w:val="44"/>
          <w:szCs w:val="44"/>
        </w:rPr>
      </w:pPr>
      <w:r w:rsidRPr="00904AD5">
        <w:rPr>
          <w:sz w:val="44"/>
          <w:szCs w:val="44"/>
        </w:rPr>
        <w:t>ZMIANA</w:t>
      </w:r>
    </w:p>
    <w:p w14:paraId="2B0265D6" w14:textId="1609826F" w:rsidR="003234C6" w:rsidRPr="00904AD5" w:rsidRDefault="003234C6" w:rsidP="00904AD5">
      <w:pPr>
        <w:tabs>
          <w:tab w:val="left" w:pos="900"/>
        </w:tabs>
        <w:spacing w:line="240" w:lineRule="auto"/>
        <w:jc w:val="center"/>
        <w:rPr>
          <w:bCs/>
          <w:sz w:val="36"/>
          <w:szCs w:val="36"/>
        </w:rPr>
      </w:pPr>
      <w:r w:rsidRPr="00904AD5">
        <w:rPr>
          <w:bCs/>
          <w:sz w:val="36"/>
          <w:szCs w:val="36"/>
        </w:rPr>
        <w:t xml:space="preserve">STUDIUM UWARUNKOWAŃ I KIERUNKÓW </w:t>
      </w:r>
      <w:r w:rsidR="000E30DB" w:rsidRPr="00904AD5">
        <w:rPr>
          <w:bCs/>
          <w:sz w:val="36"/>
          <w:szCs w:val="36"/>
        </w:rPr>
        <w:t>ZAGOSPODAROWANIA PRZESTRZENNEGO</w:t>
      </w:r>
    </w:p>
    <w:p w14:paraId="06793270" w14:textId="77777777" w:rsidR="000E30DB" w:rsidRPr="00904AD5" w:rsidRDefault="000E30DB" w:rsidP="00904AD5">
      <w:pPr>
        <w:pStyle w:val="Tekstpodstawowy21"/>
        <w:jc w:val="center"/>
        <w:rPr>
          <w:rFonts w:asciiTheme="minorHAnsi" w:hAnsiTheme="minorHAnsi"/>
          <w:b/>
          <w:bCs/>
          <w:color w:val="auto"/>
          <w:sz w:val="36"/>
          <w:szCs w:val="36"/>
          <w:lang w:eastAsia="pl-PL"/>
        </w:rPr>
      </w:pPr>
      <w:r w:rsidRPr="00904AD5">
        <w:rPr>
          <w:rFonts w:asciiTheme="minorHAnsi" w:hAnsiTheme="minorHAnsi"/>
          <w:b/>
          <w:bCs/>
          <w:color w:val="auto"/>
          <w:sz w:val="36"/>
          <w:szCs w:val="36"/>
          <w:lang w:eastAsia="pl-PL"/>
        </w:rPr>
        <w:t>GMINY KSAWERÓW</w:t>
      </w:r>
    </w:p>
    <w:p w14:paraId="729093CE" w14:textId="77777777" w:rsidR="000E30DB" w:rsidRPr="00904AD5" w:rsidRDefault="000E30DB" w:rsidP="00904AD5">
      <w:pPr>
        <w:pStyle w:val="Tekstpodstawowy21"/>
        <w:jc w:val="center"/>
        <w:rPr>
          <w:rFonts w:asciiTheme="minorHAnsi" w:hAnsiTheme="minorHAnsi"/>
          <w:b/>
          <w:bCs/>
          <w:color w:val="auto"/>
          <w:sz w:val="36"/>
          <w:szCs w:val="36"/>
          <w:lang w:eastAsia="pl-PL"/>
        </w:rPr>
      </w:pPr>
    </w:p>
    <w:p w14:paraId="2F832A9E" w14:textId="77777777" w:rsidR="000E30DB" w:rsidRPr="00904AD5" w:rsidRDefault="000E30DB" w:rsidP="00904AD5">
      <w:pPr>
        <w:spacing w:line="240" w:lineRule="auto"/>
        <w:rPr>
          <w:b/>
          <w:sz w:val="28"/>
          <w:u w:val="single"/>
        </w:rPr>
      </w:pPr>
    </w:p>
    <w:p w14:paraId="5606AEB6" w14:textId="77777777" w:rsidR="000E30DB" w:rsidRPr="00904AD5" w:rsidRDefault="000E30DB" w:rsidP="00904AD5">
      <w:pPr>
        <w:pStyle w:val="tekstnormalny"/>
        <w:rPr>
          <w:rFonts w:asciiTheme="minorHAnsi" w:hAnsiTheme="minorHAnsi"/>
        </w:rPr>
      </w:pPr>
    </w:p>
    <w:p w14:paraId="5969689D" w14:textId="77777777" w:rsidR="000E30DB" w:rsidRPr="00904AD5" w:rsidRDefault="000E30DB" w:rsidP="00904AD5">
      <w:pPr>
        <w:pStyle w:val="tekstnormalny"/>
        <w:rPr>
          <w:rFonts w:asciiTheme="minorHAnsi" w:hAnsiTheme="minorHAnsi"/>
        </w:rPr>
      </w:pPr>
    </w:p>
    <w:p w14:paraId="3BDF2979" w14:textId="77777777" w:rsidR="000E30DB" w:rsidRPr="00904AD5" w:rsidRDefault="000E30DB" w:rsidP="00904AD5">
      <w:pPr>
        <w:pStyle w:val="tekstnormalny"/>
        <w:rPr>
          <w:rFonts w:asciiTheme="minorHAnsi" w:hAnsiTheme="minorHAnsi"/>
        </w:rPr>
      </w:pPr>
    </w:p>
    <w:p w14:paraId="7B46EA02" w14:textId="77777777" w:rsidR="000E30DB" w:rsidRPr="00904AD5" w:rsidRDefault="000E30DB" w:rsidP="00904AD5">
      <w:pPr>
        <w:pStyle w:val="tekstnormalny"/>
        <w:rPr>
          <w:rFonts w:asciiTheme="minorHAnsi" w:hAnsiTheme="minorHAnsi"/>
        </w:rPr>
      </w:pPr>
    </w:p>
    <w:p w14:paraId="6A8C53DF" w14:textId="77777777" w:rsidR="000E30DB" w:rsidRPr="00904AD5" w:rsidRDefault="000E30DB" w:rsidP="00904AD5">
      <w:pPr>
        <w:pStyle w:val="tekstnormalny"/>
        <w:rPr>
          <w:rFonts w:asciiTheme="minorHAnsi" w:hAnsiTheme="minorHAnsi"/>
        </w:rPr>
      </w:pPr>
    </w:p>
    <w:p w14:paraId="247A89AD" w14:textId="6D1D7F24" w:rsidR="000E30DB" w:rsidRPr="00904AD5" w:rsidRDefault="000E30DB" w:rsidP="00904AD5">
      <w:pPr>
        <w:pStyle w:val="tekstnormalny"/>
        <w:jc w:val="center"/>
        <w:rPr>
          <w:rFonts w:asciiTheme="minorHAnsi" w:hAnsiTheme="minorHAnsi"/>
          <w:b/>
        </w:rPr>
      </w:pPr>
      <w:r w:rsidRPr="00904AD5">
        <w:rPr>
          <w:rFonts w:asciiTheme="minorHAnsi" w:hAnsiTheme="minorHAnsi"/>
          <w:sz w:val="26"/>
          <w:szCs w:val="26"/>
        </w:rPr>
        <w:t xml:space="preserve">KSAWERÓW </w:t>
      </w:r>
      <w:r w:rsidR="004F5AED" w:rsidRPr="00904AD5">
        <w:rPr>
          <w:rFonts w:asciiTheme="minorHAnsi" w:hAnsiTheme="minorHAnsi"/>
          <w:sz w:val="26"/>
          <w:szCs w:val="26"/>
        </w:rPr>
        <w:t>2016</w:t>
      </w:r>
    </w:p>
    <w:p w14:paraId="0C006866" w14:textId="77777777" w:rsidR="000E30DB" w:rsidRPr="00904AD5" w:rsidRDefault="000E30DB" w:rsidP="00904AD5"/>
    <w:p w14:paraId="06B1CD87" w14:textId="77777777" w:rsidR="000E30DB" w:rsidRPr="00904AD5" w:rsidRDefault="000E30DB" w:rsidP="00904AD5">
      <w:r w:rsidRPr="00904AD5">
        <w:lastRenderedPageBreak/>
        <w:br w:type="page"/>
      </w:r>
    </w:p>
    <w:p w14:paraId="6E26578E"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4FF9E689"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410DEAAA"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4DF04DE1"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16E88D94"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728C1C43"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04252AB5"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20E418AE"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69938427"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5B41CE2B"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068F2715" w14:textId="77777777" w:rsidR="00CD3090" w:rsidRPr="00904AD5" w:rsidRDefault="00CD3090" w:rsidP="00904AD5">
      <w:pPr>
        <w:pBdr>
          <w:bottom w:val="single" w:sz="4" w:space="1" w:color="auto"/>
        </w:pBdr>
        <w:spacing w:before="100" w:beforeAutospacing="1" w:after="100" w:afterAutospacing="1" w:line="240" w:lineRule="auto"/>
        <w:contextualSpacing/>
        <w:rPr>
          <w:b/>
        </w:rPr>
      </w:pPr>
    </w:p>
    <w:p w14:paraId="3CDB13D7"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3B94F653"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5CBA921C" w14:textId="77777777" w:rsidR="000E30DB" w:rsidRPr="00904AD5" w:rsidRDefault="000E30DB" w:rsidP="00904AD5">
      <w:pPr>
        <w:pBdr>
          <w:bottom w:val="single" w:sz="4" w:space="1" w:color="auto"/>
        </w:pBdr>
        <w:spacing w:before="100" w:beforeAutospacing="1" w:after="100" w:afterAutospacing="1" w:line="240" w:lineRule="auto"/>
        <w:contextualSpacing/>
        <w:rPr>
          <w:b/>
        </w:rPr>
      </w:pPr>
      <w:r w:rsidRPr="00904AD5">
        <w:rPr>
          <w:b/>
        </w:rPr>
        <w:t>NAZWA OPRACOWANIA:</w:t>
      </w:r>
    </w:p>
    <w:p w14:paraId="7C8432B4" w14:textId="77777777" w:rsidR="000E30DB" w:rsidRPr="00904AD5" w:rsidRDefault="000E30DB" w:rsidP="00904AD5">
      <w:pPr>
        <w:spacing w:before="100" w:beforeAutospacing="1" w:after="100" w:afterAutospacing="1" w:line="240" w:lineRule="auto"/>
        <w:ind w:left="2126"/>
        <w:contextualSpacing/>
        <w:rPr>
          <w:b/>
        </w:rPr>
      </w:pPr>
    </w:p>
    <w:p w14:paraId="769A313A" w14:textId="77777777" w:rsidR="000E30DB" w:rsidRPr="00904AD5" w:rsidRDefault="000E30DB" w:rsidP="00904AD5">
      <w:pPr>
        <w:spacing w:before="100" w:beforeAutospacing="1" w:after="100" w:afterAutospacing="1" w:line="240" w:lineRule="auto"/>
        <w:ind w:left="2126"/>
        <w:contextualSpacing/>
        <w:rPr>
          <w:b/>
        </w:rPr>
      </w:pPr>
      <w:r w:rsidRPr="00904AD5">
        <w:rPr>
          <w:b/>
        </w:rPr>
        <w:t>Zmiana studium uwarunkowań i kierunków zagospodarowania przestrzennego gminy K</w:t>
      </w:r>
      <w:r w:rsidR="00507B62" w:rsidRPr="00904AD5">
        <w:rPr>
          <w:b/>
        </w:rPr>
        <w:t>sawerów</w:t>
      </w:r>
    </w:p>
    <w:p w14:paraId="145F786E"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2D9BDF44" w14:textId="77777777" w:rsidR="000E30DB" w:rsidRPr="00904AD5" w:rsidRDefault="000E30DB" w:rsidP="00904AD5">
      <w:pPr>
        <w:pBdr>
          <w:bottom w:val="single" w:sz="4" w:space="1" w:color="auto"/>
        </w:pBdr>
        <w:spacing w:before="100" w:beforeAutospacing="1" w:after="100" w:afterAutospacing="1" w:line="240" w:lineRule="auto"/>
        <w:ind w:left="2699" w:hanging="2699"/>
        <w:contextualSpacing/>
      </w:pPr>
      <w:r w:rsidRPr="00904AD5">
        <w:rPr>
          <w:b/>
        </w:rPr>
        <w:t>ZLECENIODAWCA</w:t>
      </w:r>
      <w:r w:rsidRPr="00904AD5">
        <w:t>:</w:t>
      </w:r>
      <w:r w:rsidRPr="00904AD5">
        <w:tab/>
      </w:r>
    </w:p>
    <w:p w14:paraId="4FD0FC3C" w14:textId="77777777" w:rsidR="000E30DB" w:rsidRPr="00904AD5" w:rsidRDefault="000E30DB" w:rsidP="00904AD5">
      <w:pPr>
        <w:spacing w:before="100" w:beforeAutospacing="1" w:after="100" w:afterAutospacing="1" w:line="240" w:lineRule="auto"/>
        <w:ind w:left="2126" w:hanging="2126"/>
        <w:contextualSpacing/>
      </w:pPr>
      <w:r w:rsidRPr="00904AD5">
        <w:tab/>
      </w:r>
    </w:p>
    <w:p w14:paraId="1F695D0B" w14:textId="77777777" w:rsidR="000E30DB" w:rsidRPr="00904AD5" w:rsidRDefault="000E30DB" w:rsidP="00904AD5">
      <w:pPr>
        <w:spacing w:before="100" w:beforeAutospacing="1" w:after="100" w:afterAutospacing="1" w:line="240" w:lineRule="auto"/>
        <w:ind w:left="2126" w:hanging="2"/>
        <w:contextualSpacing/>
        <w:rPr>
          <w:b/>
        </w:rPr>
      </w:pPr>
      <w:r w:rsidRPr="00904AD5">
        <w:rPr>
          <w:b/>
        </w:rPr>
        <w:t>Gmina K</w:t>
      </w:r>
      <w:r w:rsidR="00507B62" w:rsidRPr="00904AD5">
        <w:rPr>
          <w:b/>
        </w:rPr>
        <w:t>sawerów</w:t>
      </w:r>
    </w:p>
    <w:p w14:paraId="28234145"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6B8BB879" w14:textId="77777777" w:rsidR="000E30DB" w:rsidRPr="00904AD5" w:rsidRDefault="000E30DB" w:rsidP="00904AD5">
      <w:pPr>
        <w:pBdr>
          <w:bottom w:val="single" w:sz="4" w:space="1" w:color="auto"/>
        </w:pBdr>
        <w:spacing w:before="100" w:beforeAutospacing="1" w:after="100" w:afterAutospacing="1" w:line="240" w:lineRule="auto"/>
        <w:ind w:left="2699" w:hanging="2699"/>
        <w:contextualSpacing/>
      </w:pPr>
      <w:r w:rsidRPr="00904AD5">
        <w:rPr>
          <w:b/>
        </w:rPr>
        <w:t>WYKONAWCA:</w:t>
      </w:r>
      <w:r w:rsidRPr="00904AD5">
        <w:tab/>
      </w:r>
    </w:p>
    <w:p w14:paraId="6A30F3F0" w14:textId="77777777" w:rsidR="000E30DB" w:rsidRPr="00904AD5" w:rsidRDefault="000E30DB" w:rsidP="00904AD5">
      <w:pPr>
        <w:spacing w:before="100" w:beforeAutospacing="1" w:after="100" w:afterAutospacing="1" w:line="240" w:lineRule="auto"/>
        <w:ind w:left="2126" w:hanging="2126"/>
        <w:contextualSpacing/>
      </w:pPr>
      <w:r w:rsidRPr="00904AD5">
        <w:tab/>
      </w:r>
    </w:p>
    <w:p w14:paraId="730B334C" w14:textId="77777777" w:rsidR="000E30DB" w:rsidRPr="00904AD5" w:rsidRDefault="000E30DB" w:rsidP="00904AD5">
      <w:pPr>
        <w:spacing w:before="100" w:beforeAutospacing="1" w:after="100" w:afterAutospacing="1" w:line="240" w:lineRule="auto"/>
        <w:ind w:left="2126" w:hanging="2"/>
        <w:contextualSpacing/>
        <w:rPr>
          <w:b/>
        </w:rPr>
      </w:pPr>
      <w:r w:rsidRPr="00904AD5">
        <w:rPr>
          <w:b/>
        </w:rPr>
        <w:t>BUDPLAN Sp. z o.o.</w:t>
      </w:r>
    </w:p>
    <w:p w14:paraId="0FBBE725" w14:textId="77777777" w:rsidR="000E30DB" w:rsidRPr="00904AD5" w:rsidRDefault="00CD3090" w:rsidP="00904AD5">
      <w:pPr>
        <w:spacing w:before="100" w:beforeAutospacing="1" w:after="100" w:afterAutospacing="1" w:line="240" w:lineRule="auto"/>
        <w:ind w:left="2126" w:firstLine="1"/>
        <w:contextualSpacing/>
        <w:rPr>
          <w:b/>
        </w:rPr>
      </w:pPr>
      <w:r w:rsidRPr="00904AD5">
        <w:rPr>
          <w:b/>
        </w:rPr>
        <w:t>04-327 Warszawa, ul. Kordeckiego 20</w:t>
      </w:r>
    </w:p>
    <w:p w14:paraId="369F25B9" w14:textId="77777777" w:rsidR="000E30DB" w:rsidRPr="00904AD5" w:rsidRDefault="000E30DB" w:rsidP="00904AD5">
      <w:pPr>
        <w:spacing w:before="100" w:beforeAutospacing="1" w:after="100" w:afterAutospacing="1" w:line="240" w:lineRule="auto"/>
        <w:ind w:left="2126" w:firstLine="1"/>
        <w:contextualSpacing/>
        <w:rPr>
          <w:b/>
        </w:rPr>
      </w:pPr>
      <w:r w:rsidRPr="00904AD5">
        <w:rPr>
          <w:b/>
        </w:rPr>
        <w:t>Tel. 22 870 42 62, 22 870 42 74</w:t>
      </w:r>
    </w:p>
    <w:p w14:paraId="1276F54A" w14:textId="77777777" w:rsidR="000E30DB" w:rsidRPr="00904AD5" w:rsidRDefault="000E30DB" w:rsidP="00904AD5">
      <w:pPr>
        <w:spacing w:before="100" w:beforeAutospacing="1" w:after="100" w:afterAutospacing="1" w:line="240" w:lineRule="auto"/>
        <w:ind w:left="2126" w:firstLine="1"/>
        <w:contextualSpacing/>
        <w:rPr>
          <w:b/>
        </w:rPr>
      </w:pPr>
      <w:r w:rsidRPr="00904AD5">
        <w:rPr>
          <w:b/>
        </w:rPr>
        <w:t>Fax. 22 870 42 62, e-mail: budplan@vp.pl</w:t>
      </w:r>
    </w:p>
    <w:p w14:paraId="78ACCB81" w14:textId="77777777" w:rsidR="000E30DB" w:rsidRPr="00904AD5" w:rsidRDefault="000E30DB" w:rsidP="00904AD5">
      <w:pPr>
        <w:spacing w:before="100" w:beforeAutospacing="1" w:after="100" w:afterAutospacing="1" w:line="240" w:lineRule="auto"/>
        <w:ind w:left="2126" w:firstLine="1"/>
        <w:contextualSpacing/>
        <w:rPr>
          <w:b/>
          <w:color w:val="BFBFBF" w:themeColor="background1" w:themeShade="BF"/>
        </w:rPr>
      </w:pPr>
      <w:r w:rsidRPr="00904AD5">
        <w:rPr>
          <w:b/>
          <w:color w:val="BFBFBF" w:themeColor="background1" w:themeShade="BF"/>
        </w:rPr>
        <w:t>BGKII O/</w:t>
      </w:r>
      <w:proofErr w:type="spellStart"/>
      <w:r w:rsidRPr="00904AD5">
        <w:rPr>
          <w:b/>
          <w:color w:val="BFBFBF" w:themeColor="background1" w:themeShade="BF"/>
        </w:rPr>
        <w:t>Wwa</w:t>
      </w:r>
      <w:proofErr w:type="spellEnd"/>
      <w:r w:rsidRPr="00904AD5">
        <w:rPr>
          <w:b/>
          <w:color w:val="BFBFBF" w:themeColor="background1" w:themeShade="BF"/>
        </w:rPr>
        <w:t xml:space="preserve"> 74113010200300000000035599</w:t>
      </w:r>
    </w:p>
    <w:p w14:paraId="180819D6" w14:textId="77777777" w:rsidR="000E30DB" w:rsidRPr="00904AD5" w:rsidRDefault="000E30DB" w:rsidP="00904AD5">
      <w:pPr>
        <w:spacing w:before="100" w:beforeAutospacing="1" w:after="100" w:afterAutospacing="1" w:line="240" w:lineRule="auto"/>
        <w:ind w:left="2126" w:firstLine="1"/>
        <w:contextualSpacing/>
        <w:rPr>
          <w:b/>
          <w:color w:val="BFBFBF" w:themeColor="background1" w:themeShade="BF"/>
        </w:rPr>
      </w:pPr>
      <w:r w:rsidRPr="00904AD5">
        <w:rPr>
          <w:b/>
          <w:color w:val="BFBFBF" w:themeColor="background1" w:themeShade="BF"/>
        </w:rPr>
        <w:t>NIP 527-11-07-422, REGON 011909443</w:t>
      </w:r>
    </w:p>
    <w:p w14:paraId="09D3F7E5" w14:textId="77777777" w:rsidR="000E30DB" w:rsidRPr="00904AD5" w:rsidRDefault="000E30DB" w:rsidP="00904AD5">
      <w:pPr>
        <w:spacing w:before="100" w:beforeAutospacing="1" w:after="100" w:afterAutospacing="1" w:line="240" w:lineRule="auto"/>
        <w:ind w:left="2126" w:firstLine="1"/>
        <w:contextualSpacing/>
        <w:rPr>
          <w:b/>
          <w:color w:val="BFBFBF" w:themeColor="background1" w:themeShade="BF"/>
        </w:rPr>
      </w:pPr>
      <w:r w:rsidRPr="00904AD5">
        <w:rPr>
          <w:b/>
          <w:color w:val="BFBFBF" w:themeColor="background1" w:themeShade="BF"/>
        </w:rPr>
        <w:t>KRS 0000103293, K.Z. 50 000,00 PLN</w:t>
      </w:r>
    </w:p>
    <w:p w14:paraId="23D9B4CE" w14:textId="77777777" w:rsidR="000E30DB" w:rsidRPr="00904AD5" w:rsidRDefault="000E30DB" w:rsidP="00904AD5">
      <w:pPr>
        <w:pBdr>
          <w:bottom w:val="single" w:sz="4" w:space="1" w:color="auto"/>
        </w:pBdr>
        <w:spacing w:before="100" w:beforeAutospacing="1" w:after="100" w:afterAutospacing="1" w:line="240" w:lineRule="auto"/>
        <w:contextualSpacing/>
        <w:rPr>
          <w:b/>
        </w:rPr>
      </w:pPr>
    </w:p>
    <w:p w14:paraId="71FA078B" w14:textId="77777777" w:rsidR="000E30DB" w:rsidRPr="00904AD5" w:rsidRDefault="000E30DB" w:rsidP="00904AD5">
      <w:pPr>
        <w:pBdr>
          <w:bottom w:val="single" w:sz="4" w:space="1" w:color="auto"/>
        </w:pBdr>
        <w:spacing w:before="100" w:beforeAutospacing="1" w:after="100" w:afterAutospacing="1" w:line="240" w:lineRule="auto"/>
        <w:contextualSpacing/>
        <w:rPr>
          <w:b/>
        </w:rPr>
      </w:pPr>
      <w:r w:rsidRPr="00904AD5">
        <w:rPr>
          <w:b/>
        </w:rPr>
        <w:t>ZESPÓŁ AUTORSKI:</w:t>
      </w:r>
    </w:p>
    <w:p w14:paraId="20004EFE" w14:textId="77777777" w:rsidR="000E30DB" w:rsidRPr="00904AD5" w:rsidRDefault="000E30DB" w:rsidP="00904AD5">
      <w:pPr>
        <w:spacing w:before="100" w:beforeAutospacing="1" w:after="100" w:afterAutospacing="1" w:line="240" w:lineRule="auto"/>
        <w:contextualSpacing/>
        <w:rPr>
          <w:b/>
          <w:u w:val="single"/>
        </w:rPr>
      </w:pPr>
    </w:p>
    <w:p w14:paraId="46E3248A" w14:textId="77777777" w:rsidR="00CD3090" w:rsidRPr="00904AD5" w:rsidRDefault="000E30DB" w:rsidP="00904AD5">
      <w:pPr>
        <w:spacing w:before="100" w:beforeAutospacing="1" w:after="100" w:afterAutospacing="1" w:line="240" w:lineRule="auto"/>
        <w:contextualSpacing/>
        <w:rPr>
          <w:b/>
        </w:rPr>
      </w:pPr>
      <w:r w:rsidRPr="00904AD5">
        <w:rPr>
          <w:b/>
          <w:u w:val="single"/>
        </w:rPr>
        <w:t>główny projektant:</w:t>
      </w:r>
      <w:r w:rsidRPr="00904AD5">
        <w:rPr>
          <w:b/>
        </w:rPr>
        <w:t xml:space="preserve"> </w:t>
      </w:r>
      <w:r w:rsidRPr="00904AD5">
        <w:rPr>
          <w:b/>
        </w:rPr>
        <w:tab/>
      </w:r>
      <w:r w:rsidRPr="00904AD5">
        <w:rPr>
          <w:b/>
        </w:rPr>
        <w:tab/>
      </w:r>
      <w:r w:rsidRPr="00904AD5">
        <w:rPr>
          <w:b/>
        </w:rPr>
        <w:tab/>
        <w:t>mgr inż</w:t>
      </w:r>
      <w:r w:rsidR="00CD3090" w:rsidRPr="00904AD5">
        <w:rPr>
          <w:b/>
        </w:rPr>
        <w:t>. arch. Anna Olbromska-Matusiak</w:t>
      </w:r>
    </w:p>
    <w:p w14:paraId="12FD99CD" w14:textId="77777777" w:rsidR="000E30DB" w:rsidRPr="00904AD5" w:rsidRDefault="000E30DB" w:rsidP="00904AD5">
      <w:pPr>
        <w:spacing w:before="100" w:beforeAutospacing="1" w:after="100" w:afterAutospacing="1" w:line="240" w:lineRule="auto"/>
        <w:contextualSpacing/>
        <w:rPr>
          <w:b/>
        </w:rPr>
      </w:pPr>
      <w:r w:rsidRPr="00904AD5">
        <w:rPr>
          <w:b/>
        </w:rPr>
        <w:tab/>
      </w:r>
      <w:r w:rsidRPr="00904AD5">
        <w:rPr>
          <w:b/>
        </w:rPr>
        <w:tab/>
      </w:r>
    </w:p>
    <w:p w14:paraId="260214E2" w14:textId="77777777" w:rsidR="000E30DB" w:rsidRPr="00904AD5" w:rsidRDefault="000E30DB" w:rsidP="00904AD5">
      <w:pPr>
        <w:tabs>
          <w:tab w:val="left" w:pos="3544"/>
        </w:tabs>
        <w:spacing w:line="240" w:lineRule="auto"/>
        <w:rPr>
          <w:b/>
        </w:rPr>
      </w:pPr>
    </w:p>
    <w:p w14:paraId="38E7D98D" w14:textId="2DF7DB54" w:rsidR="000E30DB" w:rsidRPr="00904AD5" w:rsidRDefault="000E30DB" w:rsidP="00904AD5">
      <w:pPr>
        <w:spacing w:before="100" w:beforeAutospacing="1" w:after="100" w:afterAutospacing="1" w:line="240" w:lineRule="auto"/>
        <w:contextualSpacing/>
        <w:rPr>
          <w:b/>
        </w:rPr>
      </w:pPr>
      <w:r w:rsidRPr="00904AD5">
        <w:rPr>
          <w:b/>
          <w:u w:val="single"/>
        </w:rPr>
        <w:t>zastępca głównego projektanta:</w:t>
      </w:r>
      <w:r w:rsidRPr="00904AD5">
        <w:rPr>
          <w:b/>
        </w:rPr>
        <w:t xml:space="preserve"> </w:t>
      </w:r>
      <w:r w:rsidRPr="00904AD5">
        <w:rPr>
          <w:b/>
        </w:rPr>
        <w:tab/>
        <w:t>mgr inż.</w:t>
      </w:r>
      <w:r w:rsidR="00162CC3" w:rsidRPr="00904AD5">
        <w:rPr>
          <w:b/>
        </w:rPr>
        <w:t xml:space="preserve"> arch.</w:t>
      </w:r>
      <w:r w:rsidRPr="00904AD5">
        <w:rPr>
          <w:b/>
        </w:rPr>
        <w:t xml:space="preserve"> Anna Bereś</w:t>
      </w:r>
    </w:p>
    <w:p w14:paraId="3191B996" w14:textId="77777777" w:rsidR="000E30DB" w:rsidRPr="00904AD5" w:rsidRDefault="000E30DB" w:rsidP="00904AD5">
      <w:pPr>
        <w:spacing w:line="240" w:lineRule="auto"/>
        <w:rPr>
          <w:b/>
        </w:rPr>
      </w:pPr>
      <w:r w:rsidRPr="00904AD5">
        <w:rPr>
          <w:b/>
        </w:rPr>
        <w:tab/>
      </w:r>
      <w:r w:rsidRPr="00904AD5">
        <w:rPr>
          <w:b/>
        </w:rPr>
        <w:tab/>
        <w:t xml:space="preserve">   </w:t>
      </w:r>
      <w:r w:rsidRPr="00904AD5">
        <w:rPr>
          <w:b/>
        </w:rPr>
        <w:tab/>
      </w:r>
      <w:r w:rsidRPr="00904AD5">
        <w:rPr>
          <w:b/>
        </w:rPr>
        <w:tab/>
      </w:r>
      <w:r w:rsidRPr="00904AD5">
        <w:rPr>
          <w:b/>
        </w:rPr>
        <w:tab/>
      </w:r>
    </w:p>
    <w:p w14:paraId="3E896E48" w14:textId="77777777" w:rsidR="000E30DB" w:rsidRPr="00904AD5" w:rsidRDefault="000E30DB" w:rsidP="00904AD5">
      <w:pPr>
        <w:tabs>
          <w:tab w:val="left" w:pos="3544"/>
        </w:tabs>
        <w:spacing w:before="100" w:beforeAutospacing="1" w:after="100" w:afterAutospacing="1" w:line="240" w:lineRule="auto"/>
        <w:contextualSpacing/>
        <w:rPr>
          <w:b/>
          <w:u w:val="single"/>
        </w:rPr>
      </w:pPr>
    </w:p>
    <w:p w14:paraId="3958A23D" w14:textId="77777777" w:rsidR="000E30DB" w:rsidRPr="00904AD5" w:rsidRDefault="000E30DB" w:rsidP="00904AD5">
      <w:pPr>
        <w:tabs>
          <w:tab w:val="left" w:pos="3544"/>
        </w:tabs>
        <w:spacing w:before="100" w:beforeAutospacing="1" w:after="100" w:afterAutospacing="1" w:line="240" w:lineRule="auto"/>
        <w:contextualSpacing/>
        <w:rPr>
          <w:b/>
        </w:rPr>
      </w:pPr>
      <w:r w:rsidRPr="00904AD5">
        <w:rPr>
          <w:b/>
          <w:u w:val="single"/>
        </w:rPr>
        <w:t>zagospodarowanie przestrzenne:</w:t>
      </w:r>
      <w:r w:rsidRPr="00904AD5">
        <w:rPr>
          <w:b/>
        </w:rPr>
        <w:tab/>
        <w:t xml:space="preserve">mgr </w:t>
      </w:r>
      <w:r w:rsidR="00CD3090" w:rsidRPr="00904AD5">
        <w:rPr>
          <w:b/>
        </w:rPr>
        <w:t>Ilona Izdebska-</w:t>
      </w:r>
      <w:proofErr w:type="spellStart"/>
      <w:r w:rsidR="00CD3090" w:rsidRPr="00904AD5">
        <w:rPr>
          <w:b/>
        </w:rPr>
        <w:t>Józwik</w:t>
      </w:r>
      <w:proofErr w:type="spellEnd"/>
    </w:p>
    <w:p w14:paraId="018B5949" w14:textId="4F52A900" w:rsidR="00A2297F" w:rsidRPr="00904AD5" w:rsidRDefault="00A2297F" w:rsidP="00904AD5">
      <w:pPr>
        <w:tabs>
          <w:tab w:val="left" w:pos="3544"/>
        </w:tabs>
        <w:spacing w:before="100" w:beforeAutospacing="1" w:after="100" w:afterAutospacing="1" w:line="240" w:lineRule="auto"/>
        <w:contextualSpacing/>
        <w:rPr>
          <w:b/>
        </w:rPr>
      </w:pPr>
      <w:r w:rsidRPr="00904AD5">
        <w:rPr>
          <w:b/>
        </w:rPr>
        <w:tab/>
      </w:r>
      <w:r w:rsidR="00510945" w:rsidRPr="00904AD5">
        <w:rPr>
          <w:b/>
        </w:rPr>
        <w:tab/>
      </w:r>
      <w:r w:rsidRPr="00904AD5">
        <w:rPr>
          <w:b/>
        </w:rPr>
        <w:t>mgr inż. Izabela Szymańska</w:t>
      </w:r>
    </w:p>
    <w:p w14:paraId="1854CF16" w14:textId="36B16A95" w:rsidR="000E30DB" w:rsidRPr="00904AD5" w:rsidRDefault="000E30DB" w:rsidP="00904AD5">
      <w:pPr>
        <w:tabs>
          <w:tab w:val="left" w:pos="3544"/>
        </w:tabs>
        <w:spacing w:before="100" w:beforeAutospacing="1" w:after="100" w:afterAutospacing="1" w:line="240" w:lineRule="auto"/>
        <w:contextualSpacing/>
        <w:rPr>
          <w:b/>
        </w:rPr>
      </w:pPr>
      <w:r w:rsidRPr="00904AD5">
        <w:rPr>
          <w:b/>
        </w:rPr>
        <w:tab/>
      </w:r>
      <w:r w:rsidR="00510945" w:rsidRPr="00904AD5">
        <w:rPr>
          <w:b/>
        </w:rPr>
        <w:tab/>
      </w:r>
      <w:r w:rsidR="00CD3090" w:rsidRPr="00904AD5">
        <w:rPr>
          <w:b/>
        </w:rPr>
        <w:t>inż. Agnieszka Szaniawska</w:t>
      </w:r>
    </w:p>
    <w:p w14:paraId="181C2B79" w14:textId="77777777" w:rsidR="00CD3090" w:rsidRPr="00904AD5" w:rsidRDefault="00CD3090" w:rsidP="00904AD5">
      <w:pPr>
        <w:tabs>
          <w:tab w:val="left" w:pos="3544"/>
        </w:tabs>
        <w:spacing w:before="100" w:beforeAutospacing="1" w:after="100" w:afterAutospacing="1" w:line="240" w:lineRule="auto"/>
        <w:contextualSpacing/>
        <w:rPr>
          <w:b/>
          <w:u w:val="single"/>
        </w:rPr>
      </w:pPr>
    </w:p>
    <w:p w14:paraId="0BBC89DE" w14:textId="312A3ACB" w:rsidR="000E30DB" w:rsidRPr="00904AD5" w:rsidRDefault="000E30DB" w:rsidP="00904AD5">
      <w:pPr>
        <w:tabs>
          <w:tab w:val="left" w:pos="3544"/>
        </w:tabs>
        <w:spacing w:before="100" w:beforeAutospacing="1" w:after="100" w:afterAutospacing="1" w:line="240" w:lineRule="auto"/>
        <w:contextualSpacing/>
        <w:rPr>
          <w:b/>
        </w:rPr>
      </w:pPr>
      <w:r w:rsidRPr="00904AD5">
        <w:rPr>
          <w:b/>
          <w:u w:val="single"/>
        </w:rPr>
        <w:t>środowisko przyrodnicze:</w:t>
      </w:r>
      <w:r w:rsidRPr="00904AD5">
        <w:rPr>
          <w:b/>
        </w:rPr>
        <w:t xml:space="preserve"> </w:t>
      </w:r>
      <w:r w:rsidRPr="00904AD5">
        <w:rPr>
          <w:b/>
        </w:rPr>
        <w:tab/>
      </w:r>
      <w:r w:rsidR="00510945" w:rsidRPr="00904AD5">
        <w:rPr>
          <w:b/>
        </w:rPr>
        <w:tab/>
      </w:r>
      <w:r w:rsidRPr="00904AD5">
        <w:rPr>
          <w:b/>
        </w:rPr>
        <w:t>mgr inż. Magdalena Smoczyńska</w:t>
      </w:r>
    </w:p>
    <w:p w14:paraId="5B01B302" w14:textId="77777777" w:rsidR="000E30DB" w:rsidRPr="00904AD5" w:rsidRDefault="000E30DB" w:rsidP="00904AD5">
      <w:pPr>
        <w:spacing w:before="100" w:beforeAutospacing="1" w:after="100" w:afterAutospacing="1" w:line="240" w:lineRule="auto"/>
        <w:contextualSpacing/>
        <w:rPr>
          <w:b/>
        </w:rPr>
      </w:pPr>
    </w:p>
    <w:p w14:paraId="6B3D37C1" w14:textId="3C1E56C3" w:rsidR="000E30DB" w:rsidRPr="00904AD5" w:rsidRDefault="000E30DB" w:rsidP="00904AD5">
      <w:pPr>
        <w:tabs>
          <w:tab w:val="left" w:pos="3544"/>
        </w:tabs>
        <w:spacing w:before="100" w:beforeAutospacing="1" w:after="100" w:afterAutospacing="1" w:line="240" w:lineRule="auto"/>
        <w:contextualSpacing/>
        <w:rPr>
          <w:b/>
          <w:u w:val="single"/>
        </w:rPr>
      </w:pPr>
      <w:r w:rsidRPr="00904AD5">
        <w:rPr>
          <w:b/>
          <w:u w:val="single"/>
        </w:rPr>
        <w:t>komunikacja:</w:t>
      </w:r>
      <w:r w:rsidRPr="00904AD5">
        <w:rPr>
          <w:b/>
        </w:rPr>
        <w:t xml:space="preserve"> </w:t>
      </w:r>
      <w:r w:rsidRPr="00904AD5">
        <w:rPr>
          <w:b/>
        </w:rPr>
        <w:tab/>
      </w:r>
      <w:r w:rsidR="00510945" w:rsidRPr="00904AD5">
        <w:rPr>
          <w:b/>
        </w:rPr>
        <w:tab/>
      </w:r>
      <w:r w:rsidRPr="00904AD5">
        <w:rPr>
          <w:b/>
        </w:rPr>
        <w:t>inż. Monika Nasiłowska</w:t>
      </w:r>
      <w:r w:rsidRPr="00904AD5">
        <w:rPr>
          <w:b/>
          <w:u w:val="single"/>
        </w:rPr>
        <w:t xml:space="preserve"> </w:t>
      </w:r>
    </w:p>
    <w:p w14:paraId="2690D3C3" w14:textId="77777777" w:rsidR="000E30DB" w:rsidRPr="00904AD5" w:rsidRDefault="000E30DB" w:rsidP="00904AD5">
      <w:pPr>
        <w:tabs>
          <w:tab w:val="left" w:pos="3544"/>
        </w:tabs>
        <w:spacing w:before="100" w:beforeAutospacing="1" w:after="100" w:afterAutospacing="1" w:line="240" w:lineRule="auto"/>
        <w:contextualSpacing/>
        <w:rPr>
          <w:b/>
          <w:u w:val="single"/>
        </w:rPr>
      </w:pPr>
    </w:p>
    <w:p w14:paraId="1D18A201" w14:textId="7857B969" w:rsidR="000E30DB" w:rsidRPr="00904AD5" w:rsidRDefault="000E30DB" w:rsidP="00904AD5">
      <w:pPr>
        <w:tabs>
          <w:tab w:val="left" w:pos="3544"/>
        </w:tabs>
        <w:spacing w:before="100" w:beforeAutospacing="1" w:after="100" w:afterAutospacing="1" w:line="240" w:lineRule="auto"/>
        <w:contextualSpacing/>
        <w:rPr>
          <w:b/>
        </w:rPr>
      </w:pPr>
      <w:r w:rsidRPr="00904AD5">
        <w:rPr>
          <w:b/>
          <w:u w:val="single"/>
        </w:rPr>
        <w:t>infrastruktura techniczna:</w:t>
      </w:r>
      <w:r w:rsidRPr="00904AD5">
        <w:rPr>
          <w:b/>
        </w:rPr>
        <w:tab/>
      </w:r>
      <w:r w:rsidR="00510945" w:rsidRPr="00904AD5">
        <w:rPr>
          <w:b/>
        </w:rPr>
        <w:tab/>
      </w:r>
      <w:r w:rsidR="00F726BE" w:rsidRPr="00904AD5">
        <w:rPr>
          <w:b/>
        </w:rPr>
        <w:t>inż. Anna Wojtczuk</w:t>
      </w:r>
    </w:p>
    <w:p w14:paraId="550BC2C0" w14:textId="5870F76A" w:rsidR="00CD3090" w:rsidRPr="00904AD5" w:rsidRDefault="00D72D5B" w:rsidP="00904AD5">
      <w:pPr>
        <w:tabs>
          <w:tab w:val="left" w:pos="3544"/>
        </w:tabs>
        <w:spacing w:before="100" w:beforeAutospacing="1" w:after="100" w:afterAutospacing="1" w:line="240" w:lineRule="auto"/>
        <w:contextualSpacing/>
        <w:rPr>
          <w:b/>
        </w:rPr>
      </w:pPr>
      <w:r w:rsidRPr="00904AD5">
        <w:rPr>
          <w:b/>
        </w:rPr>
        <w:tab/>
      </w:r>
      <w:r w:rsidR="00510945" w:rsidRPr="00904AD5">
        <w:rPr>
          <w:b/>
        </w:rPr>
        <w:tab/>
      </w:r>
    </w:p>
    <w:p w14:paraId="4FF2FD87" w14:textId="77777777" w:rsidR="00D72D5B" w:rsidRPr="00904AD5" w:rsidRDefault="00CD3090" w:rsidP="00904AD5">
      <w:pPr>
        <w:jc w:val="left"/>
        <w:rPr>
          <w:b/>
        </w:rPr>
      </w:pPr>
      <w:r w:rsidRPr="00904AD5">
        <w:rPr>
          <w:b/>
        </w:rPr>
        <w:br w:type="page"/>
      </w:r>
      <w:r w:rsidR="00D72D5B" w:rsidRPr="00904AD5">
        <w:rPr>
          <w:b/>
        </w:rPr>
        <w:lastRenderedPageBreak/>
        <w:br w:type="page"/>
      </w:r>
    </w:p>
    <w:p w14:paraId="3F3B170B" w14:textId="3A61AB3C" w:rsidR="00CD3090" w:rsidRPr="00904AD5" w:rsidRDefault="00CD3090" w:rsidP="00904AD5">
      <w:pPr>
        <w:rPr>
          <w:b/>
        </w:rPr>
      </w:pPr>
      <w:r w:rsidRPr="00904AD5">
        <w:rPr>
          <w:b/>
        </w:rPr>
        <w:lastRenderedPageBreak/>
        <w:t xml:space="preserve">ELEMENTY OPRACOWANIA </w:t>
      </w:r>
    </w:p>
    <w:p w14:paraId="58EFCBEC" w14:textId="77777777" w:rsidR="00CD3090" w:rsidRPr="00904AD5" w:rsidRDefault="00CD3090" w:rsidP="00904AD5">
      <w:r w:rsidRPr="00904AD5">
        <w:t xml:space="preserve">stanowiące załączniki do Uchwały Nr …………………... </w:t>
      </w:r>
    </w:p>
    <w:p w14:paraId="026F0F27" w14:textId="77777777" w:rsidR="00CD3090" w:rsidRPr="00904AD5" w:rsidRDefault="00CD3090" w:rsidP="00904AD5">
      <w:r w:rsidRPr="00904AD5">
        <w:t>Rady Gminy</w:t>
      </w:r>
      <w:r w:rsidR="00D1403A" w:rsidRPr="00904AD5">
        <w:t xml:space="preserve"> Ksawerów</w:t>
      </w:r>
      <w:r w:rsidRPr="00904AD5">
        <w:t xml:space="preserve"> z dnia …………………..….….</w:t>
      </w:r>
    </w:p>
    <w:p w14:paraId="79A50CA7" w14:textId="77777777" w:rsidR="00CD3090" w:rsidRPr="00904AD5" w:rsidRDefault="00CD3090" w:rsidP="00904AD5">
      <w:pPr>
        <w:rPr>
          <w:b/>
        </w:rPr>
      </w:pPr>
    </w:p>
    <w:p w14:paraId="4BE3596E" w14:textId="77777777" w:rsidR="00CD3090" w:rsidRPr="00904AD5" w:rsidRDefault="00CD3090" w:rsidP="00904AD5">
      <w:r w:rsidRPr="00904AD5">
        <w:rPr>
          <w:b/>
        </w:rPr>
        <w:t>załącznik nr 1</w:t>
      </w:r>
      <w:r w:rsidRPr="00904AD5">
        <w:t xml:space="preserve"> – część tekstowa studium uwarunkowań i kierunków zagospodarowania przestrzennego</w:t>
      </w:r>
    </w:p>
    <w:p w14:paraId="6BEABDFB" w14:textId="5C3D21ED" w:rsidR="00CD3090" w:rsidRPr="00904AD5" w:rsidRDefault="00CD3090" w:rsidP="00904AD5">
      <w:r w:rsidRPr="00904AD5">
        <w:rPr>
          <w:b/>
        </w:rPr>
        <w:t>załączniki 2a</w:t>
      </w:r>
      <w:r w:rsidR="00005AE2" w:rsidRPr="00904AD5">
        <w:rPr>
          <w:b/>
        </w:rPr>
        <w:t xml:space="preserve"> </w:t>
      </w:r>
      <w:r w:rsidRPr="00904AD5">
        <w:rPr>
          <w:b/>
        </w:rPr>
        <w:t>-</w:t>
      </w:r>
      <w:r w:rsidR="00005AE2" w:rsidRPr="00904AD5">
        <w:rPr>
          <w:b/>
        </w:rPr>
        <w:t xml:space="preserve"> </w:t>
      </w:r>
      <w:r w:rsidRPr="00904AD5">
        <w:rPr>
          <w:b/>
        </w:rPr>
        <w:t>2b</w:t>
      </w:r>
      <w:r w:rsidRPr="00904AD5">
        <w:t xml:space="preserve"> – część graficzna studium uwarunkowań i kierunków zagospodarowania przestrzennego, stanowiąca rysunki w skali 1:10 000:</w:t>
      </w:r>
    </w:p>
    <w:p w14:paraId="27872B0A" w14:textId="77777777" w:rsidR="00CD3090" w:rsidRPr="00904AD5" w:rsidRDefault="00CD3090" w:rsidP="00904AD5">
      <w:pPr>
        <w:ind w:left="851"/>
      </w:pPr>
      <w:r w:rsidRPr="00904AD5">
        <w:rPr>
          <w:b/>
        </w:rPr>
        <w:t>załącznik nr 2a</w:t>
      </w:r>
      <w:r w:rsidRPr="00904AD5">
        <w:t>. Uwarunkowania zagospodarowania przestrzennego</w:t>
      </w:r>
    </w:p>
    <w:p w14:paraId="078AE4FF" w14:textId="77777777" w:rsidR="00CD3090" w:rsidRPr="00904AD5" w:rsidRDefault="00CD3090" w:rsidP="00904AD5">
      <w:pPr>
        <w:ind w:left="851"/>
      </w:pPr>
      <w:r w:rsidRPr="00904AD5">
        <w:rPr>
          <w:b/>
        </w:rPr>
        <w:t>załącznik nr 2b.</w:t>
      </w:r>
      <w:r w:rsidRPr="00904AD5">
        <w:t xml:space="preserve"> Kierunki zagospodarowania przestrzennego</w:t>
      </w:r>
    </w:p>
    <w:p w14:paraId="767FAD40" w14:textId="77777777" w:rsidR="00CD3090" w:rsidRPr="00904AD5" w:rsidRDefault="00CD3090" w:rsidP="00904AD5">
      <w:r w:rsidRPr="00904AD5">
        <w:rPr>
          <w:b/>
        </w:rPr>
        <w:t xml:space="preserve">załącznik nr 3 </w:t>
      </w:r>
      <w:r w:rsidRPr="00904AD5">
        <w:t>– rozstrzygnięcie o sposobie rozpatrzenia uwag wniesionych do studium</w:t>
      </w:r>
    </w:p>
    <w:p w14:paraId="1B266D4F" w14:textId="77777777" w:rsidR="00CD3090" w:rsidRPr="00904AD5" w:rsidRDefault="00CD3090" w:rsidP="00904AD5">
      <w:r w:rsidRPr="00904AD5">
        <w:br w:type="page"/>
      </w:r>
    </w:p>
    <w:p w14:paraId="2C3C2952" w14:textId="77777777" w:rsidR="00CD3090" w:rsidRPr="00904AD5" w:rsidRDefault="00CD3090" w:rsidP="00904AD5">
      <w:r w:rsidRPr="00904AD5">
        <w:lastRenderedPageBreak/>
        <w:br w:type="page"/>
      </w:r>
    </w:p>
    <w:p w14:paraId="1B09FC6B" w14:textId="77777777" w:rsidR="005E09C8" w:rsidRPr="00904AD5" w:rsidRDefault="005E09C8" w:rsidP="00904AD5">
      <w:pPr>
        <w:spacing w:after="120" w:line="264" w:lineRule="auto"/>
        <w:rPr>
          <w:sz w:val="28"/>
          <w:szCs w:val="28"/>
          <w:u w:val="single"/>
        </w:rPr>
      </w:pPr>
      <w:r w:rsidRPr="00904AD5">
        <w:rPr>
          <w:sz w:val="28"/>
          <w:szCs w:val="28"/>
          <w:u w:val="single"/>
        </w:rPr>
        <w:lastRenderedPageBreak/>
        <w:t>SPIS TREŚCI</w:t>
      </w:r>
    </w:p>
    <w:p w14:paraId="1D0602B1" w14:textId="77777777" w:rsidR="00137667" w:rsidRPr="00904AD5" w:rsidRDefault="005E09C8" w:rsidP="00904AD5">
      <w:pPr>
        <w:pStyle w:val="Spistreci1"/>
        <w:rPr>
          <w:rFonts w:asciiTheme="minorHAnsi" w:eastAsiaTheme="minorEastAsia" w:hAnsiTheme="minorHAnsi" w:cstheme="minorBidi"/>
          <w:b w:val="0"/>
          <w:bCs w:val="0"/>
        </w:rPr>
      </w:pPr>
      <w:r w:rsidRPr="00904AD5">
        <w:rPr>
          <w:rFonts w:asciiTheme="minorHAnsi" w:hAnsiTheme="minorHAnsi"/>
        </w:rPr>
        <w:fldChar w:fldCharType="begin"/>
      </w:r>
      <w:r w:rsidRPr="00904AD5">
        <w:rPr>
          <w:rFonts w:asciiTheme="minorHAnsi" w:hAnsiTheme="minorHAnsi"/>
        </w:rPr>
        <w:instrText xml:space="preserve"> TOC \o "1-3" \h \z \u </w:instrText>
      </w:r>
      <w:r w:rsidRPr="00904AD5">
        <w:rPr>
          <w:rFonts w:asciiTheme="minorHAnsi" w:hAnsiTheme="minorHAnsi"/>
        </w:rPr>
        <w:fldChar w:fldCharType="separate"/>
      </w:r>
      <w:hyperlink w:anchor="_Toc469740988" w:history="1">
        <w:r w:rsidR="00137667" w:rsidRPr="00904AD5">
          <w:rPr>
            <w:rStyle w:val="Hipercze"/>
            <w14:scene3d>
              <w14:camera w14:prst="orthographicFront"/>
              <w14:lightRig w14:rig="threePt" w14:dir="t">
                <w14:rot w14:lat="0" w14:lon="0" w14:rev="0"/>
              </w14:lightRig>
            </w14:scene3d>
          </w:rPr>
          <w:t>I.</w:t>
        </w:r>
        <w:r w:rsidR="00137667" w:rsidRPr="00904AD5">
          <w:rPr>
            <w:rFonts w:asciiTheme="minorHAnsi" w:eastAsiaTheme="minorEastAsia" w:hAnsiTheme="minorHAnsi" w:cstheme="minorBidi"/>
            <w:b w:val="0"/>
            <w:bCs w:val="0"/>
          </w:rPr>
          <w:tab/>
        </w:r>
        <w:r w:rsidR="00137667" w:rsidRPr="00904AD5">
          <w:rPr>
            <w:rStyle w:val="Hipercze"/>
          </w:rPr>
          <w:t>WPROWADZENIE</w:t>
        </w:r>
        <w:r w:rsidR="00137667" w:rsidRPr="00904AD5">
          <w:rPr>
            <w:webHidden/>
          </w:rPr>
          <w:tab/>
        </w:r>
        <w:r w:rsidR="00137667" w:rsidRPr="00904AD5">
          <w:rPr>
            <w:webHidden/>
          </w:rPr>
          <w:fldChar w:fldCharType="begin"/>
        </w:r>
        <w:r w:rsidR="00137667" w:rsidRPr="00904AD5">
          <w:rPr>
            <w:webHidden/>
          </w:rPr>
          <w:instrText xml:space="preserve"> PAGEREF _Toc469740988 \h </w:instrText>
        </w:r>
        <w:r w:rsidR="00137667" w:rsidRPr="00904AD5">
          <w:rPr>
            <w:webHidden/>
          </w:rPr>
        </w:r>
        <w:r w:rsidR="00137667" w:rsidRPr="00904AD5">
          <w:rPr>
            <w:webHidden/>
          </w:rPr>
          <w:fldChar w:fldCharType="separate"/>
        </w:r>
        <w:r w:rsidR="00B4784C" w:rsidRPr="00904AD5">
          <w:rPr>
            <w:webHidden/>
          </w:rPr>
          <w:t>11</w:t>
        </w:r>
        <w:r w:rsidR="00137667" w:rsidRPr="00904AD5">
          <w:rPr>
            <w:webHidden/>
          </w:rPr>
          <w:fldChar w:fldCharType="end"/>
        </w:r>
      </w:hyperlink>
    </w:p>
    <w:p w14:paraId="0AA2131A" w14:textId="77777777" w:rsidR="00137667" w:rsidRPr="00904AD5" w:rsidRDefault="00395485" w:rsidP="00904AD5">
      <w:pPr>
        <w:pStyle w:val="Spistreci1"/>
        <w:rPr>
          <w:rFonts w:asciiTheme="minorHAnsi" w:eastAsiaTheme="minorEastAsia" w:hAnsiTheme="minorHAnsi" w:cstheme="minorBidi"/>
          <w:b w:val="0"/>
          <w:bCs w:val="0"/>
        </w:rPr>
      </w:pPr>
      <w:hyperlink w:anchor="_Toc469740989" w:history="1">
        <w:r w:rsidR="00137667" w:rsidRPr="00904AD5">
          <w:rPr>
            <w:rStyle w:val="Hipercze"/>
            <w14:scene3d>
              <w14:camera w14:prst="orthographicFront"/>
              <w14:lightRig w14:rig="threePt" w14:dir="t">
                <w14:rot w14:lat="0" w14:lon="0" w14:rev="0"/>
              </w14:lightRig>
            </w14:scene3d>
          </w:rPr>
          <w:t>II.</w:t>
        </w:r>
        <w:r w:rsidR="00137667" w:rsidRPr="00904AD5">
          <w:rPr>
            <w:rFonts w:asciiTheme="minorHAnsi" w:eastAsiaTheme="minorEastAsia" w:hAnsiTheme="minorHAnsi" w:cstheme="minorBidi"/>
            <w:b w:val="0"/>
            <w:bCs w:val="0"/>
          </w:rPr>
          <w:tab/>
        </w:r>
        <w:r w:rsidR="00137667" w:rsidRPr="00904AD5">
          <w:rPr>
            <w:rStyle w:val="Hipercze"/>
          </w:rPr>
          <w:t>UWARUNKOWANIA WYNIKAJĄCE Z KONCEPCJI PRZESTRZENNEGO ZAGOSPODAROWANIA KRAJU, PLANU ZAGOSPODAROWANIA PRZESTRZENNEGO WOJEWÓDZTWA ORAZ STRATEGII ROZWOJU GMINY KSAWERÓW</w:t>
        </w:r>
        <w:r w:rsidR="00137667" w:rsidRPr="00904AD5">
          <w:rPr>
            <w:webHidden/>
          </w:rPr>
          <w:tab/>
        </w:r>
        <w:r w:rsidR="00137667" w:rsidRPr="00904AD5">
          <w:rPr>
            <w:webHidden/>
          </w:rPr>
          <w:fldChar w:fldCharType="begin"/>
        </w:r>
        <w:r w:rsidR="00137667" w:rsidRPr="00904AD5">
          <w:rPr>
            <w:webHidden/>
          </w:rPr>
          <w:instrText xml:space="preserve"> PAGEREF _Toc469740989 \h </w:instrText>
        </w:r>
        <w:r w:rsidR="00137667" w:rsidRPr="00904AD5">
          <w:rPr>
            <w:webHidden/>
          </w:rPr>
        </w:r>
        <w:r w:rsidR="00137667" w:rsidRPr="00904AD5">
          <w:rPr>
            <w:webHidden/>
          </w:rPr>
          <w:fldChar w:fldCharType="separate"/>
        </w:r>
        <w:r w:rsidR="00B4784C" w:rsidRPr="00904AD5">
          <w:rPr>
            <w:webHidden/>
          </w:rPr>
          <w:t>14</w:t>
        </w:r>
        <w:r w:rsidR="00137667" w:rsidRPr="00904AD5">
          <w:rPr>
            <w:webHidden/>
          </w:rPr>
          <w:fldChar w:fldCharType="end"/>
        </w:r>
      </w:hyperlink>
    </w:p>
    <w:p w14:paraId="06C374E9" w14:textId="77777777" w:rsidR="00137667" w:rsidRPr="00904AD5" w:rsidRDefault="00395485" w:rsidP="00904AD5">
      <w:pPr>
        <w:pStyle w:val="Spistreci3"/>
        <w:rPr>
          <w:rFonts w:asciiTheme="minorHAnsi" w:eastAsiaTheme="minorEastAsia" w:hAnsiTheme="minorHAnsi" w:cstheme="minorBidi"/>
          <w:bCs w:val="0"/>
        </w:rPr>
      </w:pPr>
      <w:hyperlink w:anchor="_Toc469740990" w:history="1">
        <w:r w:rsidR="00137667" w:rsidRPr="00904AD5">
          <w:rPr>
            <w:rStyle w:val="Hipercze"/>
          </w:rPr>
          <w:t>II.1. Koncepcja przestrzennego zagospodarowania kraju</w:t>
        </w:r>
        <w:r w:rsidR="00137667" w:rsidRPr="00904AD5">
          <w:rPr>
            <w:webHidden/>
          </w:rPr>
          <w:tab/>
        </w:r>
        <w:r w:rsidR="00137667" w:rsidRPr="00904AD5">
          <w:rPr>
            <w:webHidden/>
          </w:rPr>
          <w:fldChar w:fldCharType="begin"/>
        </w:r>
        <w:r w:rsidR="00137667" w:rsidRPr="00904AD5">
          <w:rPr>
            <w:webHidden/>
          </w:rPr>
          <w:instrText xml:space="preserve"> PAGEREF _Toc469740990 \h </w:instrText>
        </w:r>
        <w:r w:rsidR="00137667" w:rsidRPr="00904AD5">
          <w:rPr>
            <w:webHidden/>
          </w:rPr>
        </w:r>
        <w:r w:rsidR="00137667" w:rsidRPr="00904AD5">
          <w:rPr>
            <w:webHidden/>
          </w:rPr>
          <w:fldChar w:fldCharType="separate"/>
        </w:r>
        <w:r w:rsidR="00B4784C" w:rsidRPr="00904AD5">
          <w:rPr>
            <w:webHidden/>
          </w:rPr>
          <w:t>14</w:t>
        </w:r>
        <w:r w:rsidR="00137667" w:rsidRPr="00904AD5">
          <w:rPr>
            <w:webHidden/>
          </w:rPr>
          <w:fldChar w:fldCharType="end"/>
        </w:r>
      </w:hyperlink>
    </w:p>
    <w:p w14:paraId="1368C56C" w14:textId="77777777" w:rsidR="00137667" w:rsidRPr="00904AD5" w:rsidRDefault="00395485" w:rsidP="00904AD5">
      <w:pPr>
        <w:pStyle w:val="Spistreci3"/>
        <w:rPr>
          <w:rFonts w:asciiTheme="minorHAnsi" w:eastAsiaTheme="minorEastAsia" w:hAnsiTheme="minorHAnsi" w:cstheme="minorBidi"/>
          <w:bCs w:val="0"/>
        </w:rPr>
      </w:pPr>
      <w:hyperlink w:anchor="_Toc469740991" w:history="1">
        <w:r w:rsidR="00137667" w:rsidRPr="00904AD5">
          <w:rPr>
            <w:rStyle w:val="Hipercze"/>
          </w:rPr>
          <w:t>II.2. Plan zagospodarowania przestrzennego województwa łódzkiego</w:t>
        </w:r>
        <w:r w:rsidR="00137667" w:rsidRPr="00904AD5">
          <w:rPr>
            <w:webHidden/>
          </w:rPr>
          <w:tab/>
        </w:r>
        <w:r w:rsidR="00137667" w:rsidRPr="00904AD5">
          <w:rPr>
            <w:webHidden/>
          </w:rPr>
          <w:fldChar w:fldCharType="begin"/>
        </w:r>
        <w:r w:rsidR="00137667" w:rsidRPr="00904AD5">
          <w:rPr>
            <w:webHidden/>
          </w:rPr>
          <w:instrText xml:space="preserve"> PAGEREF _Toc469740991 \h </w:instrText>
        </w:r>
        <w:r w:rsidR="00137667" w:rsidRPr="00904AD5">
          <w:rPr>
            <w:webHidden/>
          </w:rPr>
        </w:r>
        <w:r w:rsidR="00137667" w:rsidRPr="00904AD5">
          <w:rPr>
            <w:webHidden/>
          </w:rPr>
          <w:fldChar w:fldCharType="separate"/>
        </w:r>
        <w:r w:rsidR="00B4784C" w:rsidRPr="00904AD5">
          <w:rPr>
            <w:webHidden/>
          </w:rPr>
          <w:t>15</w:t>
        </w:r>
        <w:r w:rsidR="00137667" w:rsidRPr="00904AD5">
          <w:rPr>
            <w:webHidden/>
          </w:rPr>
          <w:fldChar w:fldCharType="end"/>
        </w:r>
      </w:hyperlink>
    </w:p>
    <w:p w14:paraId="356A6B3F" w14:textId="77777777" w:rsidR="00137667" w:rsidRPr="00904AD5" w:rsidRDefault="00395485" w:rsidP="00904AD5">
      <w:pPr>
        <w:pStyle w:val="Spistreci3"/>
        <w:rPr>
          <w:rFonts w:asciiTheme="minorHAnsi" w:eastAsiaTheme="minorEastAsia" w:hAnsiTheme="minorHAnsi" w:cstheme="minorBidi"/>
          <w:bCs w:val="0"/>
        </w:rPr>
      </w:pPr>
      <w:hyperlink w:anchor="_Toc469740992" w:history="1">
        <w:r w:rsidR="00137667" w:rsidRPr="00904AD5">
          <w:rPr>
            <w:rStyle w:val="Hipercze"/>
          </w:rPr>
          <w:t>II.3. Strategia Rozwoju Gminy Ksawerów na lata 2014-2020</w:t>
        </w:r>
        <w:r w:rsidR="00137667" w:rsidRPr="00904AD5">
          <w:rPr>
            <w:webHidden/>
          </w:rPr>
          <w:tab/>
        </w:r>
        <w:r w:rsidR="00137667" w:rsidRPr="00904AD5">
          <w:rPr>
            <w:webHidden/>
          </w:rPr>
          <w:fldChar w:fldCharType="begin"/>
        </w:r>
        <w:r w:rsidR="00137667" w:rsidRPr="00904AD5">
          <w:rPr>
            <w:webHidden/>
          </w:rPr>
          <w:instrText xml:space="preserve"> PAGEREF _Toc469740992 \h </w:instrText>
        </w:r>
        <w:r w:rsidR="00137667" w:rsidRPr="00904AD5">
          <w:rPr>
            <w:webHidden/>
          </w:rPr>
        </w:r>
        <w:r w:rsidR="00137667" w:rsidRPr="00904AD5">
          <w:rPr>
            <w:webHidden/>
          </w:rPr>
          <w:fldChar w:fldCharType="separate"/>
        </w:r>
        <w:r w:rsidR="00B4784C" w:rsidRPr="00904AD5">
          <w:rPr>
            <w:webHidden/>
          </w:rPr>
          <w:t>17</w:t>
        </w:r>
        <w:r w:rsidR="00137667" w:rsidRPr="00904AD5">
          <w:rPr>
            <w:webHidden/>
          </w:rPr>
          <w:fldChar w:fldCharType="end"/>
        </w:r>
      </w:hyperlink>
    </w:p>
    <w:p w14:paraId="4EA10D67" w14:textId="77777777" w:rsidR="00137667" w:rsidRPr="00904AD5" w:rsidRDefault="00395485" w:rsidP="00904AD5">
      <w:pPr>
        <w:pStyle w:val="Spistreci1"/>
        <w:rPr>
          <w:rFonts w:asciiTheme="minorHAnsi" w:eastAsiaTheme="minorEastAsia" w:hAnsiTheme="minorHAnsi" w:cstheme="minorBidi"/>
          <w:b w:val="0"/>
          <w:bCs w:val="0"/>
        </w:rPr>
      </w:pPr>
      <w:hyperlink w:anchor="_Toc469740993" w:history="1">
        <w:r w:rsidR="00137667" w:rsidRPr="00904AD5">
          <w:rPr>
            <w:rStyle w:val="Hipercze"/>
            <w14:scene3d>
              <w14:camera w14:prst="orthographicFront"/>
              <w14:lightRig w14:rig="threePt" w14:dir="t">
                <w14:rot w14:lat="0" w14:lon="0" w14:rev="0"/>
              </w14:lightRig>
            </w14:scene3d>
          </w:rPr>
          <w:t>III.</w:t>
        </w:r>
        <w:r w:rsidR="00137667" w:rsidRPr="00904AD5">
          <w:rPr>
            <w:rFonts w:asciiTheme="minorHAnsi" w:eastAsiaTheme="minorEastAsia" w:hAnsiTheme="minorHAnsi" w:cstheme="minorBidi"/>
            <w:b w:val="0"/>
            <w:bCs w:val="0"/>
          </w:rPr>
          <w:tab/>
        </w:r>
        <w:r w:rsidR="00137667" w:rsidRPr="00904AD5">
          <w:rPr>
            <w:rStyle w:val="Hipercze"/>
          </w:rPr>
          <w:t>CHARAKTERYSTYKA I RYS HISTORYCZNY GMINY WIEJSKIEJ KSAWERÓW</w:t>
        </w:r>
        <w:r w:rsidR="00137667" w:rsidRPr="00904AD5">
          <w:rPr>
            <w:webHidden/>
          </w:rPr>
          <w:tab/>
        </w:r>
        <w:r w:rsidR="00137667" w:rsidRPr="00904AD5">
          <w:rPr>
            <w:webHidden/>
          </w:rPr>
          <w:fldChar w:fldCharType="begin"/>
        </w:r>
        <w:r w:rsidR="00137667" w:rsidRPr="00904AD5">
          <w:rPr>
            <w:webHidden/>
          </w:rPr>
          <w:instrText xml:space="preserve"> PAGEREF _Toc469740993 \h </w:instrText>
        </w:r>
        <w:r w:rsidR="00137667" w:rsidRPr="00904AD5">
          <w:rPr>
            <w:webHidden/>
          </w:rPr>
        </w:r>
        <w:r w:rsidR="00137667" w:rsidRPr="00904AD5">
          <w:rPr>
            <w:webHidden/>
          </w:rPr>
          <w:fldChar w:fldCharType="separate"/>
        </w:r>
        <w:r w:rsidR="00B4784C" w:rsidRPr="00904AD5">
          <w:rPr>
            <w:webHidden/>
          </w:rPr>
          <w:t>19</w:t>
        </w:r>
        <w:r w:rsidR="00137667" w:rsidRPr="00904AD5">
          <w:rPr>
            <w:webHidden/>
          </w:rPr>
          <w:fldChar w:fldCharType="end"/>
        </w:r>
      </w:hyperlink>
    </w:p>
    <w:p w14:paraId="138C0721" w14:textId="77777777" w:rsidR="00137667" w:rsidRPr="00904AD5" w:rsidRDefault="00395485" w:rsidP="00904AD5">
      <w:pPr>
        <w:pStyle w:val="Spistreci3"/>
        <w:rPr>
          <w:rFonts w:asciiTheme="minorHAnsi" w:eastAsiaTheme="minorEastAsia" w:hAnsiTheme="minorHAnsi" w:cstheme="minorBidi"/>
          <w:bCs w:val="0"/>
        </w:rPr>
      </w:pPr>
      <w:hyperlink w:anchor="_Toc469740994" w:history="1">
        <w:r w:rsidR="00137667" w:rsidRPr="00904AD5">
          <w:rPr>
            <w:rStyle w:val="Hipercze"/>
          </w:rPr>
          <w:t>IV.1. Położenie i charakterystyka</w:t>
        </w:r>
        <w:r w:rsidR="00137667" w:rsidRPr="00904AD5">
          <w:rPr>
            <w:webHidden/>
          </w:rPr>
          <w:tab/>
        </w:r>
        <w:r w:rsidR="00137667" w:rsidRPr="00904AD5">
          <w:rPr>
            <w:webHidden/>
          </w:rPr>
          <w:fldChar w:fldCharType="begin"/>
        </w:r>
        <w:r w:rsidR="00137667" w:rsidRPr="00904AD5">
          <w:rPr>
            <w:webHidden/>
          </w:rPr>
          <w:instrText xml:space="preserve"> PAGEREF _Toc469740994 \h </w:instrText>
        </w:r>
        <w:r w:rsidR="00137667" w:rsidRPr="00904AD5">
          <w:rPr>
            <w:webHidden/>
          </w:rPr>
        </w:r>
        <w:r w:rsidR="00137667" w:rsidRPr="00904AD5">
          <w:rPr>
            <w:webHidden/>
          </w:rPr>
          <w:fldChar w:fldCharType="separate"/>
        </w:r>
        <w:r w:rsidR="00B4784C" w:rsidRPr="00904AD5">
          <w:rPr>
            <w:webHidden/>
          </w:rPr>
          <w:t>19</w:t>
        </w:r>
        <w:r w:rsidR="00137667" w:rsidRPr="00904AD5">
          <w:rPr>
            <w:webHidden/>
          </w:rPr>
          <w:fldChar w:fldCharType="end"/>
        </w:r>
      </w:hyperlink>
    </w:p>
    <w:p w14:paraId="7DFA473D" w14:textId="77777777" w:rsidR="00137667" w:rsidRPr="00904AD5" w:rsidRDefault="00395485" w:rsidP="00904AD5">
      <w:pPr>
        <w:pStyle w:val="Spistreci3"/>
        <w:rPr>
          <w:rFonts w:asciiTheme="minorHAnsi" w:eastAsiaTheme="minorEastAsia" w:hAnsiTheme="minorHAnsi" w:cstheme="minorBidi"/>
          <w:bCs w:val="0"/>
        </w:rPr>
      </w:pPr>
      <w:hyperlink w:anchor="_Toc469740995" w:history="1">
        <w:r w:rsidR="00137667" w:rsidRPr="00904AD5">
          <w:rPr>
            <w:rStyle w:val="Hipercze"/>
          </w:rPr>
          <w:t>IV.2. Zarys historii i przemian struktury przestrzennej gminy</w:t>
        </w:r>
        <w:r w:rsidR="00137667" w:rsidRPr="00904AD5">
          <w:rPr>
            <w:webHidden/>
          </w:rPr>
          <w:tab/>
        </w:r>
        <w:r w:rsidR="00137667" w:rsidRPr="00904AD5">
          <w:rPr>
            <w:webHidden/>
          </w:rPr>
          <w:fldChar w:fldCharType="begin"/>
        </w:r>
        <w:r w:rsidR="00137667" w:rsidRPr="00904AD5">
          <w:rPr>
            <w:webHidden/>
          </w:rPr>
          <w:instrText xml:space="preserve"> PAGEREF _Toc469740995 \h </w:instrText>
        </w:r>
        <w:r w:rsidR="00137667" w:rsidRPr="00904AD5">
          <w:rPr>
            <w:webHidden/>
          </w:rPr>
        </w:r>
        <w:r w:rsidR="00137667" w:rsidRPr="00904AD5">
          <w:rPr>
            <w:webHidden/>
          </w:rPr>
          <w:fldChar w:fldCharType="separate"/>
        </w:r>
        <w:r w:rsidR="00B4784C" w:rsidRPr="00904AD5">
          <w:rPr>
            <w:webHidden/>
          </w:rPr>
          <w:t>20</w:t>
        </w:r>
        <w:r w:rsidR="00137667" w:rsidRPr="00904AD5">
          <w:rPr>
            <w:webHidden/>
          </w:rPr>
          <w:fldChar w:fldCharType="end"/>
        </w:r>
      </w:hyperlink>
    </w:p>
    <w:p w14:paraId="058BEF97" w14:textId="77777777" w:rsidR="00137667" w:rsidRPr="00904AD5" w:rsidRDefault="00395485" w:rsidP="00904AD5">
      <w:pPr>
        <w:pStyle w:val="Spistreci1"/>
        <w:rPr>
          <w:rFonts w:asciiTheme="minorHAnsi" w:eastAsiaTheme="minorEastAsia" w:hAnsiTheme="minorHAnsi" w:cstheme="minorBidi"/>
          <w:b w:val="0"/>
          <w:bCs w:val="0"/>
        </w:rPr>
      </w:pPr>
      <w:hyperlink w:anchor="_Toc469740996" w:history="1">
        <w:r w:rsidR="00137667" w:rsidRPr="00904AD5">
          <w:rPr>
            <w:rStyle w:val="Hipercze"/>
            <w14:scene3d>
              <w14:camera w14:prst="orthographicFront"/>
              <w14:lightRig w14:rig="threePt" w14:dir="t">
                <w14:rot w14:lat="0" w14:lon="0" w14:rev="0"/>
              </w14:lightRig>
            </w14:scene3d>
          </w:rPr>
          <w:t>IV.</w:t>
        </w:r>
        <w:r w:rsidR="00137667" w:rsidRPr="00904AD5">
          <w:rPr>
            <w:rFonts w:asciiTheme="minorHAnsi" w:eastAsiaTheme="minorEastAsia" w:hAnsiTheme="minorHAnsi" w:cstheme="minorBidi"/>
            <w:b w:val="0"/>
            <w:bCs w:val="0"/>
          </w:rPr>
          <w:tab/>
        </w:r>
        <w:r w:rsidR="00137667" w:rsidRPr="00904AD5">
          <w:rPr>
            <w:rStyle w:val="Hipercze"/>
          </w:rPr>
          <w:t>UWARUNKOWANIA WYNIKAJĄCE Z WARUNKÓW I JAKOŚCI ŻYCIA MIESZKAŃCÓW, W TYM OCHRONY ICH ZDROWIA</w:t>
        </w:r>
        <w:r w:rsidR="00137667" w:rsidRPr="00904AD5">
          <w:rPr>
            <w:webHidden/>
          </w:rPr>
          <w:tab/>
        </w:r>
        <w:r w:rsidR="00137667" w:rsidRPr="00904AD5">
          <w:rPr>
            <w:webHidden/>
          </w:rPr>
          <w:fldChar w:fldCharType="begin"/>
        </w:r>
        <w:r w:rsidR="00137667" w:rsidRPr="00904AD5">
          <w:rPr>
            <w:webHidden/>
          </w:rPr>
          <w:instrText xml:space="preserve"> PAGEREF _Toc469740996 \h </w:instrText>
        </w:r>
        <w:r w:rsidR="00137667" w:rsidRPr="00904AD5">
          <w:rPr>
            <w:webHidden/>
          </w:rPr>
        </w:r>
        <w:r w:rsidR="00137667" w:rsidRPr="00904AD5">
          <w:rPr>
            <w:webHidden/>
          </w:rPr>
          <w:fldChar w:fldCharType="separate"/>
        </w:r>
        <w:r w:rsidR="00B4784C" w:rsidRPr="00904AD5">
          <w:rPr>
            <w:webHidden/>
          </w:rPr>
          <w:t>21</w:t>
        </w:r>
        <w:r w:rsidR="00137667" w:rsidRPr="00904AD5">
          <w:rPr>
            <w:webHidden/>
          </w:rPr>
          <w:fldChar w:fldCharType="end"/>
        </w:r>
      </w:hyperlink>
    </w:p>
    <w:p w14:paraId="64733438" w14:textId="77777777" w:rsidR="00137667" w:rsidRPr="00904AD5" w:rsidRDefault="00395485" w:rsidP="00904AD5">
      <w:pPr>
        <w:pStyle w:val="Spistreci3"/>
        <w:rPr>
          <w:rFonts w:asciiTheme="minorHAnsi" w:eastAsiaTheme="minorEastAsia" w:hAnsiTheme="minorHAnsi" w:cstheme="minorBidi"/>
          <w:bCs w:val="0"/>
        </w:rPr>
      </w:pPr>
      <w:hyperlink w:anchor="_Toc469740997" w:history="1">
        <w:r w:rsidR="00137667" w:rsidRPr="00904AD5">
          <w:rPr>
            <w:rStyle w:val="Hipercze"/>
          </w:rPr>
          <w:t>IV.1. Demografia</w:t>
        </w:r>
        <w:r w:rsidR="00137667" w:rsidRPr="00904AD5">
          <w:rPr>
            <w:webHidden/>
          </w:rPr>
          <w:tab/>
        </w:r>
        <w:r w:rsidR="00137667" w:rsidRPr="00904AD5">
          <w:rPr>
            <w:webHidden/>
          </w:rPr>
          <w:fldChar w:fldCharType="begin"/>
        </w:r>
        <w:r w:rsidR="00137667" w:rsidRPr="00904AD5">
          <w:rPr>
            <w:webHidden/>
          </w:rPr>
          <w:instrText xml:space="preserve"> PAGEREF _Toc469740997 \h </w:instrText>
        </w:r>
        <w:r w:rsidR="00137667" w:rsidRPr="00904AD5">
          <w:rPr>
            <w:webHidden/>
          </w:rPr>
        </w:r>
        <w:r w:rsidR="00137667" w:rsidRPr="00904AD5">
          <w:rPr>
            <w:webHidden/>
          </w:rPr>
          <w:fldChar w:fldCharType="separate"/>
        </w:r>
        <w:r w:rsidR="00B4784C" w:rsidRPr="00904AD5">
          <w:rPr>
            <w:webHidden/>
          </w:rPr>
          <w:t>21</w:t>
        </w:r>
        <w:r w:rsidR="00137667" w:rsidRPr="00904AD5">
          <w:rPr>
            <w:webHidden/>
          </w:rPr>
          <w:fldChar w:fldCharType="end"/>
        </w:r>
      </w:hyperlink>
    </w:p>
    <w:p w14:paraId="32A7234F" w14:textId="77777777" w:rsidR="00137667" w:rsidRPr="00904AD5" w:rsidRDefault="00395485" w:rsidP="00904AD5">
      <w:pPr>
        <w:pStyle w:val="Spistreci3"/>
        <w:rPr>
          <w:rFonts w:asciiTheme="minorHAnsi" w:eastAsiaTheme="minorEastAsia" w:hAnsiTheme="minorHAnsi" w:cstheme="minorBidi"/>
          <w:bCs w:val="0"/>
        </w:rPr>
      </w:pPr>
      <w:hyperlink w:anchor="_Toc469740998" w:history="1">
        <w:r w:rsidR="00137667" w:rsidRPr="00904AD5">
          <w:rPr>
            <w:rStyle w:val="Hipercze"/>
          </w:rPr>
          <w:t>IV.2. Zasoby mieszkaniowe</w:t>
        </w:r>
        <w:r w:rsidR="00137667" w:rsidRPr="00904AD5">
          <w:rPr>
            <w:webHidden/>
          </w:rPr>
          <w:tab/>
        </w:r>
        <w:r w:rsidR="00137667" w:rsidRPr="00904AD5">
          <w:rPr>
            <w:webHidden/>
          </w:rPr>
          <w:fldChar w:fldCharType="begin"/>
        </w:r>
        <w:r w:rsidR="00137667" w:rsidRPr="00904AD5">
          <w:rPr>
            <w:webHidden/>
          </w:rPr>
          <w:instrText xml:space="preserve"> PAGEREF _Toc469740998 \h </w:instrText>
        </w:r>
        <w:r w:rsidR="00137667" w:rsidRPr="00904AD5">
          <w:rPr>
            <w:webHidden/>
          </w:rPr>
        </w:r>
        <w:r w:rsidR="00137667" w:rsidRPr="00904AD5">
          <w:rPr>
            <w:webHidden/>
          </w:rPr>
          <w:fldChar w:fldCharType="separate"/>
        </w:r>
        <w:r w:rsidR="00B4784C" w:rsidRPr="00904AD5">
          <w:rPr>
            <w:webHidden/>
          </w:rPr>
          <w:t>27</w:t>
        </w:r>
        <w:r w:rsidR="00137667" w:rsidRPr="00904AD5">
          <w:rPr>
            <w:webHidden/>
          </w:rPr>
          <w:fldChar w:fldCharType="end"/>
        </w:r>
      </w:hyperlink>
    </w:p>
    <w:p w14:paraId="510254CE" w14:textId="77777777" w:rsidR="00137667" w:rsidRPr="00904AD5" w:rsidRDefault="00395485" w:rsidP="00904AD5">
      <w:pPr>
        <w:pStyle w:val="Spistreci3"/>
        <w:rPr>
          <w:rFonts w:asciiTheme="minorHAnsi" w:eastAsiaTheme="minorEastAsia" w:hAnsiTheme="minorHAnsi" w:cstheme="minorBidi"/>
          <w:bCs w:val="0"/>
        </w:rPr>
      </w:pPr>
      <w:hyperlink w:anchor="_Toc469740999" w:history="1">
        <w:r w:rsidR="00137667" w:rsidRPr="00904AD5">
          <w:rPr>
            <w:rStyle w:val="Hipercze"/>
          </w:rPr>
          <w:t>IV.3. Usługi publiczne</w:t>
        </w:r>
        <w:r w:rsidR="00137667" w:rsidRPr="00904AD5">
          <w:rPr>
            <w:webHidden/>
          </w:rPr>
          <w:tab/>
        </w:r>
        <w:r w:rsidR="00137667" w:rsidRPr="00904AD5">
          <w:rPr>
            <w:webHidden/>
          </w:rPr>
          <w:fldChar w:fldCharType="begin"/>
        </w:r>
        <w:r w:rsidR="00137667" w:rsidRPr="00904AD5">
          <w:rPr>
            <w:webHidden/>
          </w:rPr>
          <w:instrText xml:space="preserve"> PAGEREF _Toc469740999 \h </w:instrText>
        </w:r>
        <w:r w:rsidR="00137667" w:rsidRPr="00904AD5">
          <w:rPr>
            <w:webHidden/>
          </w:rPr>
        </w:r>
        <w:r w:rsidR="00137667" w:rsidRPr="00904AD5">
          <w:rPr>
            <w:webHidden/>
          </w:rPr>
          <w:fldChar w:fldCharType="separate"/>
        </w:r>
        <w:r w:rsidR="00B4784C" w:rsidRPr="00904AD5">
          <w:rPr>
            <w:webHidden/>
          </w:rPr>
          <w:t>31</w:t>
        </w:r>
        <w:r w:rsidR="00137667" w:rsidRPr="00904AD5">
          <w:rPr>
            <w:webHidden/>
          </w:rPr>
          <w:fldChar w:fldCharType="end"/>
        </w:r>
      </w:hyperlink>
    </w:p>
    <w:p w14:paraId="617C4B22" w14:textId="77777777" w:rsidR="00137667" w:rsidRPr="00904AD5" w:rsidRDefault="00395485" w:rsidP="00904AD5">
      <w:pPr>
        <w:pStyle w:val="Spistreci3"/>
        <w:rPr>
          <w:rFonts w:asciiTheme="minorHAnsi" w:eastAsiaTheme="minorEastAsia" w:hAnsiTheme="minorHAnsi" w:cstheme="minorBidi"/>
          <w:bCs w:val="0"/>
        </w:rPr>
      </w:pPr>
      <w:hyperlink w:anchor="_Toc469741000" w:history="1">
        <w:r w:rsidR="00137667" w:rsidRPr="00904AD5">
          <w:rPr>
            <w:rStyle w:val="Hipercze"/>
          </w:rPr>
          <w:t>IV.4. Gospodarka</w:t>
        </w:r>
        <w:r w:rsidR="00137667" w:rsidRPr="00904AD5">
          <w:rPr>
            <w:webHidden/>
          </w:rPr>
          <w:tab/>
        </w:r>
        <w:r w:rsidR="00137667" w:rsidRPr="00904AD5">
          <w:rPr>
            <w:webHidden/>
          </w:rPr>
          <w:fldChar w:fldCharType="begin"/>
        </w:r>
        <w:r w:rsidR="00137667" w:rsidRPr="00904AD5">
          <w:rPr>
            <w:webHidden/>
          </w:rPr>
          <w:instrText xml:space="preserve"> PAGEREF _Toc469741000 \h </w:instrText>
        </w:r>
        <w:r w:rsidR="00137667" w:rsidRPr="00904AD5">
          <w:rPr>
            <w:webHidden/>
          </w:rPr>
        </w:r>
        <w:r w:rsidR="00137667" w:rsidRPr="00904AD5">
          <w:rPr>
            <w:webHidden/>
          </w:rPr>
          <w:fldChar w:fldCharType="separate"/>
        </w:r>
        <w:r w:rsidR="00B4784C" w:rsidRPr="00904AD5">
          <w:rPr>
            <w:webHidden/>
          </w:rPr>
          <w:t>35</w:t>
        </w:r>
        <w:r w:rsidR="00137667" w:rsidRPr="00904AD5">
          <w:rPr>
            <w:webHidden/>
          </w:rPr>
          <w:fldChar w:fldCharType="end"/>
        </w:r>
      </w:hyperlink>
    </w:p>
    <w:p w14:paraId="785B518E" w14:textId="77777777" w:rsidR="00137667" w:rsidRPr="00904AD5" w:rsidRDefault="00395485" w:rsidP="00904AD5">
      <w:pPr>
        <w:pStyle w:val="Spistreci3"/>
        <w:rPr>
          <w:rFonts w:asciiTheme="minorHAnsi" w:eastAsiaTheme="minorEastAsia" w:hAnsiTheme="minorHAnsi" w:cstheme="minorBidi"/>
          <w:bCs w:val="0"/>
        </w:rPr>
      </w:pPr>
      <w:hyperlink w:anchor="_Toc469741001" w:history="1">
        <w:r w:rsidR="00137667" w:rsidRPr="00904AD5">
          <w:rPr>
            <w:rStyle w:val="Hipercze"/>
          </w:rPr>
          <w:t>IV.5. Rolnictwo i leśnictwo</w:t>
        </w:r>
        <w:r w:rsidR="00137667" w:rsidRPr="00904AD5">
          <w:rPr>
            <w:webHidden/>
          </w:rPr>
          <w:tab/>
        </w:r>
        <w:r w:rsidR="00137667" w:rsidRPr="00904AD5">
          <w:rPr>
            <w:webHidden/>
          </w:rPr>
          <w:fldChar w:fldCharType="begin"/>
        </w:r>
        <w:r w:rsidR="00137667" w:rsidRPr="00904AD5">
          <w:rPr>
            <w:webHidden/>
          </w:rPr>
          <w:instrText xml:space="preserve"> PAGEREF _Toc469741001 \h </w:instrText>
        </w:r>
        <w:r w:rsidR="00137667" w:rsidRPr="00904AD5">
          <w:rPr>
            <w:webHidden/>
          </w:rPr>
        </w:r>
        <w:r w:rsidR="00137667" w:rsidRPr="00904AD5">
          <w:rPr>
            <w:webHidden/>
          </w:rPr>
          <w:fldChar w:fldCharType="separate"/>
        </w:r>
        <w:r w:rsidR="00B4784C" w:rsidRPr="00904AD5">
          <w:rPr>
            <w:webHidden/>
          </w:rPr>
          <w:t>37</w:t>
        </w:r>
        <w:r w:rsidR="00137667" w:rsidRPr="00904AD5">
          <w:rPr>
            <w:webHidden/>
          </w:rPr>
          <w:fldChar w:fldCharType="end"/>
        </w:r>
      </w:hyperlink>
    </w:p>
    <w:p w14:paraId="6254BE9A" w14:textId="77777777" w:rsidR="00137667" w:rsidRPr="00904AD5" w:rsidRDefault="00395485" w:rsidP="00904AD5">
      <w:pPr>
        <w:pStyle w:val="Spistreci3"/>
        <w:rPr>
          <w:rFonts w:asciiTheme="minorHAnsi" w:eastAsiaTheme="minorEastAsia" w:hAnsiTheme="minorHAnsi" w:cstheme="minorBidi"/>
          <w:bCs w:val="0"/>
        </w:rPr>
      </w:pPr>
      <w:hyperlink w:anchor="_Toc469741002" w:history="1">
        <w:r w:rsidR="00137667" w:rsidRPr="00904AD5">
          <w:rPr>
            <w:rStyle w:val="Hipercze"/>
          </w:rPr>
          <w:t>IV.6. Kultura i sport</w:t>
        </w:r>
        <w:r w:rsidR="00137667" w:rsidRPr="00904AD5">
          <w:rPr>
            <w:webHidden/>
          </w:rPr>
          <w:tab/>
        </w:r>
        <w:r w:rsidR="00137667" w:rsidRPr="00904AD5">
          <w:rPr>
            <w:webHidden/>
          </w:rPr>
          <w:fldChar w:fldCharType="begin"/>
        </w:r>
        <w:r w:rsidR="00137667" w:rsidRPr="00904AD5">
          <w:rPr>
            <w:webHidden/>
          </w:rPr>
          <w:instrText xml:space="preserve"> PAGEREF _Toc469741002 \h </w:instrText>
        </w:r>
        <w:r w:rsidR="00137667" w:rsidRPr="00904AD5">
          <w:rPr>
            <w:webHidden/>
          </w:rPr>
        </w:r>
        <w:r w:rsidR="00137667" w:rsidRPr="00904AD5">
          <w:rPr>
            <w:webHidden/>
          </w:rPr>
          <w:fldChar w:fldCharType="separate"/>
        </w:r>
        <w:r w:rsidR="00B4784C" w:rsidRPr="00904AD5">
          <w:rPr>
            <w:webHidden/>
          </w:rPr>
          <w:t>40</w:t>
        </w:r>
        <w:r w:rsidR="00137667" w:rsidRPr="00904AD5">
          <w:rPr>
            <w:webHidden/>
          </w:rPr>
          <w:fldChar w:fldCharType="end"/>
        </w:r>
      </w:hyperlink>
    </w:p>
    <w:p w14:paraId="68210A43" w14:textId="77777777" w:rsidR="00137667" w:rsidRPr="00904AD5" w:rsidRDefault="00395485" w:rsidP="00904AD5">
      <w:pPr>
        <w:pStyle w:val="Spistreci3"/>
        <w:rPr>
          <w:rFonts w:asciiTheme="minorHAnsi" w:eastAsiaTheme="minorEastAsia" w:hAnsiTheme="minorHAnsi" w:cstheme="minorBidi"/>
          <w:bCs w:val="0"/>
        </w:rPr>
      </w:pPr>
      <w:hyperlink w:anchor="_Toc469741003" w:history="1">
        <w:r w:rsidR="00137667" w:rsidRPr="00904AD5">
          <w:rPr>
            <w:rStyle w:val="Hipercze"/>
          </w:rPr>
          <w:t>IV.7. Turystyka</w:t>
        </w:r>
        <w:r w:rsidR="00137667" w:rsidRPr="00904AD5">
          <w:rPr>
            <w:webHidden/>
          </w:rPr>
          <w:tab/>
        </w:r>
        <w:r w:rsidR="00137667" w:rsidRPr="00904AD5">
          <w:rPr>
            <w:webHidden/>
          </w:rPr>
          <w:fldChar w:fldCharType="begin"/>
        </w:r>
        <w:r w:rsidR="00137667" w:rsidRPr="00904AD5">
          <w:rPr>
            <w:webHidden/>
          </w:rPr>
          <w:instrText xml:space="preserve"> PAGEREF _Toc469741003 \h </w:instrText>
        </w:r>
        <w:r w:rsidR="00137667" w:rsidRPr="00904AD5">
          <w:rPr>
            <w:webHidden/>
          </w:rPr>
        </w:r>
        <w:r w:rsidR="00137667" w:rsidRPr="00904AD5">
          <w:rPr>
            <w:webHidden/>
          </w:rPr>
          <w:fldChar w:fldCharType="separate"/>
        </w:r>
        <w:r w:rsidR="00B4784C" w:rsidRPr="00904AD5">
          <w:rPr>
            <w:webHidden/>
          </w:rPr>
          <w:t>41</w:t>
        </w:r>
        <w:r w:rsidR="00137667" w:rsidRPr="00904AD5">
          <w:rPr>
            <w:webHidden/>
          </w:rPr>
          <w:fldChar w:fldCharType="end"/>
        </w:r>
      </w:hyperlink>
    </w:p>
    <w:p w14:paraId="569390E4" w14:textId="77777777" w:rsidR="00137667" w:rsidRPr="00904AD5" w:rsidRDefault="00395485" w:rsidP="00904AD5">
      <w:pPr>
        <w:pStyle w:val="Spistreci1"/>
        <w:rPr>
          <w:rFonts w:asciiTheme="minorHAnsi" w:eastAsiaTheme="minorEastAsia" w:hAnsiTheme="minorHAnsi" w:cstheme="minorBidi"/>
          <w:b w:val="0"/>
          <w:bCs w:val="0"/>
        </w:rPr>
      </w:pPr>
      <w:hyperlink w:anchor="_Toc469741004" w:history="1">
        <w:r w:rsidR="00137667" w:rsidRPr="00904AD5">
          <w:rPr>
            <w:rStyle w:val="Hipercze"/>
            <w14:scene3d>
              <w14:camera w14:prst="orthographicFront"/>
              <w14:lightRig w14:rig="threePt" w14:dir="t">
                <w14:rot w14:lat="0" w14:lon="0" w14:rev="0"/>
              </w14:lightRig>
            </w14:scene3d>
          </w:rPr>
          <w:t>V.</w:t>
        </w:r>
        <w:r w:rsidR="00137667" w:rsidRPr="00904AD5">
          <w:rPr>
            <w:rFonts w:asciiTheme="minorHAnsi" w:eastAsiaTheme="minorEastAsia" w:hAnsiTheme="minorHAnsi" w:cstheme="minorBidi"/>
            <w:b w:val="0"/>
            <w:bCs w:val="0"/>
          </w:rPr>
          <w:tab/>
        </w:r>
        <w:r w:rsidR="00137667" w:rsidRPr="00904AD5">
          <w:rPr>
            <w:rStyle w:val="Hipercze"/>
          </w:rPr>
          <w:t>UWARUNKOWANIA WYNIKAJĄCE ZE STANU ZAGOSPODAROWANIA PRZESTRZENNEGO I WYMOGÓW JEGO OCHRONY</w:t>
        </w:r>
        <w:r w:rsidR="00137667" w:rsidRPr="00904AD5">
          <w:rPr>
            <w:webHidden/>
          </w:rPr>
          <w:tab/>
        </w:r>
        <w:r w:rsidR="00137667" w:rsidRPr="00904AD5">
          <w:rPr>
            <w:webHidden/>
          </w:rPr>
          <w:fldChar w:fldCharType="begin"/>
        </w:r>
        <w:r w:rsidR="00137667" w:rsidRPr="00904AD5">
          <w:rPr>
            <w:webHidden/>
          </w:rPr>
          <w:instrText xml:space="preserve"> PAGEREF _Toc469741004 \h </w:instrText>
        </w:r>
        <w:r w:rsidR="00137667" w:rsidRPr="00904AD5">
          <w:rPr>
            <w:webHidden/>
          </w:rPr>
        </w:r>
        <w:r w:rsidR="00137667" w:rsidRPr="00904AD5">
          <w:rPr>
            <w:webHidden/>
          </w:rPr>
          <w:fldChar w:fldCharType="separate"/>
        </w:r>
        <w:r w:rsidR="00B4784C" w:rsidRPr="00904AD5">
          <w:rPr>
            <w:webHidden/>
          </w:rPr>
          <w:t>42</w:t>
        </w:r>
        <w:r w:rsidR="00137667" w:rsidRPr="00904AD5">
          <w:rPr>
            <w:webHidden/>
          </w:rPr>
          <w:fldChar w:fldCharType="end"/>
        </w:r>
      </w:hyperlink>
    </w:p>
    <w:p w14:paraId="762A71E3" w14:textId="77777777" w:rsidR="00137667" w:rsidRPr="00904AD5" w:rsidRDefault="00395485" w:rsidP="00904AD5">
      <w:pPr>
        <w:pStyle w:val="Spistreci3"/>
        <w:rPr>
          <w:rFonts w:asciiTheme="minorHAnsi" w:eastAsiaTheme="minorEastAsia" w:hAnsiTheme="minorHAnsi" w:cstheme="minorBidi"/>
          <w:bCs w:val="0"/>
        </w:rPr>
      </w:pPr>
      <w:hyperlink w:anchor="_Toc469741005" w:history="1">
        <w:r w:rsidR="00137667" w:rsidRPr="00904AD5">
          <w:rPr>
            <w:rStyle w:val="Hipercze"/>
          </w:rPr>
          <w:t>V.1. Struktura funkcjonalno-przestrzenna gminy</w:t>
        </w:r>
        <w:r w:rsidR="00137667" w:rsidRPr="00904AD5">
          <w:rPr>
            <w:webHidden/>
          </w:rPr>
          <w:tab/>
        </w:r>
        <w:r w:rsidR="00137667" w:rsidRPr="00904AD5">
          <w:rPr>
            <w:webHidden/>
          </w:rPr>
          <w:fldChar w:fldCharType="begin"/>
        </w:r>
        <w:r w:rsidR="00137667" w:rsidRPr="00904AD5">
          <w:rPr>
            <w:webHidden/>
          </w:rPr>
          <w:instrText xml:space="preserve"> PAGEREF _Toc469741005 \h </w:instrText>
        </w:r>
        <w:r w:rsidR="00137667" w:rsidRPr="00904AD5">
          <w:rPr>
            <w:webHidden/>
          </w:rPr>
        </w:r>
        <w:r w:rsidR="00137667" w:rsidRPr="00904AD5">
          <w:rPr>
            <w:webHidden/>
          </w:rPr>
          <w:fldChar w:fldCharType="separate"/>
        </w:r>
        <w:r w:rsidR="00B4784C" w:rsidRPr="00904AD5">
          <w:rPr>
            <w:webHidden/>
          </w:rPr>
          <w:t>42</w:t>
        </w:r>
        <w:r w:rsidR="00137667" w:rsidRPr="00904AD5">
          <w:rPr>
            <w:webHidden/>
          </w:rPr>
          <w:fldChar w:fldCharType="end"/>
        </w:r>
      </w:hyperlink>
    </w:p>
    <w:p w14:paraId="5560035B" w14:textId="77777777" w:rsidR="00137667" w:rsidRPr="00904AD5" w:rsidRDefault="00395485" w:rsidP="00904AD5">
      <w:pPr>
        <w:pStyle w:val="Spistreci3"/>
        <w:rPr>
          <w:rFonts w:asciiTheme="minorHAnsi" w:eastAsiaTheme="minorEastAsia" w:hAnsiTheme="minorHAnsi" w:cstheme="minorBidi"/>
          <w:bCs w:val="0"/>
        </w:rPr>
      </w:pPr>
      <w:hyperlink w:anchor="_Toc469741006" w:history="1">
        <w:r w:rsidR="00137667" w:rsidRPr="00904AD5">
          <w:rPr>
            <w:rStyle w:val="Hipercze"/>
          </w:rPr>
          <w:t>V.2. Obecny stan planistyczny</w:t>
        </w:r>
        <w:r w:rsidR="00137667" w:rsidRPr="00904AD5">
          <w:rPr>
            <w:webHidden/>
          </w:rPr>
          <w:tab/>
        </w:r>
        <w:r w:rsidR="00137667" w:rsidRPr="00904AD5">
          <w:rPr>
            <w:webHidden/>
          </w:rPr>
          <w:fldChar w:fldCharType="begin"/>
        </w:r>
        <w:r w:rsidR="00137667" w:rsidRPr="00904AD5">
          <w:rPr>
            <w:webHidden/>
          </w:rPr>
          <w:instrText xml:space="preserve"> PAGEREF _Toc469741006 \h </w:instrText>
        </w:r>
        <w:r w:rsidR="00137667" w:rsidRPr="00904AD5">
          <w:rPr>
            <w:webHidden/>
          </w:rPr>
        </w:r>
        <w:r w:rsidR="00137667" w:rsidRPr="00904AD5">
          <w:rPr>
            <w:webHidden/>
          </w:rPr>
          <w:fldChar w:fldCharType="separate"/>
        </w:r>
        <w:r w:rsidR="00B4784C" w:rsidRPr="00904AD5">
          <w:rPr>
            <w:webHidden/>
          </w:rPr>
          <w:t>43</w:t>
        </w:r>
        <w:r w:rsidR="00137667" w:rsidRPr="00904AD5">
          <w:rPr>
            <w:webHidden/>
          </w:rPr>
          <w:fldChar w:fldCharType="end"/>
        </w:r>
      </w:hyperlink>
    </w:p>
    <w:p w14:paraId="5F6D977E" w14:textId="77777777" w:rsidR="00137667" w:rsidRPr="00904AD5" w:rsidRDefault="00395485" w:rsidP="00904AD5">
      <w:pPr>
        <w:pStyle w:val="Spistreci1"/>
        <w:rPr>
          <w:rFonts w:asciiTheme="minorHAnsi" w:eastAsiaTheme="minorEastAsia" w:hAnsiTheme="minorHAnsi" w:cstheme="minorBidi"/>
          <w:b w:val="0"/>
          <w:bCs w:val="0"/>
        </w:rPr>
      </w:pPr>
      <w:hyperlink w:anchor="_Toc469741007" w:history="1">
        <w:r w:rsidR="00137667" w:rsidRPr="00904AD5">
          <w:rPr>
            <w:rStyle w:val="Hipercze"/>
            <w14:scene3d>
              <w14:camera w14:prst="orthographicFront"/>
              <w14:lightRig w14:rig="threePt" w14:dir="t">
                <w14:rot w14:lat="0" w14:lon="0" w14:rev="0"/>
              </w14:lightRig>
            </w14:scene3d>
          </w:rPr>
          <w:t>VI.</w:t>
        </w:r>
        <w:r w:rsidR="00137667" w:rsidRPr="00904AD5">
          <w:rPr>
            <w:rFonts w:asciiTheme="minorHAnsi" w:eastAsiaTheme="minorEastAsia" w:hAnsiTheme="minorHAnsi" w:cstheme="minorBidi"/>
            <w:b w:val="0"/>
            <w:bCs w:val="0"/>
          </w:rPr>
          <w:tab/>
        </w:r>
        <w:r w:rsidR="00137667" w:rsidRPr="00904AD5">
          <w:rPr>
            <w:rStyle w:val="Hipercze"/>
          </w:rPr>
          <w:t>UWARUNKOWANIA WYNIKAJĄCE ZE STANU ŚRODOWISKA, W TYM STANU ROLNICZEJ I LEŚNEJ PRZESTRZENI PRODUKCYJNEJ, WIELKOŚCI I ZASOBÓW WODNYCH ORZ WYMOGÓW OCHRONY ŚRODOWISKA, PRZYRODY I KRAJOBRAZU, W TYM KRAJOBRAZU KULTUROWEGO</w:t>
        </w:r>
        <w:r w:rsidR="00137667" w:rsidRPr="00904AD5">
          <w:rPr>
            <w:webHidden/>
          </w:rPr>
          <w:tab/>
        </w:r>
        <w:r w:rsidR="00137667" w:rsidRPr="00904AD5">
          <w:rPr>
            <w:webHidden/>
          </w:rPr>
          <w:fldChar w:fldCharType="begin"/>
        </w:r>
        <w:r w:rsidR="00137667" w:rsidRPr="00904AD5">
          <w:rPr>
            <w:webHidden/>
          </w:rPr>
          <w:instrText xml:space="preserve"> PAGEREF _Toc469741007 \h </w:instrText>
        </w:r>
        <w:r w:rsidR="00137667" w:rsidRPr="00904AD5">
          <w:rPr>
            <w:webHidden/>
          </w:rPr>
        </w:r>
        <w:r w:rsidR="00137667" w:rsidRPr="00904AD5">
          <w:rPr>
            <w:webHidden/>
          </w:rPr>
          <w:fldChar w:fldCharType="separate"/>
        </w:r>
        <w:r w:rsidR="00B4784C" w:rsidRPr="00904AD5">
          <w:rPr>
            <w:webHidden/>
          </w:rPr>
          <w:t>51</w:t>
        </w:r>
        <w:r w:rsidR="00137667" w:rsidRPr="00904AD5">
          <w:rPr>
            <w:webHidden/>
          </w:rPr>
          <w:fldChar w:fldCharType="end"/>
        </w:r>
      </w:hyperlink>
    </w:p>
    <w:p w14:paraId="0A59AA06" w14:textId="77777777" w:rsidR="00137667" w:rsidRPr="00904AD5" w:rsidRDefault="00395485" w:rsidP="00904AD5">
      <w:pPr>
        <w:pStyle w:val="Spistreci3"/>
        <w:rPr>
          <w:rFonts w:asciiTheme="minorHAnsi" w:eastAsiaTheme="minorEastAsia" w:hAnsiTheme="minorHAnsi" w:cstheme="minorBidi"/>
          <w:bCs w:val="0"/>
        </w:rPr>
      </w:pPr>
      <w:hyperlink w:anchor="_Toc469741008" w:history="1">
        <w:r w:rsidR="00137667" w:rsidRPr="00904AD5">
          <w:rPr>
            <w:rStyle w:val="Hipercze"/>
          </w:rPr>
          <w:t>VI.1. Rzeźba terenu</w:t>
        </w:r>
        <w:r w:rsidR="00137667" w:rsidRPr="00904AD5">
          <w:rPr>
            <w:webHidden/>
          </w:rPr>
          <w:tab/>
        </w:r>
        <w:r w:rsidR="00137667" w:rsidRPr="00904AD5">
          <w:rPr>
            <w:webHidden/>
          </w:rPr>
          <w:fldChar w:fldCharType="begin"/>
        </w:r>
        <w:r w:rsidR="00137667" w:rsidRPr="00904AD5">
          <w:rPr>
            <w:webHidden/>
          </w:rPr>
          <w:instrText xml:space="preserve"> PAGEREF _Toc469741008 \h </w:instrText>
        </w:r>
        <w:r w:rsidR="00137667" w:rsidRPr="00904AD5">
          <w:rPr>
            <w:webHidden/>
          </w:rPr>
        </w:r>
        <w:r w:rsidR="00137667" w:rsidRPr="00904AD5">
          <w:rPr>
            <w:webHidden/>
          </w:rPr>
          <w:fldChar w:fldCharType="separate"/>
        </w:r>
        <w:r w:rsidR="00B4784C" w:rsidRPr="00904AD5">
          <w:rPr>
            <w:webHidden/>
          </w:rPr>
          <w:t>51</w:t>
        </w:r>
        <w:r w:rsidR="00137667" w:rsidRPr="00904AD5">
          <w:rPr>
            <w:webHidden/>
          </w:rPr>
          <w:fldChar w:fldCharType="end"/>
        </w:r>
      </w:hyperlink>
    </w:p>
    <w:p w14:paraId="2CDC5537" w14:textId="77777777" w:rsidR="00137667" w:rsidRPr="00904AD5" w:rsidRDefault="00395485" w:rsidP="00904AD5">
      <w:pPr>
        <w:pStyle w:val="Spistreci3"/>
        <w:rPr>
          <w:rFonts w:asciiTheme="minorHAnsi" w:eastAsiaTheme="minorEastAsia" w:hAnsiTheme="minorHAnsi" w:cstheme="minorBidi"/>
          <w:bCs w:val="0"/>
        </w:rPr>
      </w:pPr>
      <w:hyperlink w:anchor="_Toc469741009" w:history="1">
        <w:r w:rsidR="00137667" w:rsidRPr="00904AD5">
          <w:rPr>
            <w:rStyle w:val="Hipercze"/>
          </w:rPr>
          <w:t>VI.2. Budowa geologiczna</w:t>
        </w:r>
        <w:r w:rsidR="00137667" w:rsidRPr="00904AD5">
          <w:rPr>
            <w:webHidden/>
          </w:rPr>
          <w:tab/>
        </w:r>
        <w:r w:rsidR="00137667" w:rsidRPr="00904AD5">
          <w:rPr>
            <w:webHidden/>
          </w:rPr>
          <w:fldChar w:fldCharType="begin"/>
        </w:r>
        <w:r w:rsidR="00137667" w:rsidRPr="00904AD5">
          <w:rPr>
            <w:webHidden/>
          </w:rPr>
          <w:instrText xml:space="preserve"> PAGEREF _Toc469741009 \h </w:instrText>
        </w:r>
        <w:r w:rsidR="00137667" w:rsidRPr="00904AD5">
          <w:rPr>
            <w:webHidden/>
          </w:rPr>
        </w:r>
        <w:r w:rsidR="00137667" w:rsidRPr="00904AD5">
          <w:rPr>
            <w:webHidden/>
          </w:rPr>
          <w:fldChar w:fldCharType="separate"/>
        </w:r>
        <w:r w:rsidR="00B4784C" w:rsidRPr="00904AD5">
          <w:rPr>
            <w:webHidden/>
          </w:rPr>
          <w:t>52</w:t>
        </w:r>
        <w:r w:rsidR="00137667" w:rsidRPr="00904AD5">
          <w:rPr>
            <w:webHidden/>
          </w:rPr>
          <w:fldChar w:fldCharType="end"/>
        </w:r>
      </w:hyperlink>
    </w:p>
    <w:p w14:paraId="1BBDD8D4" w14:textId="77777777" w:rsidR="00137667" w:rsidRPr="00904AD5" w:rsidRDefault="00395485" w:rsidP="00904AD5">
      <w:pPr>
        <w:pStyle w:val="Spistreci3"/>
        <w:rPr>
          <w:rFonts w:asciiTheme="minorHAnsi" w:eastAsiaTheme="minorEastAsia" w:hAnsiTheme="minorHAnsi" w:cstheme="minorBidi"/>
          <w:bCs w:val="0"/>
        </w:rPr>
      </w:pPr>
      <w:hyperlink w:anchor="_Toc469741010" w:history="1">
        <w:r w:rsidR="00137667" w:rsidRPr="00904AD5">
          <w:rPr>
            <w:rStyle w:val="Hipercze"/>
          </w:rPr>
          <w:t>VI.3. Złoża surowców naturalnych</w:t>
        </w:r>
        <w:r w:rsidR="00137667" w:rsidRPr="00904AD5">
          <w:rPr>
            <w:webHidden/>
          </w:rPr>
          <w:tab/>
        </w:r>
        <w:r w:rsidR="00137667" w:rsidRPr="00904AD5">
          <w:rPr>
            <w:webHidden/>
          </w:rPr>
          <w:fldChar w:fldCharType="begin"/>
        </w:r>
        <w:r w:rsidR="00137667" w:rsidRPr="00904AD5">
          <w:rPr>
            <w:webHidden/>
          </w:rPr>
          <w:instrText xml:space="preserve"> PAGEREF _Toc469741010 \h </w:instrText>
        </w:r>
        <w:r w:rsidR="00137667" w:rsidRPr="00904AD5">
          <w:rPr>
            <w:webHidden/>
          </w:rPr>
        </w:r>
        <w:r w:rsidR="00137667" w:rsidRPr="00904AD5">
          <w:rPr>
            <w:webHidden/>
          </w:rPr>
          <w:fldChar w:fldCharType="separate"/>
        </w:r>
        <w:r w:rsidR="00B4784C" w:rsidRPr="00904AD5">
          <w:rPr>
            <w:webHidden/>
          </w:rPr>
          <w:t>53</w:t>
        </w:r>
        <w:r w:rsidR="00137667" w:rsidRPr="00904AD5">
          <w:rPr>
            <w:webHidden/>
          </w:rPr>
          <w:fldChar w:fldCharType="end"/>
        </w:r>
      </w:hyperlink>
    </w:p>
    <w:p w14:paraId="5D33F92E" w14:textId="77777777" w:rsidR="00137667" w:rsidRPr="00904AD5" w:rsidRDefault="00395485" w:rsidP="00904AD5">
      <w:pPr>
        <w:pStyle w:val="Spistreci3"/>
        <w:rPr>
          <w:rFonts w:asciiTheme="minorHAnsi" w:eastAsiaTheme="minorEastAsia" w:hAnsiTheme="minorHAnsi" w:cstheme="minorBidi"/>
          <w:bCs w:val="0"/>
        </w:rPr>
      </w:pPr>
      <w:hyperlink w:anchor="_Toc469741011" w:history="1">
        <w:r w:rsidR="00137667" w:rsidRPr="00904AD5">
          <w:rPr>
            <w:rStyle w:val="Hipercze"/>
          </w:rPr>
          <w:t>VI.4. Gleby</w:t>
        </w:r>
        <w:r w:rsidR="00137667" w:rsidRPr="00904AD5">
          <w:rPr>
            <w:webHidden/>
          </w:rPr>
          <w:tab/>
        </w:r>
        <w:r w:rsidR="00137667" w:rsidRPr="00904AD5">
          <w:rPr>
            <w:webHidden/>
          </w:rPr>
          <w:fldChar w:fldCharType="begin"/>
        </w:r>
        <w:r w:rsidR="00137667" w:rsidRPr="00904AD5">
          <w:rPr>
            <w:webHidden/>
          </w:rPr>
          <w:instrText xml:space="preserve"> PAGEREF _Toc469741011 \h </w:instrText>
        </w:r>
        <w:r w:rsidR="00137667" w:rsidRPr="00904AD5">
          <w:rPr>
            <w:webHidden/>
          </w:rPr>
        </w:r>
        <w:r w:rsidR="00137667" w:rsidRPr="00904AD5">
          <w:rPr>
            <w:webHidden/>
          </w:rPr>
          <w:fldChar w:fldCharType="separate"/>
        </w:r>
        <w:r w:rsidR="00B4784C" w:rsidRPr="00904AD5">
          <w:rPr>
            <w:webHidden/>
          </w:rPr>
          <w:t>53</w:t>
        </w:r>
        <w:r w:rsidR="00137667" w:rsidRPr="00904AD5">
          <w:rPr>
            <w:webHidden/>
          </w:rPr>
          <w:fldChar w:fldCharType="end"/>
        </w:r>
      </w:hyperlink>
    </w:p>
    <w:p w14:paraId="2DEB5472" w14:textId="77777777" w:rsidR="00137667" w:rsidRPr="00904AD5" w:rsidRDefault="00395485" w:rsidP="00904AD5">
      <w:pPr>
        <w:pStyle w:val="Spistreci3"/>
        <w:rPr>
          <w:rFonts w:asciiTheme="minorHAnsi" w:eastAsiaTheme="minorEastAsia" w:hAnsiTheme="minorHAnsi" w:cstheme="minorBidi"/>
          <w:bCs w:val="0"/>
        </w:rPr>
      </w:pPr>
      <w:hyperlink w:anchor="_Toc469741012" w:history="1">
        <w:r w:rsidR="00137667" w:rsidRPr="00904AD5">
          <w:rPr>
            <w:rStyle w:val="Hipercze"/>
          </w:rPr>
          <w:t>VI.5. Wody powierzchniowe</w:t>
        </w:r>
        <w:r w:rsidR="00137667" w:rsidRPr="00904AD5">
          <w:rPr>
            <w:webHidden/>
          </w:rPr>
          <w:tab/>
        </w:r>
        <w:r w:rsidR="00137667" w:rsidRPr="00904AD5">
          <w:rPr>
            <w:webHidden/>
          </w:rPr>
          <w:fldChar w:fldCharType="begin"/>
        </w:r>
        <w:r w:rsidR="00137667" w:rsidRPr="00904AD5">
          <w:rPr>
            <w:webHidden/>
          </w:rPr>
          <w:instrText xml:space="preserve"> PAGEREF _Toc469741012 \h </w:instrText>
        </w:r>
        <w:r w:rsidR="00137667" w:rsidRPr="00904AD5">
          <w:rPr>
            <w:webHidden/>
          </w:rPr>
        </w:r>
        <w:r w:rsidR="00137667" w:rsidRPr="00904AD5">
          <w:rPr>
            <w:webHidden/>
          </w:rPr>
          <w:fldChar w:fldCharType="separate"/>
        </w:r>
        <w:r w:rsidR="00B4784C" w:rsidRPr="00904AD5">
          <w:rPr>
            <w:webHidden/>
          </w:rPr>
          <w:t>54</w:t>
        </w:r>
        <w:r w:rsidR="00137667" w:rsidRPr="00904AD5">
          <w:rPr>
            <w:webHidden/>
          </w:rPr>
          <w:fldChar w:fldCharType="end"/>
        </w:r>
      </w:hyperlink>
    </w:p>
    <w:p w14:paraId="3813611F" w14:textId="77777777" w:rsidR="00137667" w:rsidRPr="00904AD5" w:rsidRDefault="00395485" w:rsidP="00904AD5">
      <w:pPr>
        <w:pStyle w:val="Spistreci3"/>
        <w:rPr>
          <w:rFonts w:asciiTheme="minorHAnsi" w:eastAsiaTheme="minorEastAsia" w:hAnsiTheme="minorHAnsi" w:cstheme="minorBidi"/>
          <w:bCs w:val="0"/>
        </w:rPr>
      </w:pPr>
      <w:hyperlink w:anchor="_Toc469741013" w:history="1">
        <w:r w:rsidR="00137667" w:rsidRPr="00904AD5">
          <w:rPr>
            <w:rStyle w:val="Hipercze"/>
          </w:rPr>
          <w:t>VI.6. Wody podziemne</w:t>
        </w:r>
        <w:r w:rsidR="00137667" w:rsidRPr="00904AD5">
          <w:rPr>
            <w:webHidden/>
          </w:rPr>
          <w:tab/>
        </w:r>
        <w:r w:rsidR="00137667" w:rsidRPr="00904AD5">
          <w:rPr>
            <w:webHidden/>
          </w:rPr>
          <w:fldChar w:fldCharType="begin"/>
        </w:r>
        <w:r w:rsidR="00137667" w:rsidRPr="00904AD5">
          <w:rPr>
            <w:webHidden/>
          </w:rPr>
          <w:instrText xml:space="preserve"> PAGEREF _Toc469741013 \h </w:instrText>
        </w:r>
        <w:r w:rsidR="00137667" w:rsidRPr="00904AD5">
          <w:rPr>
            <w:webHidden/>
          </w:rPr>
        </w:r>
        <w:r w:rsidR="00137667" w:rsidRPr="00904AD5">
          <w:rPr>
            <w:webHidden/>
          </w:rPr>
          <w:fldChar w:fldCharType="separate"/>
        </w:r>
        <w:r w:rsidR="00B4784C" w:rsidRPr="00904AD5">
          <w:rPr>
            <w:webHidden/>
          </w:rPr>
          <w:t>55</w:t>
        </w:r>
        <w:r w:rsidR="00137667" w:rsidRPr="00904AD5">
          <w:rPr>
            <w:webHidden/>
          </w:rPr>
          <w:fldChar w:fldCharType="end"/>
        </w:r>
      </w:hyperlink>
    </w:p>
    <w:p w14:paraId="5A81B595" w14:textId="77777777" w:rsidR="00137667" w:rsidRPr="00904AD5" w:rsidRDefault="00395485" w:rsidP="00904AD5">
      <w:pPr>
        <w:pStyle w:val="Spistreci3"/>
        <w:rPr>
          <w:rFonts w:asciiTheme="minorHAnsi" w:eastAsiaTheme="minorEastAsia" w:hAnsiTheme="minorHAnsi" w:cstheme="minorBidi"/>
          <w:bCs w:val="0"/>
        </w:rPr>
      </w:pPr>
      <w:hyperlink w:anchor="_Toc469741014" w:history="1">
        <w:r w:rsidR="00137667" w:rsidRPr="00904AD5">
          <w:rPr>
            <w:rStyle w:val="Hipercze"/>
          </w:rPr>
          <w:t>VI.7. Warunki klimatyczne</w:t>
        </w:r>
        <w:r w:rsidR="00137667" w:rsidRPr="00904AD5">
          <w:rPr>
            <w:webHidden/>
          </w:rPr>
          <w:tab/>
        </w:r>
        <w:r w:rsidR="00137667" w:rsidRPr="00904AD5">
          <w:rPr>
            <w:webHidden/>
          </w:rPr>
          <w:fldChar w:fldCharType="begin"/>
        </w:r>
        <w:r w:rsidR="00137667" w:rsidRPr="00904AD5">
          <w:rPr>
            <w:webHidden/>
          </w:rPr>
          <w:instrText xml:space="preserve"> PAGEREF _Toc469741014 \h </w:instrText>
        </w:r>
        <w:r w:rsidR="00137667" w:rsidRPr="00904AD5">
          <w:rPr>
            <w:webHidden/>
          </w:rPr>
        </w:r>
        <w:r w:rsidR="00137667" w:rsidRPr="00904AD5">
          <w:rPr>
            <w:webHidden/>
          </w:rPr>
          <w:fldChar w:fldCharType="separate"/>
        </w:r>
        <w:r w:rsidR="00B4784C" w:rsidRPr="00904AD5">
          <w:rPr>
            <w:webHidden/>
          </w:rPr>
          <w:t>57</w:t>
        </w:r>
        <w:r w:rsidR="00137667" w:rsidRPr="00904AD5">
          <w:rPr>
            <w:webHidden/>
          </w:rPr>
          <w:fldChar w:fldCharType="end"/>
        </w:r>
      </w:hyperlink>
    </w:p>
    <w:p w14:paraId="3D1FEE5E" w14:textId="77777777" w:rsidR="00137667" w:rsidRPr="00904AD5" w:rsidRDefault="00395485" w:rsidP="00904AD5">
      <w:pPr>
        <w:pStyle w:val="Spistreci3"/>
        <w:rPr>
          <w:rFonts w:asciiTheme="minorHAnsi" w:eastAsiaTheme="minorEastAsia" w:hAnsiTheme="minorHAnsi" w:cstheme="minorBidi"/>
          <w:bCs w:val="0"/>
        </w:rPr>
      </w:pPr>
      <w:hyperlink w:anchor="_Toc469741015" w:history="1">
        <w:r w:rsidR="00137667" w:rsidRPr="00904AD5">
          <w:rPr>
            <w:rStyle w:val="Hipercze"/>
          </w:rPr>
          <w:t>VI.8. Szata roślinna</w:t>
        </w:r>
        <w:r w:rsidR="00137667" w:rsidRPr="00904AD5">
          <w:rPr>
            <w:webHidden/>
          </w:rPr>
          <w:tab/>
        </w:r>
        <w:r w:rsidR="00137667" w:rsidRPr="00904AD5">
          <w:rPr>
            <w:webHidden/>
          </w:rPr>
          <w:fldChar w:fldCharType="begin"/>
        </w:r>
        <w:r w:rsidR="00137667" w:rsidRPr="00904AD5">
          <w:rPr>
            <w:webHidden/>
          </w:rPr>
          <w:instrText xml:space="preserve"> PAGEREF _Toc469741015 \h </w:instrText>
        </w:r>
        <w:r w:rsidR="00137667" w:rsidRPr="00904AD5">
          <w:rPr>
            <w:webHidden/>
          </w:rPr>
        </w:r>
        <w:r w:rsidR="00137667" w:rsidRPr="00904AD5">
          <w:rPr>
            <w:webHidden/>
          </w:rPr>
          <w:fldChar w:fldCharType="separate"/>
        </w:r>
        <w:r w:rsidR="00B4784C" w:rsidRPr="00904AD5">
          <w:rPr>
            <w:webHidden/>
          </w:rPr>
          <w:t>58</w:t>
        </w:r>
        <w:r w:rsidR="00137667" w:rsidRPr="00904AD5">
          <w:rPr>
            <w:webHidden/>
          </w:rPr>
          <w:fldChar w:fldCharType="end"/>
        </w:r>
      </w:hyperlink>
    </w:p>
    <w:p w14:paraId="0D0872CE" w14:textId="77777777" w:rsidR="00137667" w:rsidRPr="00904AD5" w:rsidRDefault="00395485" w:rsidP="00904AD5">
      <w:pPr>
        <w:pStyle w:val="Spistreci3"/>
        <w:rPr>
          <w:rFonts w:asciiTheme="minorHAnsi" w:eastAsiaTheme="minorEastAsia" w:hAnsiTheme="minorHAnsi" w:cstheme="minorBidi"/>
          <w:bCs w:val="0"/>
        </w:rPr>
      </w:pPr>
      <w:hyperlink w:anchor="_Toc469741016" w:history="1">
        <w:r w:rsidR="00137667" w:rsidRPr="00904AD5">
          <w:rPr>
            <w:rStyle w:val="Hipercze"/>
          </w:rPr>
          <w:t>VI.9. Zwierzęta</w:t>
        </w:r>
        <w:r w:rsidR="00137667" w:rsidRPr="00904AD5">
          <w:rPr>
            <w:webHidden/>
          </w:rPr>
          <w:tab/>
        </w:r>
        <w:r w:rsidR="00137667" w:rsidRPr="00904AD5">
          <w:rPr>
            <w:webHidden/>
          </w:rPr>
          <w:fldChar w:fldCharType="begin"/>
        </w:r>
        <w:r w:rsidR="00137667" w:rsidRPr="00904AD5">
          <w:rPr>
            <w:webHidden/>
          </w:rPr>
          <w:instrText xml:space="preserve"> PAGEREF _Toc469741016 \h </w:instrText>
        </w:r>
        <w:r w:rsidR="00137667" w:rsidRPr="00904AD5">
          <w:rPr>
            <w:webHidden/>
          </w:rPr>
        </w:r>
        <w:r w:rsidR="00137667" w:rsidRPr="00904AD5">
          <w:rPr>
            <w:webHidden/>
          </w:rPr>
          <w:fldChar w:fldCharType="separate"/>
        </w:r>
        <w:r w:rsidR="00B4784C" w:rsidRPr="00904AD5">
          <w:rPr>
            <w:webHidden/>
          </w:rPr>
          <w:t>60</w:t>
        </w:r>
        <w:r w:rsidR="00137667" w:rsidRPr="00904AD5">
          <w:rPr>
            <w:webHidden/>
          </w:rPr>
          <w:fldChar w:fldCharType="end"/>
        </w:r>
      </w:hyperlink>
    </w:p>
    <w:p w14:paraId="1828F678" w14:textId="77777777" w:rsidR="00137667" w:rsidRPr="00904AD5" w:rsidRDefault="00395485" w:rsidP="00904AD5">
      <w:pPr>
        <w:pStyle w:val="Spistreci3"/>
        <w:rPr>
          <w:rFonts w:asciiTheme="minorHAnsi" w:eastAsiaTheme="minorEastAsia" w:hAnsiTheme="minorHAnsi" w:cstheme="minorBidi"/>
          <w:bCs w:val="0"/>
        </w:rPr>
      </w:pPr>
      <w:hyperlink w:anchor="_Toc469741017" w:history="1">
        <w:r w:rsidR="00137667" w:rsidRPr="00904AD5">
          <w:rPr>
            <w:rStyle w:val="Hipercze"/>
          </w:rPr>
          <w:t>VI.10. Ochrona przyrody i krajobrazu</w:t>
        </w:r>
        <w:r w:rsidR="00137667" w:rsidRPr="00904AD5">
          <w:rPr>
            <w:webHidden/>
          </w:rPr>
          <w:tab/>
        </w:r>
        <w:r w:rsidR="00137667" w:rsidRPr="00904AD5">
          <w:rPr>
            <w:webHidden/>
          </w:rPr>
          <w:fldChar w:fldCharType="begin"/>
        </w:r>
        <w:r w:rsidR="00137667" w:rsidRPr="00904AD5">
          <w:rPr>
            <w:webHidden/>
          </w:rPr>
          <w:instrText xml:space="preserve"> PAGEREF _Toc469741017 \h </w:instrText>
        </w:r>
        <w:r w:rsidR="00137667" w:rsidRPr="00904AD5">
          <w:rPr>
            <w:webHidden/>
          </w:rPr>
        </w:r>
        <w:r w:rsidR="00137667" w:rsidRPr="00904AD5">
          <w:rPr>
            <w:webHidden/>
          </w:rPr>
          <w:fldChar w:fldCharType="separate"/>
        </w:r>
        <w:r w:rsidR="00B4784C" w:rsidRPr="00904AD5">
          <w:rPr>
            <w:webHidden/>
          </w:rPr>
          <w:t>60</w:t>
        </w:r>
        <w:r w:rsidR="00137667" w:rsidRPr="00904AD5">
          <w:rPr>
            <w:webHidden/>
          </w:rPr>
          <w:fldChar w:fldCharType="end"/>
        </w:r>
      </w:hyperlink>
    </w:p>
    <w:p w14:paraId="768424D2" w14:textId="77777777" w:rsidR="00137667" w:rsidRPr="00904AD5" w:rsidRDefault="00395485" w:rsidP="00904AD5">
      <w:pPr>
        <w:pStyle w:val="Spistreci3"/>
        <w:rPr>
          <w:rFonts w:asciiTheme="minorHAnsi" w:eastAsiaTheme="minorEastAsia" w:hAnsiTheme="minorHAnsi" w:cstheme="minorBidi"/>
          <w:bCs w:val="0"/>
        </w:rPr>
      </w:pPr>
      <w:hyperlink w:anchor="_Toc469741018" w:history="1">
        <w:r w:rsidR="00137667" w:rsidRPr="00904AD5">
          <w:rPr>
            <w:rStyle w:val="Hipercze"/>
          </w:rPr>
          <w:t>VI.11. Powiązania ekologiczne</w:t>
        </w:r>
        <w:r w:rsidR="00137667" w:rsidRPr="00904AD5">
          <w:rPr>
            <w:webHidden/>
          </w:rPr>
          <w:tab/>
        </w:r>
        <w:r w:rsidR="00137667" w:rsidRPr="00904AD5">
          <w:rPr>
            <w:webHidden/>
          </w:rPr>
          <w:fldChar w:fldCharType="begin"/>
        </w:r>
        <w:r w:rsidR="00137667" w:rsidRPr="00904AD5">
          <w:rPr>
            <w:webHidden/>
          </w:rPr>
          <w:instrText xml:space="preserve"> PAGEREF _Toc469741018 \h </w:instrText>
        </w:r>
        <w:r w:rsidR="00137667" w:rsidRPr="00904AD5">
          <w:rPr>
            <w:webHidden/>
          </w:rPr>
        </w:r>
        <w:r w:rsidR="00137667" w:rsidRPr="00904AD5">
          <w:rPr>
            <w:webHidden/>
          </w:rPr>
          <w:fldChar w:fldCharType="separate"/>
        </w:r>
        <w:r w:rsidR="00B4784C" w:rsidRPr="00904AD5">
          <w:rPr>
            <w:webHidden/>
          </w:rPr>
          <w:t>60</w:t>
        </w:r>
        <w:r w:rsidR="00137667" w:rsidRPr="00904AD5">
          <w:rPr>
            <w:webHidden/>
          </w:rPr>
          <w:fldChar w:fldCharType="end"/>
        </w:r>
      </w:hyperlink>
    </w:p>
    <w:p w14:paraId="46857437" w14:textId="77777777" w:rsidR="00137667" w:rsidRPr="00904AD5" w:rsidRDefault="00395485" w:rsidP="00904AD5">
      <w:pPr>
        <w:pStyle w:val="Spistreci3"/>
        <w:rPr>
          <w:rFonts w:asciiTheme="minorHAnsi" w:eastAsiaTheme="minorEastAsia" w:hAnsiTheme="minorHAnsi" w:cstheme="minorBidi"/>
          <w:bCs w:val="0"/>
        </w:rPr>
      </w:pPr>
      <w:hyperlink w:anchor="_Toc469741019" w:history="1">
        <w:r w:rsidR="00137667" w:rsidRPr="00904AD5">
          <w:rPr>
            <w:rStyle w:val="Hipercze"/>
          </w:rPr>
          <w:t>VI.12. Rolnicza i leśna przestrzeń produkcyjna</w:t>
        </w:r>
        <w:r w:rsidR="00137667" w:rsidRPr="00904AD5">
          <w:rPr>
            <w:webHidden/>
          </w:rPr>
          <w:tab/>
        </w:r>
        <w:r w:rsidR="00137667" w:rsidRPr="00904AD5">
          <w:rPr>
            <w:webHidden/>
          </w:rPr>
          <w:fldChar w:fldCharType="begin"/>
        </w:r>
        <w:r w:rsidR="00137667" w:rsidRPr="00904AD5">
          <w:rPr>
            <w:webHidden/>
          </w:rPr>
          <w:instrText xml:space="preserve"> PAGEREF _Toc469741019 \h </w:instrText>
        </w:r>
        <w:r w:rsidR="00137667" w:rsidRPr="00904AD5">
          <w:rPr>
            <w:webHidden/>
          </w:rPr>
        </w:r>
        <w:r w:rsidR="00137667" w:rsidRPr="00904AD5">
          <w:rPr>
            <w:webHidden/>
          </w:rPr>
          <w:fldChar w:fldCharType="separate"/>
        </w:r>
        <w:r w:rsidR="00B4784C" w:rsidRPr="00904AD5">
          <w:rPr>
            <w:webHidden/>
          </w:rPr>
          <w:t>62</w:t>
        </w:r>
        <w:r w:rsidR="00137667" w:rsidRPr="00904AD5">
          <w:rPr>
            <w:webHidden/>
          </w:rPr>
          <w:fldChar w:fldCharType="end"/>
        </w:r>
      </w:hyperlink>
    </w:p>
    <w:p w14:paraId="08C8396D" w14:textId="77777777" w:rsidR="00137667" w:rsidRPr="00904AD5" w:rsidRDefault="00395485" w:rsidP="00904AD5">
      <w:pPr>
        <w:pStyle w:val="Spistreci1"/>
        <w:rPr>
          <w:rFonts w:asciiTheme="minorHAnsi" w:eastAsiaTheme="minorEastAsia" w:hAnsiTheme="minorHAnsi" w:cstheme="minorBidi"/>
          <w:b w:val="0"/>
          <w:bCs w:val="0"/>
        </w:rPr>
      </w:pPr>
      <w:hyperlink w:anchor="_Toc469741020" w:history="1">
        <w:r w:rsidR="00137667" w:rsidRPr="00904AD5">
          <w:rPr>
            <w:rStyle w:val="Hipercze"/>
            <w14:scene3d>
              <w14:camera w14:prst="orthographicFront"/>
              <w14:lightRig w14:rig="threePt" w14:dir="t">
                <w14:rot w14:lat="0" w14:lon="0" w14:rev="0"/>
              </w14:lightRig>
            </w14:scene3d>
          </w:rPr>
          <w:t>VII.</w:t>
        </w:r>
        <w:r w:rsidR="00137667" w:rsidRPr="00904AD5">
          <w:rPr>
            <w:rFonts w:asciiTheme="minorHAnsi" w:eastAsiaTheme="minorEastAsia" w:hAnsiTheme="minorHAnsi" w:cstheme="minorBidi"/>
            <w:b w:val="0"/>
            <w:bCs w:val="0"/>
          </w:rPr>
          <w:tab/>
        </w:r>
        <w:r w:rsidR="00137667" w:rsidRPr="00904AD5">
          <w:rPr>
            <w:rStyle w:val="Hipercze"/>
          </w:rPr>
          <w:t>UWARUNKOWANIA WYNIKAJĄCE ZE STANU DZIEDZICTWA KULTUROWEGO I ZABYTKÓW ORAZ DÓBR KULTURY WSPÓŁCZESNEJ</w:t>
        </w:r>
        <w:r w:rsidR="00137667" w:rsidRPr="00904AD5">
          <w:rPr>
            <w:webHidden/>
          </w:rPr>
          <w:tab/>
        </w:r>
        <w:r w:rsidR="00137667" w:rsidRPr="00904AD5">
          <w:rPr>
            <w:webHidden/>
          </w:rPr>
          <w:fldChar w:fldCharType="begin"/>
        </w:r>
        <w:r w:rsidR="00137667" w:rsidRPr="00904AD5">
          <w:rPr>
            <w:webHidden/>
          </w:rPr>
          <w:instrText xml:space="preserve"> PAGEREF _Toc469741020 \h </w:instrText>
        </w:r>
        <w:r w:rsidR="00137667" w:rsidRPr="00904AD5">
          <w:rPr>
            <w:webHidden/>
          </w:rPr>
        </w:r>
        <w:r w:rsidR="00137667" w:rsidRPr="00904AD5">
          <w:rPr>
            <w:webHidden/>
          </w:rPr>
          <w:fldChar w:fldCharType="separate"/>
        </w:r>
        <w:r w:rsidR="00B4784C" w:rsidRPr="00904AD5">
          <w:rPr>
            <w:webHidden/>
          </w:rPr>
          <w:t>64</w:t>
        </w:r>
        <w:r w:rsidR="00137667" w:rsidRPr="00904AD5">
          <w:rPr>
            <w:webHidden/>
          </w:rPr>
          <w:fldChar w:fldCharType="end"/>
        </w:r>
      </w:hyperlink>
    </w:p>
    <w:p w14:paraId="044FBD1A" w14:textId="77777777" w:rsidR="00137667" w:rsidRPr="00904AD5" w:rsidRDefault="00395485" w:rsidP="00904AD5">
      <w:pPr>
        <w:pStyle w:val="Spistreci3"/>
        <w:rPr>
          <w:rFonts w:asciiTheme="minorHAnsi" w:eastAsiaTheme="minorEastAsia" w:hAnsiTheme="minorHAnsi" w:cstheme="minorBidi"/>
          <w:bCs w:val="0"/>
        </w:rPr>
      </w:pPr>
      <w:hyperlink w:anchor="_Toc469741021" w:history="1">
        <w:r w:rsidR="00137667" w:rsidRPr="00904AD5">
          <w:rPr>
            <w:rStyle w:val="Hipercze"/>
          </w:rPr>
          <w:t>VII.1. Zasoby dziedzictwa kulturowego</w:t>
        </w:r>
        <w:r w:rsidR="00137667" w:rsidRPr="00904AD5">
          <w:rPr>
            <w:webHidden/>
          </w:rPr>
          <w:tab/>
        </w:r>
        <w:r w:rsidR="00137667" w:rsidRPr="00904AD5">
          <w:rPr>
            <w:webHidden/>
          </w:rPr>
          <w:fldChar w:fldCharType="begin"/>
        </w:r>
        <w:r w:rsidR="00137667" w:rsidRPr="00904AD5">
          <w:rPr>
            <w:webHidden/>
          </w:rPr>
          <w:instrText xml:space="preserve"> PAGEREF _Toc469741021 \h </w:instrText>
        </w:r>
        <w:r w:rsidR="00137667" w:rsidRPr="00904AD5">
          <w:rPr>
            <w:webHidden/>
          </w:rPr>
        </w:r>
        <w:r w:rsidR="00137667" w:rsidRPr="00904AD5">
          <w:rPr>
            <w:webHidden/>
          </w:rPr>
          <w:fldChar w:fldCharType="separate"/>
        </w:r>
        <w:r w:rsidR="00B4784C" w:rsidRPr="00904AD5">
          <w:rPr>
            <w:webHidden/>
          </w:rPr>
          <w:t>66</w:t>
        </w:r>
        <w:r w:rsidR="00137667" w:rsidRPr="00904AD5">
          <w:rPr>
            <w:webHidden/>
          </w:rPr>
          <w:fldChar w:fldCharType="end"/>
        </w:r>
      </w:hyperlink>
    </w:p>
    <w:p w14:paraId="02165242" w14:textId="77777777" w:rsidR="00137667" w:rsidRPr="00904AD5" w:rsidRDefault="00395485" w:rsidP="00904AD5">
      <w:pPr>
        <w:pStyle w:val="Spistreci3"/>
        <w:rPr>
          <w:rFonts w:asciiTheme="minorHAnsi" w:eastAsiaTheme="minorEastAsia" w:hAnsiTheme="minorHAnsi" w:cstheme="minorBidi"/>
          <w:bCs w:val="0"/>
        </w:rPr>
      </w:pPr>
      <w:hyperlink w:anchor="_Toc469741022" w:history="1">
        <w:r w:rsidR="00137667" w:rsidRPr="00904AD5">
          <w:rPr>
            <w:rStyle w:val="Hipercze"/>
          </w:rPr>
          <w:t>VII.1.1. Zespoły dworsko-parkowe</w:t>
        </w:r>
        <w:r w:rsidR="00137667" w:rsidRPr="00904AD5">
          <w:rPr>
            <w:webHidden/>
          </w:rPr>
          <w:tab/>
        </w:r>
        <w:r w:rsidR="00137667" w:rsidRPr="00904AD5">
          <w:rPr>
            <w:webHidden/>
          </w:rPr>
          <w:fldChar w:fldCharType="begin"/>
        </w:r>
        <w:r w:rsidR="00137667" w:rsidRPr="00904AD5">
          <w:rPr>
            <w:webHidden/>
          </w:rPr>
          <w:instrText xml:space="preserve"> PAGEREF _Toc469741022 \h </w:instrText>
        </w:r>
        <w:r w:rsidR="00137667" w:rsidRPr="00904AD5">
          <w:rPr>
            <w:webHidden/>
          </w:rPr>
        </w:r>
        <w:r w:rsidR="00137667" w:rsidRPr="00904AD5">
          <w:rPr>
            <w:webHidden/>
          </w:rPr>
          <w:fldChar w:fldCharType="separate"/>
        </w:r>
        <w:r w:rsidR="00B4784C" w:rsidRPr="00904AD5">
          <w:rPr>
            <w:webHidden/>
          </w:rPr>
          <w:t>67</w:t>
        </w:r>
        <w:r w:rsidR="00137667" w:rsidRPr="00904AD5">
          <w:rPr>
            <w:webHidden/>
          </w:rPr>
          <w:fldChar w:fldCharType="end"/>
        </w:r>
      </w:hyperlink>
    </w:p>
    <w:p w14:paraId="2D5E7037" w14:textId="77777777" w:rsidR="00137667" w:rsidRPr="00904AD5" w:rsidRDefault="00395485" w:rsidP="00904AD5">
      <w:pPr>
        <w:pStyle w:val="Spistreci3"/>
        <w:rPr>
          <w:rFonts w:asciiTheme="minorHAnsi" w:eastAsiaTheme="minorEastAsia" w:hAnsiTheme="minorHAnsi" w:cstheme="minorBidi"/>
          <w:bCs w:val="0"/>
        </w:rPr>
      </w:pPr>
      <w:hyperlink w:anchor="_Toc469741023" w:history="1">
        <w:r w:rsidR="00137667" w:rsidRPr="00904AD5">
          <w:rPr>
            <w:rStyle w:val="Hipercze"/>
          </w:rPr>
          <w:t>VII.1.2. Cmentarze</w:t>
        </w:r>
        <w:r w:rsidR="00137667" w:rsidRPr="00904AD5">
          <w:rPr>
            <w:webHidden/>
          </w:rPr>
          <w:tab/>
        </w:r>
        <w:r w:rsidR="00137667" w:rsidRPr="00904AD5">
          <w:rPr>
            <w:webHidden/>
          </w:rPr>
          <w:fldChar w:fldCharType="begin"/>
        </w:r>
        <w:r w:rsidR="00137667" w:rsidRPr="00904AD5">
          <w:rPr>
            <w:webHidden/>
          </w:rPr>
          <w:instrText xml:space="preserve"> PAGEREF _Toc469741023 \h </w:instrText>
        </w:r>
        <w:r w:rsidR="00137667" w:rsidRPr="00904AD5">
          <w:rPr>
            <w:webHidden/>
          </w:rPr>
        </w:r>
        <w:r w:rsidR="00137667" w:rsidRPr="00904AD5">
          <w:rPr>
            <w:webHidden/>
          </w:rPr>
          <w:fldChar w:fldCharType="separate"/>
        </w:r>
        <w:r w:rsidR="00B4784C" w:rsidRPr="00904AD5">
          <w:rPr>
            <w:webHidden/>
          </w:rPr>
          <w:t>68</w:t>
        </w:r>
        <w:r w:rsidR="00137667" w:rsidRPr="00904AD5">
          <w:rPr>
            <w:webHidden/>
          </w:rPr>
          <w:fldChar w:fldCharType="end"/>
        </w:r>
      </w:hyperlink>
    </w:p>
    <w:p w14:paraId="1B03B757" w14:textId="77777777" w:rsidR="00137667" w:rsidRPr="00904AD5" w:rsidRDefault="00395485" w:rsidP="00904AD5">
      <w:pPr>
        <w:pStyle w:val="Spistreci3"/>
        <w:rPr>
          <w:rFonts w:asciiTheme="minorHAnsi" w:eastAsiaTheme="minorEastAsia" w:hAnsiTheme="minorHAnsi" w:cstheme="minorBidi"/>
          <w:bCs w:val="0"/>
        </w:rPr>
      </w:pPr>
      <w:hyperlink w:anchor="_Toc469741024" w:history="1">
        <w:r w:rsidR="00137667" w:rsidRPr="00904AD5">
          <w:rPr>
            <w:rStyle w:val="Hipercze"/>
          </w:rPr>
          <w:t>VII.2. Zasoby archeologiczne</w:t>
        </w:r>
        <w:r w:rsidR="00137667" w:rsidRPr="00904AD5">
          <w:rPr>
            <w:webHidden/>
          </w:rPr>
          <w:tab/>
        </w:r>
        <w:r w:rsidR="00137667" w:rsidRPr="00904AD5">
          <w:rPr>
            <w:webHidden/>
          </w:rPr>
          <w:fldChar w:fldCharType="begin"/>
        </w:r>
        <w:r w:rsidR="00137667" w:rsidRPr="00904AD5">
          <w:rPr>
            <w:webHidden/>
          </w:rPr>
          <w:instrText xml:space="preserve"> PAGEREF _Toc469741024 \h </w:instrText>
        </w:r>
        <w:r w:rsidR="00137667" w:rsidRPr="00904AD5">
          <w:rPr>
            <w:webHidden/>
          </w:rPr>
        </w:r>
        <w:r w:rsidR="00137667" w:rsidRPr="00904AD5">
          <w:rPr>
            <w:webHidden/>
          </w:rPr>
          <w:fldChar w:fldCharType="separate"/>
        </w:r>
        <w:r w:rsidR="00B4784C" w:rsidRPr="00904AD5">
          <w:rPr>
            <w:webHidden/>
          </w:rPr>
          <w:t>68</w:t>
        </w:r>
        <w:r w:rsidR="00137667" w:rsidRPr="00904AD5">
          <w:rPr>
            <w:webHidden/>
          </w:rPr>
          <w:fldChar w:fldCharType="end"/>
        </w:r>
      </w:hyperlink>
    </w:p>
    <w:p w14:paraId="789D486A" w14:textId="77777777" w:rsidR="00137667" w:rsidRPr="00904AD5" w:rsidRDefault="00395485" w:rsidP="00904AD5">
      <w:pPr>
        <w:pStyle w:val="Spistreci1"/>
        <w:rPr>
          <w:rFonts w:asciiTheme="minorHAnsi" w:eastAsiaTheme="minorEastAsia" w:hAnsiTheme="minorHAnsi" w:cstheme="minorBidi"/>
          <w:b w:val="0"/>
          <w:bCs w:val="0"/>
        </w:rPr>
      </w:pPr>
      <w:hyperlink w:anchor="_Toc469741025" w:history="1">
        <w:r w:rsidR="00137667" w:rsidRPr="00904AD5">
          <w:rPr>
            <w:rStyle w:val="Hipercze"/>
            <w14:scene3d>
              <w14:camera w14:prst="orthographicFront"/>
              <w14:lightRig w14:rig="threePt" w14:dir="t">
                <w14:rot w14:lat="0" w14:lon="0" w14:rev="0"/>
              </w14:lightRig>
            </w14:scene3d>
          </w:rPr>
          <w:t>VIII.</w:t>
        </w:r>
        <w:r w:rsidR="00137667" w:rsidRPr="00904AD5">
          <w:rPr>
            <w:rFonts w:asciiTheme="minorHAnsi" w:eastAsiaTheme="minorEastAsia" w:hAnsiTheme="minorHAnsi" w:cstheme="minorBidi"/>
            <w:b w:val="0"/>
            <w:bCs w:val="0"/>
          </w:rPr>
          <w:tab/>
        </w:r>
        <w:r w:rsidR="00137667" w:rsidRPr="00904AD5">
          <w:rPr>
            <w:rStyle w:val="Hipercze"/>
          </w:rPr>
          <w:t>UWARUNKOWANIA WYNIKAJĄCE Z REKOMENDACJI I WNIOSKÓW ZWARTYCH W AUDYCIE KRAJOBRAZOWYM LUB OKREŚLENIA PRZEZ AUDYT KRAJOBRAZOWY GRANIC KRAJOBRAZÓW PRIORYTETOWYCH</w:t>
        </w:r>
        <w:r w:rsidR="00137667" w:rsidRPr="00904AD5">
          <w:rPr>
            <w:webHidden/>
          </w:rPr>
          <w:tab/>
        </w:r>
        <w:r w:rsidR="00137667" w:rsidRPr="00904AD5">
          <w:rPr>
            <w:webHidden/>
          </w:rPr>
          <w:fldChar w:fldCharType="begin"/>
        </w:r>
        <w:r w:rsidR="00137667" w:rsidRPr="00904AD5">
          <w:rPr>
            <w:webHidden/>
          </w:rPr>
          <w:instrText xml:space="preserve"> PAGEREF _Toc469741025 \h </w:instrText>
        </w:r>
        <w:r w:rsidR="00137667" w:rsidRPr="00904AD5">
          <w:rPr>
            <w:webHidden/>
          </w:rPr>
        </w:r>
        <w:r w:rsidR="00137667" w:rsidRPr="00904AD5">
          <w:rPr>
            <w:webHidden/>
          </w:rPr>
          <w:fldChar w:fldCharType="separate"/>
        </w:r>
        <w:r w:rsidR="00B4784C" w:rsidRPr="00904AD5">
          <w:rPr>
            <w:webHidden/>
          </w:rPr>
          <w:t>69</w:t>
        </w:r>
        <w:r w:rsidR="00137667" w:rsidRPr="00904AD5">
          <w:rPr>
            <w:webHidden/>
          </w:rPr>
          <w:fldChar w:fldCharType="end"/>
        </w:r>
      </w:hyperlink>
    </w:p>
    <w:p w14:paraId="44EFF31C" w14:textId="77777777" w:rsidR="00137667" w:rsidRPr="00904AD5" w:rsidRDefault="00395485" w:rsidP="00904AD5">
      <w:pPr>
        <w:pStyle w:val="Spistreci1"/>
        <w:rPr>
          <w:rFonts w:asciiTheme="minorHAnsi" w:eastAsiaTheme="minorEastAsia" w:hAnsiTheme="minorHAnsi" w:cstheme="minorBidi"/>
          <w:b w:val="0"/>
          <w:bCs w:val="0"/>
        </w:rPr>
      </w:pPr>
      <w:hyperlink w:anchor="_Toc469741026" w:history="1">
        <w:r w:rsidR="00137667" w:rsidRPr="00904AD5">
          <w:rPr>
            <w:rStyle w:val="Hipercze"/>
            <w14:scene3d>
              <w14:camera w14:prst="orthographicFront"/>
              <w14:lightRig w14:rig="threePt" w14:dir="t">
                <w14:rot w14:lat="0" w14:lon="0" w14:rev="0"/>
              </w14:lightRig>
            </w14:scene3d>
          </w:rPr>
          <w:t>IX.</w:t>
        </w:r>
        <w:r w:rsidR="00137667" w:rsidRPr="00904AD5">
          <w:rPr>
            <w:rFonts w:asciiTheme="minorHAnsi" w:eastAsiaTheme="minorEastAsia" w:hAnsiTheme="minorHAnsi" w:cstheme="minorBidi"/>
            <w:b w:val="0"/>
            <w:bCs w:val="0"/>
          </w:rPr>
          <w:tab/>
        </w:r>
        <w:r w:rsidR="00137667" w:rsidRPr="00904AD5">
          <w:rPr>
            <w:rStyle w:val="Hipercze"/>
          </w:rPr>
          <w:t>UWARUNKOWANIA WYNIKAJĄCE Z ZAGROŻENIA BEZPIECZEŃSTWA LUDNOŚCI I JEJ MIENIA</w:t>
        </w:r>
        <w:r w:rsidR="00137667" w:rsidRPr="00904AD5">
          <w:rPr>
            <w:webHidden/>
          </w:rPr>
          <w:tab/>
        </w:r>
        <w:r w:rsidR="00137667" w:rsidRPr="00904AD5">
          <w:rPr>
            <w:webHidden/>
          </w:rPr>
          <w:fldChar w:fldCharType="begin"/>
        </w:r>
        <w:r w:rsidR="00137667" w:rsidRPr="00904AD5">
          <w:rPr>
            <w:webHidden/>
          </w:rPr>
          <w:instrText xml:space="preserve"> PAGEREF _Toc469741026 \h </w:instrText>
        </w:r>
        <w:r w:rsidR="00137667" w:rsidRPr="00904AD5">
          <w:rPr>
            <w:webHidden/>
          </w:rPr>
        </w:r>
        <w:r w:rsidR="00137667" w:rsidRPr="00904AD5">
          <w:rPr>
            <w:webHidden/>
          </w:rPr>
          <w:fldChar w:fldCharType="separate"/>
        </w:r>
        <w:r w:rsidR="00B4784C" w:rsidRPr="00904AD5">
          <w:rPr>
            <w:webHidden/>
          </w:rPr>
          <w:t>69</w:t>
        </w:r>
        <w:r w:rsidR="00137667" w:rsidRPr="00904AD5">
          <w:rPr>
            <w:webHidden/>
          </w:rPr>
          <w:fldChar w:fldCharType="end"/>
        </w:r>
      </w:hyperlink>
    </w:p>
    <w:p w14:paraId="444E4287" w14:textId="77777777" w:rsidR="00137667" w:rsidRPr="00904AD5" w:rsidRDefault="00395485" w:rsidP="00904AD5">
      <w:pPr>
        <w:pStyle w:val="Spistreci1"/>
        <w:rPr>
          <w:rFonts w:asciiTheme="minorHAnsi" w:eastAsiaTheme="minorEastAsia" w:hAnsiTheme="minorHAnsi" w:cstheme="minorBidi"/>
          <w:b w:val="0"/>
          <w:bCs w:val="0"/>
        </w:rPr>
      </w:pPr>
      <w:hyperlink w:anchor="_Toc469741027" w:history="1">
        <w:r w:rsidR="00137667" w:rsidRPr="00904AD5">
          <w:rPr>
            <w:rStyle w:val="Hipercze"/>
            <w14:scene3d>
              <w14:camera w14:prst="orthographicFront"/>
              <w14:lightRig w14:rig="threePt" w14:dir="t">
                <w14:rot w14:lat="0" w14:lon="0" w14:rev="0"/>
              </w14:lightRig>
            </w14:scene3d>
          </w:rPr>
          <w:t>X.</w:t>
        </w:r>
        <w:r w:rsidR="00137667" w:rsidRPr="00904AD5">
          <w:rPr>
            <w:rFonts w:asciiTheme="minorHAnsi" w:eastAsiaTheme="minorEastAsia" w:hAnsiTheme="minorHAnsi" w:cstheme="minorBidi"/>
            <w:b w:val="0"/>
            <w:bCs w:val="0"/>
          </w:rPr>
          <w:tab/>
        </w:r>
        <w:r w:rsidR="00137667" w:rsidRPr="00904AD5">
          <w:rPr>
            <w:rStyle w:val="Hipercze"/>
          </w:rPr>
          <w:t>UWARUNKOWANIA WYNIKAJĄCE Z POTRZEB I MOŻLIWOŚCI ROZWOJU GMINY</w:t>
        </w:r>
        <w:r w:rsidR="00137667" w:rsidRPr="00904AD5">
          <w:rPr>
            <w:webHidden/>
          </w:rPr>
          <w:tab/>
        </w:r>
        <w:r w:rsidR="00137667" w:rsidRPr="00904AD5">
          <w:rPr>
            <w:webHidden/>
          </w:rPr>
          <w:fldChar w:fldCharType="begin"/>
        </w:r>
        <w:r w:rsidR="00137667" w:rsidRPr="00904AD5">
          <w:rPr>
            <w:webHidden/>
          </w:rPr>
          <w:instrText xml:space="preserve"> PAGEREF _Toc469741027 \h </w:instrText>
        </w:r>
        <w:r w:rsidR="00137667" w:rsidRPr="00904AD5">
          <w:rPr>
            <w:webHidden/>
          </w:rPr>
        </w:r>
        <w:r w:rsidR="00137667" w:rsidRPr="00904AD5">
          <w:rPr>
            <w:webHidden/>
          </w:rPr>
          <w:fldChar w:fldCharType="separate"/>
        </w:r>
        <w:r w:rsidR="00B4784C" w:rsidRPr="00904AD5">
          <w:rPr>
            <w:webHidden/>
          </w:rPr>
          <w:t>72</w:t>
        </w:r>
        <w:r w:rsidR="00137667" w:rsidRPr="00904AD5">
          <w:rPr>
            <w:webHidden/>
          </w:rPr>
          <w:fldChar w:fldCharType="end"/>
        </w:r>
      </w:hyperlink>
    </w:p>
    <w:p w14:paraId="095B0838" w14:textId="77777777" w:rsidR="00137667" w:rsidRPr="00904AD5" w:rsidRDefault="00395485" w:rsidP="00904AD5">
      <w:pPr>
        <w:pStyle w:val="Spistreci3"/>
        <w:rPr>
          <w:rFonts w:asciiTheme="minorHAnsi" w:eastAsiaTheme="minorEastAsia" w:hAnsiTheme="minorHAnsi" w:cstheme="minorBidi"/>
          <w:bCs w:val="0"/>
        </w:rPr>
      </w:pPr>
      <w:hyperlink w:anchor="_Toc469741028" w:history="1">
        <w:r w:rsidR="00137667" w:rsidRPr="00904AD5">
          <w:rPr>
            <w:rStyle w:val="Hipercze"/>
          </w:rPr>
          <w:t>X.1. Analizy ekonomiczne, środowiskowe i społeczne</w:t>
        </w:r>
        <w:r w:rsidR="00137667" w:rsidRPr="00904AD5">
          <w:rPr>
            <w:webHidden/>
          </w:rPr>
          <w:tab/>
        </w:r>
        <w:r w:rsidR="00137667" w:rsidRPr="00904AD5">
          <w:rPr>
            <w:webHidden/>
          </w:rPr>
          <w:fldChar w:fldCharType="begin"/>
        </w:r>
        <w:r w:rsidR="00137667" w:rsidRPr="00904AD5">
          <w:rPr>
            <w:webHidden/>
          </w:rPr>
          <w:instrText xml:space="preserve"> PAGEREF _Toc469741028 \h </w:instrText>
        </w:r>
        <w:r w:rsidR="00137667" w:rsidRPr="00904AD5">
          <w:rPr>
            <w:webHidden/>
          </w:rPr>
        </w:r>
        <w:r w:rsidR="00137667" w:rsidRPr="00904AD5">
          <w:rPr>
            <w:webHidden/>
          </w:rPr>
          <w:fldChar w:fldCharType="separate"/>
        </w:r>
        <w:r w:rsidR="00B4784C" w:rsidRPr="00904AD5">
          <w:rPr>
            <w:webHidden/>
          </w:rPr>
          <w:t>72</w:t>
        </w:r>
        <w:r w:rsidR="00137667" w:rsidRPr="00904AD5">
          <w:rPr>
            <w:webHidden/>
          </w:rPr>
          <w:fldChar w:fldCharType="end"/>
        </w:r>
      </w:hyperlink>
    </w:p>
    <w:p w14:paraId="0456F14A" w14:textId="77777777" w:rsidR="00137667" w:rsidRPr="00904AD5" w:rsidRDefault="00395485" w:rsidP="00904AD5">
      <w:pPr>
        <w:pStyle w:val="Spistreci3"/>
        <w:rPr>
          <w:rFonts w:asciiTheme="minorHAnsi" w:eastAsiaTheme="minorEastAsia" w:hAnsiTheme="minorHAnsi" w:cstheme="minorBidi"/>
          <w:bCs w:val="0"/>
        </w:rPr>
      </w:pPr>
      <w:hyperlink w:anchor="_Toc469741029" w:history="1">
        <w:r w:rsidR="00137667" w:rsidRPr="00904AD5">
          <w:rPr>
            <w:rStyle w:val="Hipercze"/>
          </w:rPr>
          <w:t>X.2. Prognozy demograficzne</w:t>
        </w:r>
        <w:r w:rsidR="00137667" w:rsidRPr="00904AD5">
          <w:rPr>
            <w:webHidden/>
          </w:rPr>
          <w:tab/>
        </w:r>
        <w:r w:rsidR="00137667" w:rsidRPr="00904AD5">
          <w:rPr>
            <w:webHidden/>
          </w:rPr>
          <w:fldChar w:fldCharType="begin"/>
        </w:r>
        <w:r w:rsidR="00137667" w:rsidRPr="00904AD5">
          <w:rPr>
            <w:webHidden/>
          </w:rPr>
          <w:instrText xml:space="preserve"> PAGEREF _Toc469741029 \h </w:instrText>
        </w:r>
        <w:r w:rsidR="00137667" w:rsidRPr="00904AD5">
          <w:rPr>
            <w:webHidden/>
          </w:rPr>
        </w:r>
        <w:r w:rsidR="00137667" w:rsidRPr="00904AD5">
          <w:rPr>
            <w:webHidden/>
          </w:rPr>
          <w:fldChar w:fldCharType="separate"/>
        </w:r>
        <w:r w:rsidR="00B4784C" w:rsidRPr="00904AD5">
          <w:rPr>
            <w:webHidden/>
          </w:rPr>
          <w:t>73</w:t>
        </w:r>
        <w:r w:rsidR="00137667" w:rsidRPr="00904AD5">
          <w:rPr>
            <w:webHidden/>
          </w:rPr>
          <w:fldChar w:fldCharType="end"/>
        </w:r>
      </w:hyperlink>
    </w:p>
    <w:p w14:paraId="1673460E" w14:textId="77777777" w:rsidR="00137667" w:rsidRPr="00904AD5" w:rsidRDefault="00395485" w:rsidP="00904AD5">
      <w:pPr>
        <w:pStyle w:val="Spistreci3"/>
        <w:rPr>
          <w:rFonts w:asciiTheme="minorHAnsi" w:eastAsiaTheme="minorEastAsia" w:hAnsiTheme="minorHAnsi" w:cstheme="minorBidi"/>
          <w:bCs w:val="0"/>
        </w:rPr>
      </w:pPr>
      <w:hyperlink w:anchor="_Toc469741030" w:history="1">
        <w:r w:rsidR="00137667" w:rsidRPr="00904AD5">
          <w:rPr>
            <w:rStyle w:val="Hipercze"/>
          </w:rPr>
          <w:t>X.3. Możliwości finansowania przez gminę wykonania sieci komunikacyjnych i infrastruktury technicznej oraz społecznej, służących realizacji zadań własnych gminy</w:t>
        </w:r>
        <w:r w:rsidR="00137667" w:rsidRPr="00904AD5">
          <w:rPr>
            <w:webHidden/>
          </w:rPr>
          <w:tab/>
        </w:r>
        <w:r w:rsidR="00137667" w:rsidRPr="00904AD5">
          <w:rPr>
            <w:webHidden/>
          </w:rPr>
          <w:fldChar w:fldCharType="begin"/>
        </w:r>
        <w:r w:rsidR="00137667" w:rsidRPr="00904AD5">
          <w:rPr>
            <w:webHidden/>
          </w:rPr>
          <w:instrText xml:space="preserve"> PAGEREF _Toc469741030 \h </w:instrText>
        </w:r>
        <w:r w:rsidR="00137667" w:rsidRPr="00904AD5">
          <w:rPr>
            <w:webHidden/>
          </w:rPr>
        </w:r>
        <w:r w:rsidR="00137667" w:rsidRPr="00904AD5">
          <w:rPr>
            <w:webHidden/>
          </w:rPr>
          <w:fldChar w:fldCharType="separate"/>
        </w:r>
        <w:r w:rsidR="00B4784C" w:rsidRPr="00904AD5">
          <w:rPr>
            <w:webHidden/>
          </w:rPr>
          <w:t>76</w:t>
        </w:r>
        <w:r w:rsidR="00137667" w:rsidRPr="00904AD5">
          <w:rPr>
            <w:webHidden/>
          </w:rPr>
          <w:fldChar w:fldCharType="end"/>
        </w:r>
      </w:hyperlink>
    </w:p>
    <w:p w14:paraId="5F5333F7" w14:textId="77777777" w:rsidR="00137667" w:rsidRPr="00904AD5" w:rsidRDefault="00395485" w:rsidP="00904AD5">
      <w:pPr>
        <w:pStyle w:val="Spistreci3"/>
        <w:rPr>
          <w:rFonts w:asciiTheme="minorHAnsi" w:eastAsiaTheme="minorEastAsia" w:hAnsiTheme="minorHAnsi" w:cstheme="minorBidi"/>
          <w:bCs w:val="0"/>
        </w:rPr>
      </w:pPr>
      <w:hyperlink w:anchor="_Toc469741031" w:history="1">
        <w:r w:rsidR="00137667" w:rsidRPr="00904AD5">
          <w:rPr>
            <w:rStyle w:val="Hipercze"/>
          </w:rPr>
          <w:t>X.4. Bilans terenów przeznaczonych pod zabudowę</w:t>
        </w:r>
        <w:r w:rsidR="00137667" w:rsidRPr="00904AD5">
          <w:rPr>
            <w:webHidden/>
          </w:rPr>
          <w:tab/>
        </w:r>
        <w:r w:rsidR="00137667" w:rsidRPr="00904AD5">
          <w:rPr>
            <w:webHidden/>
          </w:rPr>
          <w:fldChar w:fldCharType="begin"/>
        </w:r>
        <w:r w:rsidR="00137667" w:rsidRPr="00904AD5">
          <w:rPr>
            <w:webHidden/>
          </w:rPr>
          <w:instrText xml:space="preserve"> PAGEREF _Toc469741031 \h </w:instrText>
        </w:r>
        <w:r w:rsidR="00137667" w:rsidRPr="00904AD5">
          <w:rPr>
            <w:webHidden/>
          </w:rPr>
        </w:r>
        <w:r w:rsidR="00137667" w:rsidRPr="00904AD5">
          <w:rPr>
            <w:webHidden/>
          </w:rPr>
          <w:fldChar w:fldCharType="separate"/>
        </w:r>
        <w:r w:rsidR="00B4784C" w:rsidRPr="00904AD5">
          <w:rPr>
            <w:webHidden/>
          </w:rPr>
          <w:t>78</w:t>
        </w:r>
        <w:r w:rsidR="00137667" w:rsidRPr="00904AD5">
          <w:rPr>
            <w:webHidden/>
          </w:rPr>
          <w:fldChar w:fldCharType="end"/>
        </w:r>
      </w:hyperlink>
    </w:p>
    <w:p w14:paraId="15FD835E" w14:textId="77777777" w:rsidR="00137667" w:rsidRPr="00904AD5" w:rsidRDefault="00395485" w:rsidP="00904AD5">
      <w:pPr>
        <w:pStyle w:val="Spistreci1"/>
        <w:rPr>
          <w:rFonts w:asciiTheme="minorHAnsi" w:eastAsiaTheme="minorEastAsia" w:hAnsiTheme="minorHAnsi" w:cstheme="minorBidi"/>
          <w:b w:val="0"/>
          <w:bCs w:val="0"/>
        </w:rPr>
      </w:pPr>
      <w:hyperlink w:anchor="_Toc469741032" w:history="1">
        <w:r w:rsidR="00137667" w:rsidRPr="00904AD5">
          <w:rPr>
            <w:rStyle w:val="Hipercze"/>
            <w14:scene3d>
              <w14:camera w14:prst="orthographicFront"/>
              <w14:lightRig w14:rig="threePt" w14:dir="t">
                <w14:rot w14:lat="0" w14:lon="0" w14:rev="0"/>
              </w14:lightRig>
            </w14:scene3d>
          </w:rPr>
          <w:t>XI.</w:t>
        </w:r>
        <w:r w:rsidR="00137667" w:rsidRPr="00904AD5">
          <w:rPr>
            <w:rFonts w:asciiTheme="minorHAnsi" w:eastAsiaTheme="minorEastAsia" w:hAnsiTheme="minorHAnsi" w:cstheme="minorBidi"/>
            <w:b w:val="0"/>
            <w:bCs w:val="0"/>
          </w:rPr>
          <w:tab/>
        </w:r>
        <w:r w:rsidR="00137667" w:rsidRPr="00904AD5">
          <w:rPr>
            <w:rStyle w:val="Hipercze"/>
          </w:rPr>
          <w:t>UWARUNKOWANIA WYNIKAJĄCE ZE STANU PRAWNEGO GRUNTÓW</w:t>
        </w:r>
        <w:r w:rsidR="00137667" w:rsidRPr="00904AD5">
          <w:rPr>
            <w:webHidden/>
          </w:rPr>
          <w:tab/>
        </w:r>
        <w:r w:rsidR="00137667" w:rsidRPr="00904AD5">
          <w:rPr>
            <w:webHidden/>
          </w:rPr>
          <w:fldChar w:fldCharType="begin"/>
        </w:r>
        <w:r w:rsidR="00137667" w:rsidRPr="00904AD5">
          <w:rPr>
            <w:webHidden/>
          </w:rPr>
          <w:instrText xml:space="preserve"> PAGEREF _Toc469741032 \h </w:instrText>
        </w:r>
        <w:r w:rsidR="00137667" w:rsidRPr="00904AD5">
          <w:rPr>
            <w:webHidden/>
          </w:rPr>
        </w:r>
        <w:r w:rsidR="00137667" w:rsidRPr="00904AD5">
          <w:rPr>
            <w:webHidden/>
          </w:rPr>
          <w:fldChar w:fldCharType="separate"/>
        </w:r>
        <w:r w:rsidR="00B4784C" w:rsidRPr="00904AD5">
          <w:rPr>
            <w:webHidden/>
          </w:rPr>
          <w:t>79</w:t>
        </w:r>
        <w:r w:rsidR="00137667" w:rsidRPr="00904AD5">
          <w:rPr>
            <w:webHidden/>
          </w:rPr>
          <w:fldChar w:fldCharType="end"/>
        </w:r>
      </w:hyperlink>
    </w:p>
    <w:p w14:paraId="39A5718F" w14:textId="77777777" w:rsidR="00137667" w:rsidRPr="00904AD5" w:rsidRDefault="00395485" w:rsidP="00904AD5">
      <w:pPr>
        <w:pStyle w:val="Spistreci1"/>
        <w:rPr>
          <w:rFonts w:asciiTheme="minorHAnsi" w:eastAsiaTheme="minorEastAsia" w:hAnsiTheme="minorHAnsi" w:cstheme="minorBidi"/>
          <w:b w:val="0"/>
          <w:bCs w:val="0"/>
        </w:rPr>
      </w:pPr>
      <w:hyperlink w:anchor="_Toc469741033" w:history="1">
        <w:r w:rsidR="00137667" w:rsidRPr="00904AD5">
          <w:rPr>
            <w:rStyle w:val="Hipercze"/>
            <w14:scene3d>
              <w14:camera w14:prst="orthographicFront"/>
              <w14:lightRig w14:rig="threePt" w14:dir="t">
                <w14:rot w14:lat="0" w14:lon="0" w14:rev="0"/>
              </w14:lightRig>
            </w14:scene3d>
          </w:rPr>
          <w:t>XII.</w:t>
        </w:r>
        <w:r w:rsidR="00137667" w:rsidRPr="00904AD5">
          <w:rPr>
            <w:rFonts w:asciiTheme="minorHAnsi" w:eastAsiaTheme="minorEastAsia" w:hAnsiTheme="minorHAnsi" w:cstheme="minorBidi"/>
            <w:b w:val="0"/>
            <w:bCs w:val="0"/>
          </w:rPr>
          <w:tab/>
        </w:r>
        <w:r w:rsidR="00137667" w:rsidRPr="00904AD5">
          <w:rPr>
            <w:rStyle w:val="Hipercze"/>
          </w:rPr>
          <w:t>UWARUNKOWANIA WYNIKAJĄCE Z WYSTĘPOWANIA OBIEKTÓW I TERENÓW CHRONIONYCH NA PODSTAWIE PRZEPISÓW ODRĘBNYCH</w:t>
        </w:r>
        <w:r w:rsidR="00137667" w:rsidRPr="00904AD5">
          <w:rPr>
            <w:webHidden/>
          </w:rPr>
          <w:tab/>
        </w:r>
        <w:r w:rsidR="00137667" w:rsidRPr="00904AD5">
          <w:rPr>
            <w:webHidden/>
          </w:rPr>
          <w:fldChar w:fldCharType="begin"/>
        </w:r>
        <w:r w:rsidR="00137667" w:rsidRPr="00904AD5">
          <w:rPr>
            <w:webHidden/>
          </w:rPr>
          <w:instrText xml:space="preserve"> PAGEREF _Toc469741033 \h </w:instrText>
        </w:r>
        <w:r w:rsidR="00137667" w:rsidRPr="00904AD5">
          <w:rPr>
            <w:webHidden/>
          </w:rPr>
        </w:r>
        <w:r w:rsidR="00137667" w:rsidRPr="00904AD5">
          <w:rPr>
            <w:webHidden/>
          </w:rPr>
          <w:fldChar w:fldCharType="separate"/>
        </w:r>
        <w:r w:rsidR="00B4784C" w:rsidRPr="00904AD5">
          <w:rPr>
            <w:webHidden/>
          </w:rPr>
          <w:t>81</w:t>
        </w:r>
        <w:r w:rsidR="00137667" w:rsidRPr="00904AD5">
          <w:rPr>
            <w:webHidden/>
          </w:rPr>
          <w:fldChar w:fldCharType="end"/>
        </w:r>
      </w:hyperlink>
    </w:p>
    <w:p w14:paraId="1B024E92" w14:textId="77777777" w:rsidR="00137667" w:rsidRPr="00904AD5" w:rsidRDefault="00395485" w:rsidP="00904AD5">
      <w:pPr>
        <w:pStyle w:val="Spistreci1"/>
        <w:rPr>
          <w:rFonts w:asciiTheme="minorHAnsi" w:eastAsiaTheme="minorEastAsia" w:hAnsiTheme="minorHAnsi" w:cstheme="minorBidi"/>
          <w:b w:val="0"/>
          <w:bCs w:val="0"/>
        </w:rPr>
      </w:pPr>
      <w:hyperlink w:anchor="_Toc469741034" w:history="1">
        <w:r w:rsidR="00137667" w:rsidRPr="00904AD5">
          <w:rPr>
            <w:rStyle w:val="Hipercze"/>
            <w14:scene3d>
              <w14:camera w14:prst="orthographicFront"/>
              <w14:lightRig w14:rig="threePt" w14:dir="t">
                <w14:rot w14:lat="0" w14:lon="0" w14:rev="0"/>
              </w14:lightRig>
            </w14:scene3d>
          </w:rPr>
          <w:t>XIII.</w:t>
        </w:r>
        <w:r w:rsidR="00137667" w:rsidRPr="00904AD5">
          <w:rPr>
            <w:rFonts w:asciiTheme="minorHAnsi" w:eastAsiaTheme="minorEastAsia" w:hAnsiTheme="minorHAnsi" w:cstheme="minorBidi"/>
            <w:b w:val="0"/>
            <w:bCs w:val="0"/>
          </w:rPr>
          <w:tab/>
        </w:r>
        <w:r w:rsidR="00137667" w:rsidRPr="00904AD5">
          <w:rPr>
            <w:rStyle w:val="Hipercze"/>
          </w:rPr>
          <w:t>UWARUNKOWANIA WYNIKAJĄCE Z WYSTĘPOWANIA OBSZARÓW NATURALNYCH ZAGROŻEŃ GEOLOGICZNYCH</w:t>
        </w:r>
        <w:r w:rsidR="00137667" w:rsidRPr="00904AD5">
          <w:rPr>
            <w:webHidden/>
          </w:rPr>
          <w:tab/>
        </w:r>
        <w:r w:rsidR="00137667" w:rsidRPr="00904AD5">
          <w:rPr>
            <w:webHidden/>
          </w:rPr>
          <w:fldChar w:fldCharType="begin"/>
        </w:r>
        <w:r w:rsidR="00137667" w:rsidRPr="00904AD5">
          <w:rPr>
            <w:webHidden/>
          </w:rPr>
          <w:instrText xml:space="preserve"> PAGEREF _Toc469741034 \h </w:instrText>
        </w:r>
        <w:r w:rsidR="00137667" w:rsidRPr="00904AD5">
          <w:rPr>
            <w:webHidden/>
          </w:rPr>
        </w:r>
        <w:r w:rsidR="00137667" w:rsidRPr="00904AD5">
          <w:rPr>
            <w:webHidden/>
          </w:rPr>
          <w:fldChar w:fldCharType="separate"/>
        </w:r>
        <w:r w:rsidR="00B4784C" w:rsidRPr="00904AD5">
          <w:rPr>
            <w:webHidden/>
          </w:rPr>
          <w:t>82</w:t>
        </w:r>
        <w:r w:rsidR="00137667" w:rsidRPr="00904AD5">
          <w:rPr>
            <w:webHidden/>
          </w:rPr>
          <w:fldChar w:fldCharType="end"/>
        </w:r>
      </w:hyperlink>
    </w:p>
    <w:p w14:paraId="428D05CA" w14:textId="77777777" w:rsidR="00137667" w:rsidRPr="00904AD5" w:rsidRDefault="00395485" w:rsidP="00904AD5">
      <w:pPr>
        <w:pStyle w:val="Spistreci1"/>
        <w:rPr>
          <w:rFonts w:asciiTheme="minorHAnsi" w:eastAsiaTheme="minorEastAsia" w:hAnsiTheme="minorHAnsi" w:cstheme="minorBidi"/>
          <w:b w:val="0"/>
          <w:bCs w:val="0"/>
        </w:rPr>
      </w:pPr>
      <w:hyperlink w:anchor="_Toc469741035" w:history="1">
        <w:r w:rsidR="00137667" w:rsidRPr="00904AD5">
          <w:rPr>
            <w:rStyle w:val="Hipercze"/>
            <w14:scene3d>
              <w14:camera w14:prst="orthographicFront"/>
              <w14:lightRig w14:rig="threePt" w14:dir="t">
                <w14:rot w14:lat="0" w14:lon="0" w14:rev="0"/>
              </w14:lightRig>
            </w14:scene3d>
          </w:rPr>
          <w:t>XIV.</w:t>
        </w:r>
        <w:r w:rsidR="00137667" w:rsidRPr="00904AD5">
          <w:rPr>
            <w:rFonts w:asciiTheme="minorHAnsi" w:eastAsiaTheme="minorEastAsia" w:hAnsiTheme="minorHAnsi" w:cstheme="minorBidi"/>
            <w:b w:val="0"/>
            <w:bCs w:val="0"/>
          </w:rPr>
          <w:tab/>
        </w:r>
        <w:r w:rsidR="00137667" w:rsidRPr="00904AD5">
          <w:rPr>
            <w:rStyle w:val="Hipercze"/>
          </w:rPr>
          <w:t>UWARUNKOWANIA WYNIKAJĄCE Z WYSTĘPOWANIA UDOKUMENTOWANYCH ZŁÓŻ KOPALIN, ZASOBÓW WÓD PODZIEMNYCH ORAZ UDOKUMENTOWANYCH KOMPLEKSÓW PODZIEMNEGO SKŁADOWANIA DWUTLENKU WĘGLA</w:t>
        </w:r>
        <w:r w:rsidR="00137667" w:rsidRPr="00904AD5">
          <w:rPr>
            <w:webHidden/>
          </w:rPr>
          <w:tab/>
        </w:r>
        <w:r w:rsidR="00137667" w:rsidRPr="00904AD5">
          <w:rPr>
            <w:webHidden/>
          </w:rPr>
          <w:fldChar w:fldCharType="begin"/>
        </w:r>
        <w:r w:rsidR="00137667" w:rsidRPr="00904AD5">
          <w:rPr>
            <w:webHidden/>
          </w:rPr>
          <w:instrText xml:space="preserve"> PAGEREF _Toc469741035 \h </w:instrText>
        </w:r>
        <w:r w:rsidR="00137667" w:rsidRPr="00904AD5">
          <w:rPr>
            <w:webHidden/>
          </w:rPr>
        </w:r>
        <w:r w:rsidR="00137667" w:rsidRPr="00904AD5">
          <w:rPr>
            <w:webHidden/>
          </w:rPr>
          <w:fldChar w:fldCharType="separate"/>
        </w:r>
        <w:r w:rsidR="00B4784C" w:rsidRPr="00904AD5">
          <w:rPr>
            <w:webHidden/>
          </w:rPr>
          <w:t>82</w:t>
        </w:r>
        <w:r w:rsidR="00137667" w:rsidRPr="00904AD5">
          <w:rPr>
            <w:webHidden/>
          </w:rPr>
          <w:fldChar w:fldCharType="end"/>
        </w:r>
      </w:hyperlink>
    </w:p>
    <w:p w14:paraId="3723EC8D" w14:textId="77777777" w:rsidR="00137667" w:rsidRPr="00904AD5" w:rsidRDefault="00395485" w:rsidP="00904AD5">
      <w:pPr>
        <w:pStyle w:val="Spistreci1"/>
        <w:rPr>
          <w:rFonts w:asciiTheme="minorHAnsi" w:eastAsiaTheme="minorEastAsia" w:hAnsiTheme="minorHAnsi" w:cstheme="minorBidi"/>
          <w:b w:val="0"/>
          <w:bCs w:val="0"/>
        </w:rPr>
      </w:pPr>
      <w:hyperlink w:anchor="_Toc469741036" w:history="1">
        <w:r w:rsidR="00137667" w:rsidRPr="00904AD5">
          <w:rPr>
            <w:rStyle w:val="Hipercze"/>
            <w14:scene3d>
              <w14:camera w14:prst="orthographicFront"/>
              <w14:lightRig w14:rig="threePt" w14:dir="t">
                <w14:rot w14:lat="0" w14:lon="0" w14:rev="0"/>
              </w14:lightRig>
            </w14:scene3d>
          </w:rPr>
          <w:t>XV.</w:t>
        </w:r>
        <w:r w:rsidR="00137667" w:rsidRPr="00904AD5">
          <w:rPr>
            <w:rFonts w:asciiTheme="minorHAnsi" w:eastAsiaTheme="minorEastAsia" w:hAnsiTheme="minorHAnsi" w:cstheme="minorBidi"/>
            <w:b w:val="0"/>
            <w:bCs w:val="0"/>
          </w:rPr>
          <w:tab/>
        </w:r>
        <w:r w:rsidR="00137667" w:rsidRPr="00904AD5">
          <w:rPr>
            <w:rStyle w:val="Hipercze"/>
          </w:rPr>
          <w:t>UWARUNKOWANIA WYNIKAJĄCE Z WYSTĘPOWANIA TERENÓW GÓRNICZYCH WYZNACZONYCH NA PODSTAWIE PRZEPISÓW ODRĘBNYCH</w:t>
        </w:r>
        <w:r w:rsidR="00137667" w:rsidRPr="00904AD5">
          <w:rPr>
            <w:webHidden/>
          </w:rPr>
          <w:tab/>
        </w:r>
        <w:r w:rsidR="00137667" w:rsidRPr="00904AD5">
          <w:rPr>
            <w:webHidden/>
          </w:rPr>
          <w:fldChar w:fldCharType="begin"/>
        </w:r>
        <w:r w:rsidR="00137667" w:rsidRPr="00904AD5">
          <w:rPr>
            <w:webHidden/>
          </w:rPr>
          <w:instrText xml:space="preserve"> PAGEREF _Toc469741036 \h </w:instrText>
        </w:r>
        <w:r w:rsidR="00137667" w:rsidRPr="00904AD5">
          <w:rPr>
            <w:webHidden/>
          </w:rPr>
        </w:r>
        <w:r w:rsidR="00137667" w:rsidRPr="00904AD5">
          <w:rPr>
            <w:webHidden/>
          </w:rPr>
          <w:fldChar w:fldCharType="separate"/>
        </w:r>
        <w:r w:rsidR="00B4784C" w:rsidRPr="00904AD5">
          <w:rPr>
            <w:webHidden/>
          </w:rPr>
          <w:t>82</w:t>
        </w:r>
        <w:r w:rsidR="00137667" w:rsidRPr="00904AD5">
          <w:rPr>
            <w:webHidden/>
          </w:rPr>
          <w:fldChar w:fldCharType="end"/>
        </w:r>
      </w:hyperlink>
    </w:p>
    <w:p w14:paraId="7836B2B6" w14:textId="77777777" w:rsidR="00137667" w:rsidRPr="00904AD5" w:rsidRDefault="00395485" w:rsidP="00904AD5">
      <w:pPr>
        <w:pStyle w:val="Spistreci1"/>
        <w:rPr>
          <w:rFonts w:asciiTheme="minorHAnsi" w:eastAsiaTheme="minorEastAsia" w:hAnsiTheme="minorHAnsi" w:cstheme="minorBidi"/>
          <w:b w:val="0"/>
          <w:bCs w:val="0"/>
        </w:rPr>
      </w:pPr>
      <w:hyperlink w:anchor="_Toc469741037" w:history="1">
        <w:r w:rsidR="00137667" w:rsidRPr="00904AD5">
          <w:rPr>
            <w:rStyle w:val="Hipercze"/>
            <w14:scene3d>
              <w14:camera w14:prst="orthographicFront"/>
              <w14:lightRig w14:rig="threePt" w14:dir="t">
                <w14:rot w14:lat="0" w14:lon="0" w14:rev="0"/>
              </w14:lightRig>
            </w14:scene3d>
          </w:rPr>
          <w:t>XVI.</w:t>
        </w:r>
        <w:r w:rsidR="00137667" w:rsidRPr="00904AD5">
          <w:rPr>
            <w:rFonts w:asciiTheme="minorHAnsi" w:eastAsiaTheme="minorEastAsia" w:hAnsiTheme="minorHAnsi" w:cstheme="minorBidi"/>
            <w:b w:val="0"/>
            <w:bCs w:val="0"/>
          </w:rPr>
          <w:tab/>
        </w:r>
        <w:r w:rsidR="00137667" w:rsidRPr="00904AD5">
          <w:rPr>
            <w:rStyle w:val="Hipercze"/>
          </w:rPr>
          <w:t>UWARUNKOWANIA WYNIKAJĄCE ZE STANU SYSTEMU KOMUNIKACJI</w:t>
        </w:r>
        <w:r w:rsidR="00137667" w:rsidRPr="00904AD5">
          <w:rPr>
            <w:webHidden/>
          </w:rPr>
          <w:tab/>
        </w:r>
        <w:r w:rsidR="00137667" w:rsidRPr="00904AD5">
          <w:rPr>
            <w:webHidden/>
          </w:rPr>
          <w:fldChar w:fldCharType="begin"/>
        </w:r>
        <w:r w:rsidR="00137667" w:rsidRPr="00904AD5">
          <w:rPr>
            <w:webHidden/>
          </w:rPr>
          <w:instrText xml:space="preserve"> PAGEREF _Toc469741037 \h </w:instrText>
        </w:r>
        <w:r w:rsidR="00137667" w:rsidRPr="00904AD5">
          <w:rPr>
            <w:webHidden/>
          </w:rPr>
        </w:r>
        <w:r w:rsidR="00137667" w:rsidRPr="00904AD5">
          <w:rPr>
            <w:webHidden/>
          </w:rPr>
          <w:fldChar w:fldCharType="separate"/>
        </w:r>
        <w:r w:rsidR="00B4784C" w:rsidRPr="00904AD5">
          <w:rPr>
            <w:webHidden/>
          </w:rPr>
          <w:t>82</w:t>
        </w:r>
        <w:r w:rsidR="00137667" w:rsidRPr="00904AD5">
          <w:rPr>
            <w:webHidden/>
          </w:rPr>
          <w:fldChar w:fldCharType="end"/>
        </w:r>
      </w:hyperlink>
    </w:p>
    <w:p w14:paraId="6572F9FC" w14:textId="77777777" w:rsidR="00137667" w:rsidRPr="00904AD5" w:rsidRDefault="00395485" w:rsidP="00904AD5">
      <w:pPr>
        <w:pStyle w:val="Spistreci3"/>
        <w:rPr>
          <w:rFonts w:asciiTheme="minorHAnsi" w:eastAsiaTheme="minorEastAsia" w:hAnsiTheme="minorHAnsi" w:cstheme="minorBidi"/>
          <w:bCs w:val="0"/>
        </w:rPr>
      </w:pPr>
      <w:hyperlink w:anchor="_Toc469741038" w:history="1">
        <w:r w:rsidR="00137667" w:rsidRPr="00904AD5">
          <w:rPr>
            <w:rStyle w:val="Hipercze"/>
          </w:rPr>
          <w:t>XVI.1. Układ drogowo-uliczny</w:t>
        </w:r>
        <w:r w:rsidR="00137667" w:rsidRPr="00904AD5">
          <w:rPr>
            <w:webHidden/>
          </w:rPr>
          <w:tab/>
        </w:r>
        <w:r w:rsidR="00137667" w:rsidRPr="00904AD5">
          <w:rPr>
            <w:webHidden/>
          </w:rPr>
          <w:fldChar w:fldCharType="begin"/>
        </w:r>
        <w:r w:rsidR="00137667" w:rsidRPr="00904AD5">
          <w:rPr>
            <w:webHidden/>
          </w:rPr>
          <w:instrText xml:space="preserve"> PAGEREF _Toc469741038 \h </w:instrText>
        </w:r>
        <w:r w:rsidR="00137667" w:rsidRPr="00904AD5">
          <w:rPr>
            <w:webHidden/>
          </w:rPr>
        </w:r>
        <w:r w:rsidR="00137667" w:rsidRPr="00904AD5">
          <w:rPr>
            <w:webHidden/>
          </w:rPr>
          <w:fldChar w:fldCharType="separate"/>
        </w:r>
        <w:r w:rsidR="00B4784C" w:rsidRPr="00904AD5">
          <w:rPr>
            <w:webHidden/>
          </w:rPr>
          <w:t>82</w:t>
        </w:r>
        <w:r w:rsidR="00137667" w:rsidRPr="00904AD5">
          <w:rPr>
            <w:webHidden/>
          </w:rPr>
          <w:fldChar w:fldCharType="end"/>
        </w:r>
      </w:hyperlink>
    </w:p>
    <w:p w14:paraId="06ED1AC8" w14:textId="77777777" w:rsidR="00137667" w:rsidRPr="00904AD5" w:rsidRDefault="00395485" w:rsidP="00904AD5">
      <w:pPr>
        <w:pStyle w:val="Spistreci3"/>
        <w:rPr>
          <w:rFonts w:asciiTheme="minorHAnsi" w:eastAsiaTheme="minorEastAsia" w:hAnsiTheme="minorHAnsi" w:cstheme="minorBidi"/>
          <w:bCs w:val="0"/>
        </w:rPr>
      </w:pPr>
      <w:hyperlink w:anchor="_Toc469741039" w:history="1">
        <w:r w:rsidR="00137667" w:rsidRPr="00904AD5">
          <w:rPr>
            <w:rStyle w:val="Hipercze"/>
          </w:rPr>
          <w:t>XVI.2. Układ komunikacji zbiorowej</w:t>
        </w:r>
        <w:r w:rsidR="00137667" w:rsidRPr="00904AD5">
          <w:rPr>
            <w:webHidden/>
          </w:rPr>
          <w:tab/>
        </w:r>
        <w:r w:rsidR="00137667" w:rsidRPr="00904AD5">
          <w:rPr>
            <w:webHidden/>
          </w:rPr>
          <w:fldChar w:fldCharType="begin"/>
        </w:r>
        <w:r w:rsidR="00137667" w:rsidRPr="00904AD5">
          <w:rPr>
            <w:webHidden/>
          </w:rPr>
          <w:instrText xml:space="preserve"> PAGEREF _Toc469741039 \h </w:instrText>
        </w:r>
        <w:r w:rsidR="00137667" w:rsidRPr="00904AD5">
          <w:rPr>
            <w:webHidden/>
          </w:rPr>
        </w:r>
        <w:r w:rsidR="00137667" w:rsidRPr="00904AD5">
          <w:rPr>
            <w:webHidden/>
          </w:rPr>
          <w:fldChar w:fldCharType="separate"/>
        </w:r>
        <w:r w:rsidR="00B4784C" w:rsidRPr="00904AD5">
          <w:rPr>
            <w:webHidden/>
          </w:rPr>
          <w:t>85</w:t>
        </w:r>
        <w:r w:rsidR="00137667" w:rsidRPr="00904AD5">
          <w:rPr>
            <w:webHidden/>
          </w:rPr>
          <w:fldChar w:fldCharType="end"/>
        </w:r>
      </w:hyperlink>
    </w:p>
    <w:p w14:paraId="51292327" w14:textId="77777777" w:rsidR="00137667" w:rsidRPr="00904AD5" w:rsidRDefault="00395485" w:rsidP="00904AD5">
      <w:pPr>
        <w:pStyle w:val="Spistreci1"/>
        <w:rPr>
          <w:rFonts w:asciiTheme="minorHAnsi" w:eastAsiaTheme="minorEastAsia" w:hAnsiTheme="minorHAnsi" w:cstheme="minorBidi"/>
          <w:b w:val="0"/>
          <w:bCs w:val="0"/>
        </w:rPr>
      </w:pPr>
      <w:hyperlink w:anchor="_Toc469741040" w:history="1">
        <w:r w:rsidR="00137667" w:rsidRPr="00904AD5">
          <w:rPr>
            <w:rStyle w:val="Hipercze"/>
            <w14:scene3d>
              <w14:camera w14:prst="orthographicFront"/>
              <w14:lightRig w14:rig="threePt" w14:dir="t">
                <w14:rot w14:lat="0" w14:lon="0" w14:rev="0"/>
              </w14:lightRig>
            </w14:scene3d>
          </w:rPr>
          <w:t>XVII.</w:t>
        </w:r>
        <w:r w:rsidR="00137667" w:rsidRPr="00904AD5">
          <w:rPr>
            <w:rFonts w:asciiTheme="minorHAnsi" w:eastAsiaTheme="minorEastAsia" w:hAnsiTheme="minorHAnsi" w:cstheme="minorBidi"/>
            <w:b w:val="0"/>
            <w:bCs w:val="0"/>
          </w:rPr>
          <w:tab/>
        </w:r>
        <w:r w:rsidR="00137667" w:rsidRPr="00904AD5">
          <w:rPr>
            <w:rStyle w:val="Hipercze"/>
          </w:rPr>
          <w:t>UWARUNKOWANIA WYNIKAJĄCE ZE STANÓW SYSTEMÓW INFRASTRUKTURY TECHNICZNEJ, W TYM STOPNIA UPORZĄDKOWANIA GOSPODARKI WODNO-ŚCIEKOWEJ, ENERGETYCZNEJ ORAZ GOSPODARKI ODPADAMI</w:t>
        </w:r>
        <w:r w:rsidR="00137667" w:rsidRPr="00904AD5">
          <w:rPr>
            <w:webHidden/>
          </w:rPr>
          <w:tab/>
        </w:r>
        <w:r w:rsidR="00137667" w:rsidRPr="00904AD5">
          <w:rPr>
            <w:webHidden/>
          </w:rPr>
          <w:fldChar w:fldCharType="begin"/>
        </w:r>
        <w:r w:rsidR="00137667" w:rsidRPr="00904AD5">
          <w:rPr>
            <w:webHidden/>
          </w:rPr>
          <w:instrText xml:space="preserve"> PAGEREF _Toc469741040 \h </w:instrText>
        </w:r>
        <w:r w:rsidR="00137667" w:rsidRPr="00904AD5">
          <w:rPr>
            <w:webHidden/>
          </w:rPr>
        </w:r>
        <w:r w:rsidR="00137667" w:rsidRPr="00904AD5">
          <w:rPr>
            <w:webHidden/>
          </w:rPr>
          <w:fldChar w:fldCharType="separate"/>
        </w:r>
        <w:r w:rsidR="00B4784C" w:rsidRPr="00904AD5">
          <w:rPr>
            <w:webHidden/>
          </w:rPr>
          <w:t>86</w:t>
        </w:r>
        <w:r w:rsidR="00137667" w:rsidRPr="00904AD5">
          <w:rPr>
            <w:webHidden/>
          </w:rPr>
          <w:fldChar w:fldCharType="end"/>
        </w:r>
      </w:hyperlink>
    </w:p>
    <w:p w14:paraId="3236675C" w14:textId="77777777" w:rsidR="00137667" w:rsidRPr="00904AD5" w:rsidRDefault="00395485" w:rsidP="00904AD5">
      <w:pPr>
        <w:pStyle w:val="Spistreci3"/>
        <w:rPr>
          <w:rFonts w:asciiTheme="minorHAnsi" w:eastAsiaTheme="minorEastAsia" w:hAnsiTheme="minorHAnsi" w:cstheme="minorBidi"/>
          <w:bCs w:val="0"/>
        </w:rPr>
      </w:pPr>
      <w:hyperlink w:anchor="_Toc469741041" w:history="1">
        <w:r w:rsidR="00137667" w:rsidRPr="00904AD5">
          <w:rPr>
            <w:rStyle w:val="Hipercze"/>
          </w:rPr>
          <w:t>XVII.1. Zaopatrzenie w wodę</w:t>
        </w:r>
        <w:r w:rsidR="00137667" w:rsidRPr="00904AD5">
          <w:rPr>
            <w:webHidden/>
          </w:rPr>
          <w:tab/>
        </w:r>
        <w:r w:rsidR="00137667" w:rsidRPr="00904AD5">
          <w:rPr>
            <w:webHidden/>
          </w:rPr>
          <w:fldChar w:fldCharType="begin"/>
        </w:r>
        <w:r w:rsidR="00137667" w:rsidRPr="00904AD5">
          <w:rPr>
            <w:webHidden/>
          </w:rPr>
          <w:instrText xml:space="preserve"> PAGEREF _Toc469741041 \h </w:instrText>
        </w:r>
        <w:r w:rsidR="00137667" w:rsidRPr="00904AD5">
          <w:rPr>
            <w:webHidden/>
          </w:rPr>
        </w:r>
        <w:r w:rsidR="00137667" w:rsidRPr="00904AD5">
          <w:rPr>
            <w:webHidden/>
          </w:rPr>
          <w:fldChar w:fldCharType="separate"/>
        </w:r>
        <w:r w:rsidR="00B4784C" w:rsidRPr="00904AD5">
          <w:rPr>
            <w:webHidden/>
          </w:rPr>
          <w:t>86</w:t>
        </w:r>
        <w:r w:rsidR="00137667" w:rsidRPr="00904AD5">
          <w:rPr>
            <w:webHidden/>
          </w:rPr>
          <w:fldChar w:fldCharType="end"/>
        </w:r>
      </w:hyperlink>
    </w:p>
    <w:p w14:paraId="6C28063E" w14:textId="77777777" w:rsidR="00137667" w:rsidRPr="00904AD5" w:rsidRDefault="00395485" w:rsidP="00904AD5">
      <w:pPr>
        <w:pStyle w:val="Spistreci3"/>
        <w:rPr>
          <w:rFonts w:asciiTheme="minorHAnsi" w:eastAsiaTheme="minorEastAsia" w:hAnsiTheme="minorHAnsi" w:cstheme="minorBidi"/>
          <w:bCs w:val="0"/>
        </w:rPr>
      </w:pPr>
      <w:hyperlink w:anchor="_Toc469741042" w:history="1">
        <w:r w:rsidR="00137667" w:rsidRPr="00904AD5">
          <w:rPr>
            <w:rStyle w:val="Hipercze"/>
          </w:rPr>
          <w:t>XVII.2. Odprowadzanie ścieków i wód opadowych</w:t>
        </w:r>
        <w:r w:rsidR="00137667" w:rsidRPr="00904AD5">
          <w:rPr>
            <w:webHidden/>
          </w:rPr>
          <w:tab/>
        </w:r>
        <w:r w:rsidR="00137667" w:rsidRPr="00904AD5">
          <w:rPr>
            <w:webHidden/>
          </w:rPr>
          <w:fldChar w:fldCharType="begin"/>
        </w:r>
        <w:r w:rsidR="00137667" w:rsidRPr="00904AD5">
          <w:rPr>
            <w:webHidden/>
          </w:rPr>
          <w:instrText xml:space="preserve"> PAGEREF _Toc469741042 \h </w:instrText>
        </w:r>
        <w:r w:rsidR="00137667" w:rsidRPr="00904AD5">
          <w:rPr>
            <w:webHidden/>
          </w:rPr>
        </w:r>
        <w:r w:rsidR="00137667" w:rsidRPr="00904AD5">
          <w:rPr>
            <w:webHidden/>
          </w:rPr>
          <w:fldChar w:fldCharType="separate"/>
        </w:r>
        <w:r w:rsidR="00B4784C" w:rsidRPr="00904AD5">
          <w:rPr>
            <w:webHidden/>
          </w:rPr>
          <w:t>89</w:t>
        </w:r>
        <w:r w:rsidR="00137667" w:rsidRPr="00904AD5">
          <w:rPr>
            <w:webHidden/>
          </w:rPr>
          <w:fldChar w:fldCharType="end"/>
        </w:r>
      </w:hyperlink>
    </w:p>
    <w:p w14:paraId="56845FD9" w14:textId="77777777" w:rsidR="00137667" w:rsidRPr="00904AD5" w:rsidRDefault="00395485" w:rsidP="00904AD5">
      <w:pPr>
        <w:pStyle w:val="Spistreci3"/>
        <w:rPr>
          <w:rFonts w:asciiTheme="minorHAnsi" w:eastAsiaTheme="minorEastAsia" w:hAnsiTheme="minorHAnsi" w:cstheme="minorBidi"/>
          <w:bCs w:val="0"/>
        </w:rPr>
      </w:pPr>
      <w:hyperlink w:anchor="_Toc469741043" w:history="1">
        <w:r w:rsidR="00137667" w:rsidRPr="00904AD5">
          <w:rPr>
            <w:rStyle w:val="Hipercze"/>
          </w:rPr>
          <w:t>XVII.3. Ciepłownictwo</w:t>
        </w:r>
        <w:r w:rsidR="00137667" w:rsidRPr="00904AD5">
          <w:rPr>
            <w:webHidden/>
          </w:rPr>
          <w:tab/>
        </w:r>
        <w:r w:rsidR="00137667" w:rsidRPr="00904AD5">
          <w:rPr>
            <w:webHidden/>
          </w:rPr>
          <w:fldChar w:fldCharType="begin"/>
        </w:r>
        <w:r w:rsidR="00137667" w:rsidRPr="00904AD5">
          <w:rPr>
            <w:webHidden/>
          </w:rPr>
          <w:instrText xml:space="preserve"> PAGEREF _Toc469741043 \h </w:instrText>
        </w:r>
        <w:r w:rsidR="00137667" w:rsidRPr="00904AD5">
          <w:rPr>
            <w:webHidden/>
          </w:rPr>
        </w:r>
        <w:r w:rsidR="00137667" w:rsidRPr="00904AD5">
          <w:rPr>
            <w:webHidden/>
          </w:rPr>
          <w:fldChar w:fldCharType="separate"/>
        </w:r>
        <w:r w:rsidR="00B4784C" w:rsidRPr="00904AD5">
          <w:rPr>
            <w:webHidden/>
          </w:rPr>
          <w:t>90</w:t>
        </w:r>
        <w:r w:rsidR="00137667" w:rsidRPr="00904AD5">
          <w:rPr>
            <w:webHidden/>
          </w:rPr>
          <w:fldChar w:fldCharType="end"/>
        </w:r>
      </w:hyperlink>
    </w:p>
    <w:p w14:paraId="2F5DF441" w14:textId="77777777" w:rsidR="00137667" w:rsidRPr="00904AD5" w:rsidRDefault="00395485" w:rsidP="00904AD5">
      <w:pPr>
        <w:pStyle w:val="Spistreci3"/>
        <w:rPr>
          <w:rFonts w:asciiTheme="minorHAnsi" w:eastAsiaTheme="minorEastAsia" w:hAnsiTheme="minorHAnsi" w:cstheme="minorBidi"/>
          <w:bCs w:val="0"/>
        </w:rPr>
      </w:pPr>
      <w:hyperlink w:anchor="_Toc469741044" w:history="1">
        <w:r w:rsidR="00137667" w:rsidRPr="00904AD5">
          <w:rPr>
            <w:rStyle w:val="Hipercze"/>
          </w:rPr>
          <w:t>XVII.4. Elektroenergetyka</w:t>
        </w:r>
        <w:r w:rsidR="00137667" w:rsidRPr="00904AD5">
          <w:rPr>
            <w:webHidden/>
          </w:rPr>
          <w:tab/>
        </w:r>
        <w:r w:rsidR="00137667" w:rsidRPr="00904AD5">
          <w:rPr>
            <w:webHidden/>
          </w:rPr>
          <w:fldChar w:fldCharType="begin"/>
        </w:r>
        <w:r w:rsidR="00137667" w:rsidRPr="00904AD5">
          <w:rPr>
            <w:webHidden/>
          </w:rPr>
          <w:instrText xml:space="preserve"> PAGEREF _Toc469741044 \h </w:instrText>
        </w:r>
        <w:r w:rsidR="00137667" w:rsidRPr="00904AD5">
          <w:rPr>
            <w:webHidden/>
          </w:rPr>
        </w:r>
        <w:r w:rsidR="00137667" w:rsidRPr="00904AD5">
          <w:rPr>
            <w:webHidden/>
          </w:rPr>
          <w:fldChar w:fldCharType="separate"/>
        </w:r>
        <w:r w:rsidR="00B4784C" w:rsidRPr="00904AD5">
          <w:rPr>
            <w:webHidden/>
          </w:rPr>
          <w:t>91</w:t>
        </w:r>
        <w:r w:rsidR="00137667" w:rsidRPr="00904AD5">
          <w:rPr>
            <w:webHidden/>
          </w:rPr>
          <w:fldChar w:fldCharType="end"/>
        </w:r>
      </w:hyperlink>
    </w:p>
    <w:p w14:paraId="42703515" w14:textId="77777777" w:rsidR="00137667" w:rsidRPr="00904AD5" w:rsidRDefault="00395485" w:rsidP="00904AD5">
      <w:pPr>
        <w:pStyle w:val="Spistreci3"/>
        <w:rPr>
          <w:rFonts w:asciiTheme="minorHAnsi" w:eastAsiaTheme="minorEastAsia" w:hAnsiTheme="minorHAnsi" w:cstheme="minorBidi"/>
          <w:bCs w:val="0"/>
        </w:rPr>
      </w:pPr>
      <w:hyperlink w:anchor="_Toc469741045" w:history="1">
        <w:r w:rsidR="00137667" w:rsidRPr="00904AD5">
          <w:rPr>
            <w:rStyle w:val="Hipercze"/>
          </w:rPr>
          <w:t>XVII.5. Gazyfikacja</w:t>
        </w:r>
        <w:r w:rsidR="00137667" w:rsidRPr="00904AD5">
          <w:rPr>
            <w:webHidden/>
          </w:rPr>
          <w:tab/>
        </w:r>
        <w:r w:rsidR="00137667" w:rsidRPr="00904AD5">
          <w:rPr>
            <w:webHidden/>
          </w:rPr>
          <w:fldChar w:fldCharType="begin"/>
        </w:r>
        <w:r w:rsidR="00137667" w:rsidRPr="00904AD5">
          <w:rPr>
            <w:webHidden/>
          </w:rPr>
          <w:instrText xml:space="preserve"> PAGEREF _Toc469741045 \h </w:instrText>
        </w:r>
        <w:r w:rsidR="00137667" w:rsidRPr="00904AD5">
          <w:rPr>
            <w:webHidden/>
          </w:rPr>
        </w:r>
        <w:r w:rsidR="00137667" w:rsidRPr="00904AD5">
          <w:rPr>
            <w:webHidden/>
          </w:rPr>
          <w:fldChar w:fldCharType="separate"/>
        </w:r>
        <w:r w:rsidR="00B4784C" w:rsidRPr="00904AD5">
          <w:rPr>
            <w:webHidden/>
          </w:rPr>
          <w:t>91</w:t>
        </w:r>
        <w:r w:rsidR="00137667" w:rsidRPr="00904AD5">
          <w:rPr>
            <w:webHidden/>
          </w:rPr>
          <w:fldChar w:fldCharType="end"/>
        </w:r>
      </w:hyperlink>
    </w:p>
    <w:p w14:paraId="65B14DCE" w14:textId="77777777" w:rsidR="00137667" w:rsidRPr="00904AD5" w:rsidRDefault="00395485" w:rsidP="00904AD5">
      <w:pPr>
        <w:pStyle w:val="Spistreci3"/>
        <w:rPr>
          <w:rFonts w:asciiTheme="minorHAnsi" w:eastAsiaTheme="minorEastAsia" w:hAnsiTheme="minorHAnsi" w:cstheme="minorBidi"/>
          <w:bCs w:val="0"/>
        </w:rPr>
      </w:pPr>
      <w:hyperlink w:anchor="_Toc469741046" w:history="1">
        <w:r w:rsidR="00137667" w:rsidRPr="00904AD5">
          <w:rPr>
            <w:rStyle w:val="Hipercze"/>
          </w:rPr>
          <w:t>XVII.6. Gospodarka odpadami</w:t>
        </w:r>
        <w:r w:rsidR="00137667" w:rsidRPr="00904AD5">
          <w:rPr>
            <w:webHidden/>
          </w:rPr>
          <w:tab/>
        </w:r>
        <w:r w:rsidR="00137667" w:rsidRPr="00904AD5">
          <w:rPr>
            <w:webHidden/>
          </w:rPr>
          <w:fldChar w:fldCharType="begin"/>
        </w:r>
        <w:r w:rsidR="00137667" w:rsidRPr="00904AD5">
          <w:rPr>
            <w:webHidden/>
          </w:rPr>
          <w:instrText xml:space="preserve"> PAGEREF _Toc469741046 \h </w:instrText>
        </w:r>
        <w:r w:rsidR="00137667" w:rsidRPr="00904AD5">
          <w:rPr>
            <w:webHidden/>
          </w:rPr>
        </w:r>
        <w:r w:rsidR="00137667" w:rsidRPr="00904AD5">
          <w:rPr>
            <w:webHidden/>
          </w:rPr>
          <w:fldChar w:fldCharType="separate"/>
        </w:r>
        <w:r w:rsidR="00B4784C" w:rsidRPr="00904AD5">
          <w:rPr>
            <w:webHidden/>
          </w:rPr>
          <w:t>92</w:t>
        </w:r>
        <w:r w:rsidR="00137667" w:rsidRPr="00904AD5">
          <w:rPr>
            <w:webHidden/>
          </w:rPr>
          <w:fldChar w:fldCharType="end"/>
        </w:r>
      </w:hyperlink>
    </w:p>
    <w:p w14:paraId="5E02B63E" w14:textId="77777777" w:rsidR="00137667" w:rsidRPr="00904AD5" w:rsidRDefault="00395485" w:rsidP="00904AD5">
      <w:pPr>
        <w:pStyle w:val="Spistreci3"/>
        <w:rPr>
          <w:rFonts w:asciiTheme="minorHAnsi" w:eastAsiaTheme="minorEastAsia" w:hAnsiTheme="minorHAnsi" w:cstheme="minorBidi"/>
          <w:bCs w:val="0"/>
        </w:rPr>
      </w:pPr>
      <w:hyperlink w:anchor="_Toc469741047" w:history="1">
        <w:r w:rsidR="00137667" w:rsidRPr="00904AD5">
          <w:rPr>
            <w:rStyle w:val="Hipercze"/>
          </w:rPr>
          <w:t>XVII.7. Wykorzystanie odnawialnych źródeł energii</w:t>
        </w:r>
        <w:r w:rsidR="00137667" w:rsidRPr="00904AD5">
          <w:rPr>
            <w:webHidden/>
          </w:rPr>
          <w:tab/>
        </w:r>
        <w:r w:rsidR="00137667" w:rsidRPr="00904AD5">
          <w:rPr>
            <w:webHidden/>
          </w:rPr>
          <w:fldChar w:fldCharType="begin"/>
        </w:r>
        <w:r w:rsidR="00137667" w:rsidRPr="00904AD5">
          <w:rPr>
            <w:webHidden/>
          </w:rPr>
          <w:instrText xml:space="preserve"> PAGEREF _Toc469741047 \h </w:instrText>
        </w:r>
        <w:r w:rsidR="00137667" w:rsidRPr="00904AD5">
          <w:rPr>
            <w:webHidden/>
          </w:rPr>
        </w:r>
        <w:r w:rsidR="00137667" w:rsidRPr="00904AD5">
          <w:rPr>
            <w:webHidden/>
          </w:rPr>
          <w:fldChar w:fldCharType="separate"/>
        </w:r>
        <w:r w:rsidR="00B4784C" w:rsidRPr="00904AD5">
          <w:rPr>
            <w:webHidden/>
          </w:rPr>
          <w:t>92</w:t>
        </w:r>
        <w:r w:rsidR="00137667" w:rsidRPr="00904AD5">
          <w:rPr>
            <w:webHidden/>
          </w:rPr>
          <w:fldChar w:fldCharType="end"/>
        </w:r>
      </w:hyperlink>
    </w:p>
    <w:p w14:paraId="291663A2" w14:textId="77777777" w:rsidR="00137667" w:rsidRPr="00904AD5" w:rsidRDefault="00395485" w:rsidP="00904AD5">
      <w:pPr>
        <w:pStyle w:val="Spistreci1"/>
        <w:rPr>
          <w:rFonts w:asciiTheme="minorHAnsi" w:eastAsiaTheme="minorEastAsia" w:hAnsiTheme="minorHAnsi" w:cstheme="minorBidi"/>
          <w:b w:val="0"/>
          <w:bCs w:val="0"/>
        </w:rPr>
      </w:pPr>
      <w:hyperlink w:anchor="_Toc469741048" w:history="1">
        <w:r w:rsidR="00137667" w:rsidRPr="00904AD5">
          <w:rPr>
            <w:rStyle w:val="Hipercze"/>
            <w14:scene3d>
              <w14:camera w14:prst="orthographicFront"/>
              <w14:lightRig w14:rig="threePt" w14:dir="t">
                <w14:rot w14:lat="0" w14:lon="0" w14:rev="0"/>
              </w14:lightRig>
            </w14:scene3d>
          </w:rPr>
          <w:t>XVIII.</w:t>
        </w:r>
        <w:r w:rsidR="00137667" w:rsidRPr="00904AD5">
          <w:rPr>
            <w:rFonts w:asciiTheme="minorHAnsi" w:eastAsiaTheme="minorEastAsia" w:hAnsiTheme="minorHAnsi" w:cstheme="minorBidi"/>
            <w:b w:val="0"/>
            <w:bCs w:val="0"/>
          </w:rPr>
          <w:tab/>
        </w:r>
        <w:r w:rsidR="00137667" w:rsidRPr="00904AD5">
          <w:rPr>
            <w:rStyle w:val="Hipercze"/>
          </w:rPr>
          <w:t>UWARUNKOWANIA WYNIKAJĄCE Z ZADAŃ SŁUŻĄCYCH REALIZACJI PONADLOKALNYCH CELÓW PUBLICZNYCH</w:t>
        </w:r>
        <w:r w:rsidR="00137667" w:rsidRPr="00904AD5">
          <w:rPr>
            <w:webHidden/>
          </w:rPr>
          <w:tab/>
        </w:r>
        <w:r w:rsidR="00137667" w:rsidRPr="00904AD5">
          <w:rPr>
            <w:webHidden/>
          </w:rPr>
          <w:fldChar w:fldCharType="begin"/>
        </w:r>
        <w:r w:rsidR="00137667" w:rsidRPr="00904AD5">
          <w:rPr>
            <w:webHidden/>
          </w:rPr>
          <w:instrText xml:space="preserve"> PAGEREF _Toc469741048 \h </w:instrText>
        </w:r>
        <w:r w:rsidR="00137667" w:rsidRPr="00904AD5">
          <w:rPr>
            <w:webHidden/>
          </w:rPr>
        </w:r>
        <w:r w:rsidR="00137667" w:rsidRPr="00904AD5">
          <w:rPr>
            <w:webHidden/>
          </w:rPr>
          <w:fldChar w:fldCharType="separate"/>
        </w:r>
        <w:r w:rsidR="00B4784C" w:rsidRPr="00904AD5">
          <w:rPr>
            <w:webHidden/>
          </w:rPr>
          <w:t>93</w:t>
        </w:r>
        <w:r w:rsidR="00137667" w:rsidRPr="00904AD5">
          <w:rPr>
            <w:webHidden/>
          </w:rPr>
          <w:fldChar w:fldCharType="end"/>
        </w:r>
      </w:hyperlink>
    </w:p>
    <w:p w14:paraId="5AF90209" w14:textId="77777777" w:rsidR="00137667" w:rsidRPr="00904AD5" w:rsidRDefault="00395485" w:rsidP="00904AD5">
      <w:pPr>
        <w:pStyle w:val="Spistreci1"/>
        <w:rPr>
          <w:rFonts w:asciiTheme="minorHAnsi" w:eastAsiaTheme="minorEastAsia" w:hAnsiTheme="minorHAnsi" w:cstheme="minorBidi"/>
          <w:b w:val="0"/>
          <w:bCs w:val="0"/>
        </w:rPr>
      </w:pPr>
      <w:hyperlink w:anchor="_Toc469741049" w:history="1">
        <w:r w:rsidR="00137667" w:rsidRPr="00904AD5">
          <w:rPr>
            <w:rStyle w:val="Hipercze"/>
            <w14:scene3d>
              <w14:camera w14:prst="orthographicFront"/>
              <w14:lightRig w14:rig="threePt" w14:dir="t">
                <w14:rot w14:lat="0" w14:lon="0" w14:rev="0"/>
              </w14:lightRig>
            </w14:scene3d>
          </w:rPr>
          <w:t>XIX.</w:t>
        </w:r>
        <w:r w:rsidR="00137667" w:rsidRPr="00904AD5">
          <w:rPr>
            <w:rFonts w:asciiTheme="minorHAnsi" w:eastAsiaTheme="minorEastAsia" w:hAnsiTheme="minorHAnsi" w:cstheme="minorBidi"/>
            <w:b w:val="0"/>
            <w:bCs w:val="0"/>
          </w:rPr>
          <w:tab/>
        </w:r>
        <w:r w:rsidR="00137667" w:rsidRPr="00904AD5">
          <w:rPr>
            <w:rStyle w:val="Hipercze"/>
          </w:rPr>
          <w:t>UWARUNKOWANIA WYNIKAJĄCE Z WYMAGAŃ DOTYCZĄCYCH OCHRONY PRZECIWPOWODZIOWEJ</w:t>
        </w:r>
        <w:r w:rsidR="00137667" w:rsidRPr="00904AD5">
          <w:rPr>
            <w:webHidden/>
          </w:rPr>
          <w:tab/>
        </w:r>
        <w:r w:rsidR="00137667" w:rsidRPr="00904AD5">
          <w:rPr>
            <w:webHidden/>
          </w:rPr>
          <w:fldChar w:fldCharType="begin"/>
        </w:r>
        <w:r w:rsidR="00137667" w:rsidRPr="00904AD5">
          <w:rPr>
            <w:webHidden/>
          </w:rPr>
          <w:instrText xml:space="preserve"> PAGEREF _Toc469741049 \h </w:instrText>
        </w:r>
        <w:r w:rsidR="00137667" w:rsidRPr="00904AD5">
          <w:rPr>
            <w:webHidden/>
          </w:rPr>
        </w:r>
        <w:r w:rsidR="00137667" w:rsidRPr="00904AD5">
          <w:rPr>
            <w:webHidden/>
          </w:rPr>
          <w:fldChar w:fldCharType="separate"/>
        </w:r>
        <w:r w:rsidR="00B4784C" w:rsidRPr="00904AD5">
          <w:rPr>
            <w:webHidden/>
          </w:rPr>
          <w:t>93</w:t>
        </w:r>
        <w:r w:rsidR="00137667" w:rsidRPr="00904AD5">
          <w:rPr>
            <w:webHidden/>
          </w:rPr>
          <w:fldChar w:fldCharType="end"/>
        </w:r>
      </w:hyperlink>
    </w:p>
    <w:p w14:paraId="1DCFF85A" w14:textId="77777777" w:rsidR="00137667" w:rsidRPr="00904AD5" w:rsidRDefault="00395485" w:rsidP="00904AD5">
      <w:pPr>
        <w:pStyle w:val="Spistreci1"/>
        <w:rPr>
          <w:rFonts w:asciiTheme="minorHAnsi" w:eastAsiaTheme="minorEastAsia" w:hAnsiTheme="minorHAnsi" w:cstheme="minorBidi"/>
          <w:b w:val="0"/>
          <w:bCs w:val="0"/>
        </w:rPr>
      </w:pPr>
      <w:hyperlink w:anchor="_Toc469741050" w:history="1">
        <w:r w:rsidR="00137667" w:rsidRPr="00904AD5">
          <w:rPr>
            <w:rStyle w:val="Hipercze"/>
            <w14:scene3d>
              <w14:camera w14:prst="orthographicFront"/>
              <w14:lightRig w14:rig="threePt" w14:dir="t">
                <w14:rot w14:lat="0" w14:lon="0" w14:rev="0"/>
              </w14:lightRig>
            </w14:scene3d>
          </w:rPr>
          <w:t>XX.</w:t>
        </w:r>
        <w:r w:rsidR="00137667" w:rsidRPr="00904AD5">
          <w:rPr>
            <w:rFonts w:asciiTheme="minorHAnsi" w:eastAsiaTheme="minorEastAsia" w:hAnsiTheme="minorHAnsi" w:cstheme="minorBidi"/>
            <w:b w:val="0"/>
            <w:bCs w:val="0"/>
          </w:rPr>
          <w:tab/>
        </w:r>
        <w:r w:rsidR="00137667" w:rsidRPr="00904AD5">
          <w:rPr>
            <w:rStyle w:val="Hipercze"/>
          </w:rPr>
          <w:t>POLITYKA PRZESTRZENNA JAKO ELEMENT POLITYKI ROZWOJU GMINY KSAWERÓW</w:t>
        </w:r>
        <w:r w:rsidR="00137667" w:rsidRPr="00904AD5">
          <w:rPr>
            <w:webHidden/>
          </w:rPr>
          <w:tab/>
        </w:r>
        <w:r w:rsidR="00137667" w:rsidRPr="00904AD5">
          <w:rPr>
            <w:webHidden/>
          </w:rPr>
          <w:fldChar w:fldCharType="begin"/>
        </w:r>
        <w:r w:rsidR="00137667" w:rsidRPr="00904AD5">
          <w:rPr>
            <w:webHidden/>
          </w:rPr>
          <w:instrText xml:space="preserve"> PAGEREF _Toc469741050 \h </w:instrText>
        </w:r>
        <w:r w:rsidR="00137667" w:rsidRPr="00904AD5">
          <w:rPr>
            <w:webHidden/>
          </w:rPr>
        </w:r>
        <w:r w:rsidR="00137667" w:rsidRPr="00904AD5">
          <w:rPr>
            <w:webHidden/>
          </w:rPr>
          <w:fldChar w:fldCharType="separate"/>
        </w:r>
        <w:r w:rsidR="00B4784C" w:rsidRPr="00904AD5">
          <w:rPr>
            <w:webHidden/>
          </w:rPr>
          <w:t>96</w:t>
        </w:r>
        <w:r w:rsidR="00137667" w:rsidRPr="00904AD5">
          <w:rPr>
            <w:webHidden/>
          </w:rPr>
          <w:fldChar w:fldCharType="end"/>
        </w:r>
      </w:hyperlink>
    </w:p>
    <w:p w14:paraId="4E774972" w14:textId="77777777" w:rsidR="00137667" w:rsidRPr="00904AD5" w:rsidRDefault="00395485" w:rsidP="00904AD5">
      <w:pPr>
        <w:pStyle w:val="Spistreci1"/>
        <w:rPr>
          <w:rFonts w:asciiTheme="minorHAnsi" w:eastAsiaTheme="minorEastAsia" w:hAnsiTheme="minorHAnsi" w:cstheme="minorBidi"/>
          <w:b w:val="0"/>
          <w:bCs w:val="0"/>
        </w:rPr>
      </w:pPr>
      <w:hyperlink w:anchor="_Toc469741051" w:history="1">
        <w:r w:rsidR="00137667" w:rsidRPr="00904AD5">
          <w:rPr>
            <w:rStyle w:val="Hipercze"/>
            <w14:scene3d>
              <w14:camera w14:prst="orthographicFront"/>
              <w14:lightRig w14:rig="threePt" w14:dir="t">
                <w14:rot w14:lat="0" w14:lon="0" w14:rev="0"/>
              </w14:lightRig>
            </w14:scene3d>
          </w:rPr>
          <w:t>XXI.</w:t>
        </w:r>
        <w:r w:rsidR="00137667" w:rsidRPr="00904AD5">
          <w:rPr>
            <w:rFonts w:asciiTheme="minorHAnsi" w:eastAsiaTheme="minorEastAsia" w:hAnsiTheme="minorHAnsi" w:cstheme="minorBidi"/>
            <w:b w:val="0"/>
            <w:bCs w:val="0"/>
          </w:rPr>
          <w:tab/>
        </w:r>
        <w:r w:rsidR="00137667" w:rsidRPr="00904AD5">
          <w:rPr>
            <w:rStyle w:val="Hipercze"/>
          </w:rPr>
          <w:t>KIERUNKI I WSKAŹNIKI DOTYCZĄCE ZAGOSPODAROWANIA ORAZ UŻYTKOWANIA TERENÓW</w:t>
        </w:r>
        <w:r w:rsidR="00137667" w:rsidRPr="00904AD5">
          <w:rPr>
            <w:webHidden/>
          </w:rPr>
          <w:tab/>
        </w:r>
        <w:r w:rsidR="00137667" w:rsidRPr="00904AD5">
          <w:rPr>
            <w:webHidden/>
          </w:rPr>
          <w:fldChar w:fldCharType="begin"/>
        </w:r>
        <w:r w:rsidR="00137667" w:rsidRPr="00904AD5">
          <w:rPr>
            <w:webHidden/>
          </w:rPr>
          <w:instrText xml:space="preserve"> PAGEREF _Toc469741051 \h </w:instrText>
        </w:r>
        <w:r w:rsidR="00137667" w:rsidRPr="00904AD5">
          <w:rPr>
            <w:webHidden/>
          </w:rPr>
        </w:r>
        <w:r w:rsidR="00137667" w:rsidRPr="00904AD5">
          <w:rPr>
            <w:webHidden/>
          </w:rPr>
          <w:fldChar w:fldCharType="separate"/>
        </w:r>
        <w:r w:rsidR="00B4784C" w:rsidRPr="00904AD5">
          <w:rPr>
            <w:webHidden/>
          </w:rPr>
          <w:t>99</w:t>
        </w:r>
        <w:r w:rsidR="00137667" w:rsidRPr="00904AD5">
          <w:rPr>
            <w:webHidden/>
          </w:rPr>
          <w:fldChar w:fldCharType="end"/>
        </w:r>
      </w:hyperlink>
    </w:p>
    <w:p w14:paraId="51496F75" w14:textId="77777777" w:rsidR="00137667" w:rsidRPr="00904AD5" w:rsidRDefault="00395485" w:rsidP="00904AD5">
      <w:pPr>
        <w:pStyle w:val="Spistreci1"/>
        <w:rPr>
          <w:rFonts w:asciiTheme="minorHAnsi" w:eastAsiaTheme="minorEastAsia" w:hAnsiTheme="minorHAnsi" w:cstheme="minorBidi"/>
          <w:b w:val="0"/>
          <w:bCs w:val="0"/>
        </w:rPr>
      </w:pPr>
      <w:hyperlink w:anchor="_Toc469741052" w:history="1">
        <w:r w:rsidR="00137667" w:rsidRPr="00904AD5">
          <w:rPr>
            <w:rStyle w:val="Hipercze"/>
            <w14:scene3d>
              <w14:camera w14:prst="orthographicFront"/>
              <w14:lightRig w14:rig="threePt" w14:dir="t">
                <w14:rot w14:lat="0" w14:lon="0" w14:rev="0"/>
              </w14:lightRig>
            </w14:scene3d>
          </w:rPr>
          <w:t>XXII.</w:t>
        </w:r>
        <w:r w:rsidR="00137667" w:rsidRPr="00904AD5">
          <w:rPr>
            <w:rFonts w:asciiTheme="minorHAnsi" w:eastAsiaTheme="minorEastAsia" w:hAnsiTheme="minorHAnsi" w:cstheme="minorBidi"/>
            <w:b w:val="0"/>
            <w:bCs w:val="0"/>
          </w:rPr>
          <w:tab/>
        </w:r>
        <w:r w:rsidR="00137667" w:rsidRPr="00904AD5">
          <w:rPr>
            <w:rStyle w:val="Hipercze"/>
          </w:rPr>
          <w:t>TERENY WYŁĄCZONE SPOD ZABUDOWY</w:t>
        </w:r>
        <w:r w:rsidR="00137667" w:rsidRPr="00904AD5">
          <w:rPr>
            <w:webHidden/>
          </w:rPr>
          <w:tab/>
        </w:r>
        <w:r w:rsidR="00137667" w:rsidRPr="00904AD5">
          <w:rPr>
            <w:webHidden/>
          </w:rPr>
          <w:fldChar w:fldCharType="begin"/>
        </w:r>
        <w:r w:rsidR="00137667" w:rsidRPr="00904AD5">
          <w:rPr>
            <w:webHidden/>
          </w:rPr>
          <w:instrText xml:space="preserve"> PAGEREF _Toc469741052 \h </w:instrText>
        </w:r>
        <w:r w:rsidR="00137667" w:rsidRPr="00904AD5">
          <w:rPr>
            <w:webHidden/>
          </w:rPr>
        </w:r>
        <w:r w:rsidR="00137667" w:rsidRPr="00904AD5">
          <w:rPr>
            <w:webHidden/>
          </w:rPr>
          <w:fldChar w:fldCharType="separate"/>
        </w:r>
        <w:r w:rsidR="00B4784C" w:rsidRPr="00904AD5">
          <w:rPr>
            <w:webHidden/>
          </w:rPr>
          <w:t>121</w:t>
        </w:r>
        <w:r w:rsidR="00137667" w:rsidRPr="00904AD5">
          <w:rPr>
            <w:webHidden/>
          </w:rPr>
          <w:fldChar w:fldCharType="end"/>
        </w:r>
      </w:hyperlink>
    </w:p>
    <w:p w14:paraId="0945BB91" w14:textId="77777777" w:rsidR="00137667" w:rsidRPr="00904AD5" w:rsidRDefault="00395485" w:rsidP="00904AD5">
      <w:pPr>
        <w:pStyle w:val="Spistreci1"/>
        <w:rPr>
          <w:rFonts w:asciiTheme="minorHAnsi" w:eastAsiaTheme="minorEastAsia" w:hAnsiTheme="minorHAnsi" w:cstheme="minorBidi"/>
          <w:b w:val="0"/>
          <w:bCs w:val="0"/>
        </w:rPr>
      </w:pPr>
      <w:hyperlink w:anchor="_Toc469741053" w:history="1">
        <w:r w:rsidR="00137667" w:rsidRPr="00904AD5">
          <w:rPr>
            <w:rStyle w:val="Hipercze"/>
            <w14:scene3d>
              <w14:camera w14:prst="orthographicFront"/>
              <w14:lightRig w14:rig="threePt" w14:dir="t">
                <w14:rot w14:lat="0" w14:lon="0" w14:rev="0"/>
              </w14:lightRig>
            </w14:scene3d>
          </w:rPr>
          <w:t>XXIII.</w:t>
        </w:r>
        <w:r w:rsidR="00137667" w:rsidRPr="00904AD5">
          <w:rPr>
            <w:rFonts w:asciiTheme="minorHAnsi" w:eastAsiaTheme="minorEastAsia" w:hAnsiTheme="minorHAnsi" w:cstheme="minorBidi"/>
            <w:b w:val="0"/>
            <w:bCs w:val="0"/>
          </w:rPr>
          <w:tab/>
        </w:r>
        <w:r w:rsidR="00137667" w:rsidRPr="00904AD5">
          <w:rPr>
            <w:rStyle w:val="Hipercze"/>
          </w:rPr>
          <w:t>KIERUNKI OCHRONY ŚRODOWISKA I JEGO ZASOBÓW, OCHRONY PRZYRODY, KRAJOBRAZU, W TYM KRAJOBRAZU KULTUROWEGO I UZDROWISK</w:t>
        </w:r>
        <w:r w:rsidR="00137667" w:rsidRPr="00904AD5">
          <w:rPr>
            <w:webHidden/>
          </w:rPr>
          <w:tab/>
        </w:r>
        <w:r w:rsidR="00137667" w:rsidRPr="00904AD5">
          <w:rPr>
            <w:webHidden/>
          </w:rPr>
          <w:fldChar w:fldCharType="begin"/>
        </w:r>
        <w:r w:rsidR="00137667" w:rsidRPr="00904AD5">
          <w:rPr>
            <w:webHidden/>
          </w:rPr>
          <w:instrText xml:space="preserve"> PAGEREF _Toc469741053 \h </w:instrText>
        </w:r>
        <w:r w:rsidR="00137667" w:rsidRPr="00904AD5">
          <w:rPr>
            <w:webHidden/>
          </w:rPr>
        </w:r>
        <w:r w:rsidR="00137667" w:rsidRPr="00904AD5">
          <w:rPr>
            <w:webHidden/>
          </w:rPr>
          <w:fldChar w:fldCharType="separate"/>
        </w:r>
        <w:r w:rsidR="00B4784C" w:rsidRPr="00904AD5">
          <w:rPr>
            <w:webHidden/>
          </w:rPr>
          <w:t>121</w:t>
        </w:r>
        <w:r w:rsidR="00137667" w:rsidRPr="00904AD5">
          <w:rPr>
            <w:webHidden/>
          </w:rPr>
          <w:fldChar w:fldCharType="end"/>
        </w:r>
      </w:hyperlink>
    </w:p>
    <w:p w14:paraId="533957E8" w14:textId="77777777" w:rsidR="00137667" w:rsidRPr="00904AD5" w:rsidRDefault="00395485" w:rsidP="00904AD5">
      <w:pPr>
        <w:pStyle w:val="Spistreci3"/>
        <w:rPr>
          <w:rFonts w:asciiTheme="minorHAnsi" w:eastAsiaTheme="minorEastAsia" w:hAnsiTheme="minorHAnsi" w:cstheme="minorBidi"/>
          <w:bCs w:val="0"/>
        </w:rPr>
      </w:pPr>
      <w:hyperlink w:anchor="_Toc469741054" w:history="1">
        <w:r w:rsidR="00137667" w:rsidRPr="00904AD5">
          <w:rPr>
            <w:rStyle w:val="Hipercze"/>
          </w:rPr>
          <w:t>XXIII.1. Polityka ochrony przyrody i krajobrazu</w:t>
        </w:r>
        <w:r w:rsidR="00137667" w:rsidRPr="00904AD5">
          <w:rPr>
            <w:webHidden/>
          </w:rPr>
          <w:tab/>
        </w:r>
        <w:r w:rsidR="00137667" w:rsidRPr="00904AD5">
          <w:rPr>
            <w:webHidden/>
          </w:rPr>
          <w:fldChar w:fldCharType="begin"/>
        </w:r>
        <w:r w:rsidR="00137667" w:rsidRPr="00904AD5">
          <w:rPr>
            <w:webHidden/>
          </w:rPr>
          <w:instrText xml:space="preserve"> PAGEREF _Toc469741054 \h </w:instrText>
        </w:r>
        <w:r w:rsidR="00137667" w:rsidRPr="00904AD5">
          <w:rPr>
            <w:webHidden/>
          </w:rPr>
        </w:r>
        <w:r w:rsidR="00137667" w:rsidRPr="00904AD5">
          <w:rPr>
            <w:webHidden/>
          </w:rPr>
          <w:fldChar w:fldCharType="separate"/>
        </w:r>
        <w:r w:rsidR="00B4784C" w:rsidRPr="00904AD5">
          <w:rPr>
            <w:webHidden/>
          </w:rPr>
          <w:t>121</w:t>
        </w:r>
        <w:r w:rsidR="00137667" w:rsidRPr="00904AD5">
          <w:rPr>
            <w:webHidden/>
          </w:rPr>
          <w:fldChar w:fldCharType="end"/>
        </w:r>
      </w:hyperlink>
    </w:p>
    <w:p w14:paraId="59EE3BE4" w14:textId="77777777" w:rsidR="00137667" w:rsidRPr="00904AD5" w:rsidRDefault="00395485" w:rsidP="00904AD5">
      <w:pPr>
        <w:pStyle w:val="Spistreci3"/>
        <w:rPr>
          <w:rFonts w:asciiTheme="minorHAnsi" w:eastAsiaTheme="minorEastAsia" w:hAnsiTheme="minorHAnsi" w:cstheme="minorBidi"/>
          <w:bCs w:val="0"/>
        </w:rPr>
      </w:pPr>
      <w:hyperlink w:anchor="_Toc469741055" w:history="1">
        <w:r w:rsidR="00137667" w:rsidRPr="00904AD5">
          <w:rPr>
            <w:rStyle w:val="Hipercze"/>
          </w:rPr>
          <w:t>XXIII.2. Polityka eksploatacji surowców i rekultywacji</w:t>
        </w:r>
        <w:r w:rsidR="00137667" w:rsidRPr="00904AD5">
          <w:rPr>
            <w:webHidden/>
          </w:rPr>
          <w:tab/>
        </w:r>
        <w:r w:rsidR="00137667" w:rsidRPr="00904AD5">
          <w:rPr>
            <w:webHidden/>
          </w:rPr>
          <w:fldChar w:fldCharType="begin"/>
        </w:r>
        <w:r w:rsidR="00137667" w:rsidRPr="00904AD5">
          <w:rPr>
            <w:webHidden/>
          </w:rPr>
          <w:instrText xml:space="preserve"> PAGEREF _Toc469741055 \h </w:instrText>
        </w:r>
        <w:r w:rsidR="00137667" w:rsidRPr="00904AD5">
          <w:rPr>
            <w:webHidden/>
          </w:rPr>
        </w:r>
        <w:r w:rsidR="00137667" w:rsidRPr="00904AD5">
          <w:rPr>
            <w:webHidden/>
          </w:rPr>
          <w:fldChar w:fldCharType="separate"/>
        </w:r>
        <w:r w:rsidR="00B4784C" w:rsidRPr="00904AD5">
          <w:rPr>
            <w:webHidden/>
          </w:rPr>
          <w:t>123</w:t>
        </w:r>
        <w:r w:rsidR="00137667" w:rsidRPr="00904AD5">
          <w:rPr>
            <w:webHidden/>
          </w:rPr>
          <w:fldChar w:fldCharType="end"/>
        </w:r>
      </w:hyperlink>
    </w:p>
    <w:p w14:paraId="237C8727" w14:textId="77777777" w:rsidR="00137667" w:rsidRPr="00904AD5" w:rsidRDefault="00395485" w:rsidP="00904AD5">
      <w:pPr>
        <w:pStyle w:val="Spistreci3"/>
        <w:rPr>
          <w:rFonts w:asciiTheme="minorHAnsi" w:eastAsiaTheme="minorEastAsia" w:hAnsiTheme="minorHAnsi" w:cstheme="minorBidi"/>
          <w:bCs w:val="0"/>
        </w:rPr>
      </w:pPr>
      <w:hyperlink w:anchor="_Toc469741056" w:history="1">
        <w:r w:rsidR="00137667" w:rsidRPr="00904AD5">
          <w:rPr>
            <w:rStyle w:val="Hipercze"/>
          </w:rPr>
          <w:t>XXIII.3. Polityka ochrony gleb</w:t>
        </w:r>
        <w:r w:rsidR="00137667" w:rsidRPr="00904AD5">
          <w:rPr>
            <w:webHidden/>
          </w:rPr>
          <w:tab/>
        </w:r>
        <w:r w:rsidR="00137667" w:rsidRPr="00904AD5">
          <w:rPr>
            <w:webHidden/>
          </w:rPr>
          <w:fldChar w:fldCharType="begin"/>
        </w:r>
        <w:r w:rsidR="00137667" w:rsidRPr="00904AD5">
          <w:rPr>
            <w:webHidden/>
          </w:rPr>
          <w:instrText xml:space="preserve"> PAGEREF _Toc469741056 \h </w:instrText>
        </w:r>
        <w:r w:rsidR="00137667" w:rsidRPr="00904AD5">
          <w:rPr>
            <w:webHidden/>
          </w:rPr>
        </w:r>
        <w:r w:rsidR="00137667" w:rsidRPr="00904AD5">
          <w:rPr>
            <w:webHidden/>
          </w:rPr>
          <w:fldChar w:fldCharType="separate"/>
        </w:r>
        <w:r w:rsidR="00B4784C" w:rsidRPr="00904AD5">
          <w:rPr>
            <w:webHidden/>
          </w:rPr>
          <w:t>123</w:t>
        </w:r>
        <w:r w:rsidR="00137667" w:rsidRPr="00904AD5">
          <w:rPr>
            <w:webHidden/>
          </w:rPr>
          <w:fldChar w:fldCharType="end"/>
        </w:r>
      </w:hyperlink>
    </w:p>
    <w:p w14:paraId="7B59972A" w14:textId="77777777" w:rsidR="00137667" w:rsidRPr="00904AD5" w:rsidRDefault="00395485" w:rsidP="00904AD5">
      <w:pPr>
        <w:pStyle w:val="Spistreci3"/>
        <w:rPr>
          <w:rFonts w:asciiTheme="minorHAnsi" w:eastAsiaTheme="minorEastAsia" w:hAnsiTheme="minorHAnsi" w:cstheme="minorBidi"/>
          <w:bCs w:val="0"/>
        </w:rPr>
      </w:pPr>
      <w:hyperlink w:anchor="_Toc469741057" w:history="1">
        <w:r w:rsidR="00137667" w:rsidRPr="00904AD5">
          <w:rPr>
            <w:rStyle w:val="Hipercze"/>
          </w:rPr>
          <w:t>XXIII.4. Polityka ochrony wód powierzchniowych i podziemnych</w:t>
        </w:r>
        <w:r w:rsidR="00137667" w:rsidRPr="00904AD5">
          <w:rPr>
            <w:webHidden/>
          </w:rPr>
          <w:tab/>
        </w:r>
        <w:r w:rsidR="00137667" w:rsidRPr="00904AD5">
          <w:rPr>
            <w:webHidden/>
          </w:rPr>
          <w:fldChar w:fldCharType="begin"/>
        </w:r>
        <w:r w:rsidR="00137667" w:rsidRPr="00904AD5">
          <w:rPr>
            <w:webHidden/>
          </w:rPr>
          <w:instrText xml:space="preserve"> PAGEREF _Toc469741057 \h </w:instrText>
        </w:r>
        <w:r w:rsidR="00137667" w:rsidRPr="00904AD5">
          <w:rPr>
            <w:webHidden/>
          </w:rPr>
        </w:r>
        <w:r w:rsidR="00137667" w:rsidRPr="00904AD5">
          <w:rPr>
            <w:webHidden/>
          </w:rPr>
          <w:fldChar w:fldCharType="separate"/>
        </w:r>
        <w:r w:rsidR="00B4784C" w:rsidRPr="00904AD5">
          <w:rPr>
            <w:webHidden/>
          </w:rPr>
          <w:t>124</w:t>
        </w:r>
        <w:r w:rsidR="00137667" w:rsidRPr="00904AD5">
          <w:rPr>
            <w:webHidden/>
          </w:rPr>
          <w:fldChar w:fldCharType="end"/>
        </w:r>
      </w:hyperlink>
    </w:p>
    <w:p w14:paraId="370928B5" w14:textId="77777777" w:rsidR="00137667" w:rsidRPr="00904AD5" w:rsidRDefault="00395485" w:rsidP="00904AD5">
      <w:pPr>
        <w:pStyle w:val="Spistreci3"/>
        <w:rPr>
          <w:rFonts w:asciiTheme="minorHAnsi" w:eastAsiaTheme="minorEastAsia" w:hAnsiTheme="minorHAnsi" w:cstheme="minorBidi"/>
          <w:bCs w:val="0"/>
        </w:rPr>
      </w:pPr>
      <w:hyperlink w:anchor="_Toc469741058" w:history="1">
        <w:r w:rsidR="00137667" w:rsidRPr="00904AD5">
          <w:rPr>
            <w:rStyle w:val="Hipercze"/>
          </w:rPr>
          <w:t>XXIII.5. Polityka ochrony powietrza atmosferycznego i ochrony przed hałasem i promieniowaniem elektromagnetycznym</w:t>
        </w:r>
        <w:r w:rsidR="00137667" w:rsidRPr="00904AD5">
          <w:rPr>
            <w:webHidden/>
          </w:rPr>
          <w:tab/>
        </w:r>
        <w:r w:rsidR="00137667" w:rsidRPr="00904AD5">
          <w:rPr>
            <w:webHidden/>
          </w:rPr>
          <w:fldChar w:fldCharType="begin"/>
        </w:r>
        <w:r w:rsidR="00137667" w:rsidRPr="00904AD5">
          <w:rPr>
            <w:webHidden/>
          </w:rPr>
          <w:instrText xml:space="preserve"> PAGEREF _Toc469741058 \h </w:instrText>
        </w:r>
        <w:r w:rsidR="00137667" w:rsidRPr="00904AD5">
          <w:rPr>
            <w:webHidden/>
          </w:rPr>
        </w:r>
        <w:r w:rsidR="00137667" w:rsidRPr="00904AD5">
          <w:rPr>
            <w:webHidden/>
          </w:rPr>
          <w:fldChar w:fldCharType="separate"/>
        </w:r>
        <w:r w:rsidR="00B4784C" w:rsidRPr="00904AD5">
          <w:rPr>
            <w:webHidden/>
          </w:rPr>
          <w:t>126</w:t>
        </w:r>
        <w:r w:rsidR="00137667" w:rsidRPr="00904AD5">
          <w:rPr>
            <w:webHidden/>
          </w:rPr>
          <w:fldChar w:fldCharType="end"/>
        </w:r>
      </w:hyperlink>
    </w:p>
    <w:p w14:paraId="756B8ABB" w14:textId="77777777" w:rsidR="00137667" w:rsidRPr="00904AD5" w:rsidRDefault="00395485" w:rsidP="00904AD5">
      <w:pPr>
        <w:pStyle w:val="Spistreci3"/>
        <w:rPr>
          <w:rFonts w:asciiTheme="minorHAnsi" w:eastAsiaTheme="minorEastAsia" w:hAnsiTheme="minorHAnsi" w:cstheme="minorBidi"/>
          <w:bCs w:val="0"/>
        </w:rPr>
      </w:pPr>
      <w:hyperlink w:anchor="_Toc469741059" w:history="1">
        <w:r w:rsidR="00137667" w:rsidRPr="00904AD5">
          <w:rPr>
            <w:rStyle w:val="Hipercze"/>
          </w:rPr>
          <w:t>XXIII.6. Polityka ochrony terenów leśnych</w:t>
        </w:r>
        <w:r w:rsidR="00137667" w:rsidRPr="00904AD5">
          <w:rPr>
            <w:webHidden/>
          </w:rPr>
          <w:tab/>
        </w:r>
        <w:r w:rsidR="00137667" w:rsidRPr="00904AD5">
          <w:rPr>
            <w:webHidden/>
          </w:rPr>
          <w:fldChar w:fldCharType="begin"/>
        </w:r>
        <w:r w:rsidR="00137667" w:rsidRPr="00904AD5">
          <w:rPr>
            <w:webHidden/>
          </w:rPr>
          <w:instrText xml:space="preserve"> PAGEREF _Toc469741059 \h </w:instrText>
        </w:r>
        <w:r w:rsidR="00137667" w:rsidRPr="00904AD5">
          <w:rPr>
            <w:webHidden/>
          </w:rPr>
        </w:r>
        <w:r w:rsidR="00137667" w:rsidRPr="00904AD5">
          <w:rPr>
            <w:webHidden/>
          </w:rPr>
          <w:fldChar w:fldCharType="separate"/>
        </w:r>
        <w:r w:rsidR="00B4784C" w:rsidRPr="00904AD5">
          <w:rPr>
            <w:webHidden/>
          </w:rPr>
          <w:t>128</w:t>
        </w:r>
        <w:r w:rsidR="00137667" w:rsidRPr="00904AD5">
          <w:rPr>
            <w:webHidden/>
          </w:rPr>
          <w:fldChar w:fldCharType="end"/>
        </w:r>
      </w:hyperlink>
    </w:p>
    <w:p w14:paraId="39B6261D" w14:textId="77777777" w:rsidR="00137667" w:rsidRPr="00904AD5" w:rsidRDefault="00395485" w:rsidP="00904AD5">
      <w:pPr>
        <w:pStyle w:val="Spistreci1"/>
        <w:rPr>
          <w:rFonts w:asciiTheme="minorHAnsi" w:eastAsiaTheme="minorEastAsia" w:hAnsiTheme="minorHAnsi" w:cstheme="minorBidi"/>
          <w:b w:val="0"/>
          <w:bCs w:val="0"/>
        </w:rPr>
      </w:pPr>
      <w:hyperlink w:anchor="_Toc469741060" w:history="1">
        <w:r w:rsidR="00137667" w:rsidRPr="00904AD5">
          <w:rPr>
            <w:rStyle w:val="Hipercze"/>
            <w14:scene3d>
              <w14:camera w14:prst="orthographicFront"/>
              <w14:lightRig w14:rig="threePt" w14:dir="t">
                <w14:rot w14:lat="0" w14:lon="0" w14:rev="0"/>
              </w14:lightRig>
            </w14:scene3d>
          </w:rPr>
          <w:t>XXIV.</w:t>
        </w:r>
        <w:r w:rsidR="00137667" w:rsidRPr="00904AD5">
          <w:rPr>
            <w:rFonts w:asciiTheme="minorHAnsi" w:eastAsiaTheme="minorEastAsia" w:hAnsiTheme="minorHAnsi" w:cstheme="minorBidi"/>
            <w:b w:val="0"/>
            <w:bCs w:val="0"/>
          </w:rPr>
          <w:tab/>
        </w:r>
        <w:r w:rsidR="00137667" w:rsidRPr="00904AD5">
          <w:rPr>
            <w:rStyle w:val="Hipercze"/>
          </w:rPr>
          <w:t>KIERUNKI I ZASADY OCHRONY DZIEDZICTWA KULTUROWEGO I ZABYTKÓW ORAZ DÓBR KULTURY WSPÓŁCZESNEJ</w:t>
        </w:r>
        <w:r w:rsidR="00137667" w:rsidRPr="00904AD5">
          <w:rPr>
            <w:webHidden/>
          </w:rPr>
          <w:tab/>
        </w:r>
        <w:r w:rsidR="00137667" w:rsidRPr="00904AD5">
          <w:rPr>
            <w:webHidden/>
          </w:rPr>
          <w:fldChar w:fldCharType="begin"/>
        </w:r>
        <w:r w:rsidR="00137667" w:rsidRPr="00904AD5">
          <w:rPr>
            <w:webHidden/>
          </w:rPr>
          <w:instrText xml:space="preserve"> PAGEREF _Toc469741060 \h </w:instrText>
        </w:r>
        <w:r w:rsidR="00137667" w:rsidRPr="00904AD5">
          <w:rPr>
            <w:webHidden/>
          </w:rPr>
        </w:r>
        <w:r w:rsidR="00137667" w:rsidRPr="00904AD5">
          <w:rPr>
            <w:webHidden/>
          </w:rPr>
          <w:fldChar w:fldCharType="separate"/>
        </w:r>
        <w:r w:rsidR="00B4784C" w:rsidRPr="00904AD5">
          <w:rPr>
            <w:webHidden/>
          </w:rPr>
          <w:t>129</w:t>
        </w:r>
        <w:r w:rsidR="00137667" w:rsidRPr="00904AD5">
          <w:rPr>
            <w:webHidden/>
          </w:rPr>
          <w:fldChar w:fldCharType="end"/>
        </w:r>
      </w:hyperlink>
    </w:p>
    <w:p w14:paraId="1BE0FBE2" w14:textId="77777777" w:rsidR="00137667" w:rsidRPr="00904AD5" w:rsidRDefault="00395485" w:rsidP="00904AD5">
      <w:pPr>
        <w:pStyle w:val="Spistreci3"/>
        <w:rPr>
          <w:rFonts w:asciiTheme="minorHAnsi" w:eastAsiaTheme="minorEastAsia" w:hAnsiTheme="minorHAnsi" w:cstheme="minorBidi"/>
          <w:bCs w:val="0"/>
        </w:rPr>
      </w:pPr>
      <w:hyperlink w:anchor="_Toc469741061" w:history="1">
        <w:r w:rsidR="00137667" w:rsidRPr="00904AD5">
          <w:rPr>
            <w:rStyle w:val="Hipercze"/>
          </w:rPr>
          <w:t>XXIV.1. Zasady ochrony dziedzictwa kulturowego</w:t>
        </w:r>
        <w:r w:rsidR="00137667" w:rsidRPr="00904AD5">
          <w:rPr>
            <w:webHidden/>
          </w:rPr>
          <w:tab/>
        </w:r>
        <w:r w:rsidR="00137667" w:rsidRPr="00904AD5">
          <w:rPr>
            <w:webHidden/>
          </w:rPr>
          <w:fldChar w:fldCharType="begin"/>
        </w:r>
        <w:r w:rsidR="00137667" w:rsidRPr="00904AD5">
          <w:rPr>
            <w:webHidden/>
          </w:rPr>
          <w:instrText xml:space="preserve"> PAGEREF _Toc469741061 \h </w:instrText>
        </w:r>
        <w:r w:rsidR="00137667" w:rsidRPr="00904AD5">
          <w:rPr>
            <w:webHidden/>
          </w:rPr>
        </w:r>
        <w:r w:rsidR="00137667" w:rsidRPr="00904AD5">
          <w:rPr>
            <w:webHidden/>
          </w:rPr>
          <w:fldChar w:fldCharType="separate"/>
        </w:r>
        <w:r w:rsidR="00B4784C" w:rsidRPr="00904AD5">
          <w:rPr>
            <w:webHidden/>
          </w:rPr>
          <w:t>129</w:t>
        </w:r>
        <w:r w:rsidR="00137667" w:rsidRPr="00904AD5">
          <w:rPr>
            <w:webHidden/>
          </w:rPr>
          <w:fldChar w:fldCharType="end"/>
        </w:r>
      </w:hyperlink>
    </w:p>
    <w:p w14:paraId="212BBC4F" w14:textId="77777777" w:rsidR="00137667" w:rsidRPr="00904AD5" w:rsidRDefault="00395485" w:rsidP="00904AD5">
      <w:pPr>
        <w:pStyle w:val="Spistreci3"/>
        <w:rPr>
          <w:rFonts w:asciiTheme="minorHAnsi" w:eastAsiaTheme="minorEastAsia" w:hAnsiTheme="minorHAnsi" w:cstheme="minorBidi"/>
          <w:bCs w:val="0"/>
        </w:rPr>
      </w:pPr>
      <w:hyperlink w:anchor="_Toc469741062" w:history="1">
        <w:r w:rsidR="00137667" w:rsidRPr="00904AD5">
          <w:rPr>
            <w:rStyle w:val="Hipercze"/>
          </w:rPr>
          <w:t>XXIV.2. Zasady ochrony zabytków archeologicznych</w:t>
        </w:r>
        <w:r w:rsidR="00137667" w:rsidRPr="00904AD5">
          <w:rPr>
            <w:webHidden/>
          </w:rPr>
          <w:tab/>
        </w:r>
        <w:r w:rsidR="00137667" w:rsidRPr="00904AD5">
          <w:rPr>
            <w:webHidden/>
          </w:rPr>
          <w:fldChar w:fldCharType="begin"/>
        </w:r>
        <w:r w:rsidR="00137667" w:rsidRPr="00904AD5">
          <w:rPr>
            <w:webHidden/>
          </w:rPr>
          <w:instrText xml:space="preserve"> PAGEREF _Toc469741062 \h </w:instrText>
        </w:r>
        <w:r w:rsidR="00137667" w:rsidRPr="00904AD5">
          <w:rPr>
            <w:webHidden/>
          </w:rPr>
        </w:r>
        <w:r w:rsidR="00137667" w:rsidRPr="00904AD5">
          <w:rPr>
            <w:webHidden/>
          </w:rPr>
          <w:fldChar w:fldCharType="separate"/>
        </w:r>
        <w:r w:rsidR="00B4784C" w:rsidRPr="00904AD5">
          <w:rPr>
            <w:webHidden/>
          </w:rPr>
          <w:t>132</w:t>
        </w:r>
        <w:r w:rsidR="00137667" w:rsidRPr="00904AD5">
          <w:rPr>
            <w:webHidden/>
          </w:rPr>
          <w:fldChar w:fldCharType="end"/>
        </w:r>
      </w:hyperlink>
    </w:p>
    <w:p w14:paraId="25E3E6D0" w14:textId="77777777" w:rsidR="00137667" w:rsidRPr="00904AD5" w:rsidRDefault="00395485" w:rsidP="00904AD5">
      <w:pPr>
        <w:pStyle w:val="Spistreci1"/>
        <w:rPr>
          <w:rFonts w:asciiTheme="minorHAnsi" w:eastAsiaTheme="minorEastAsia" w:hAnsiTheme="minorHAnsi" w:cstheme="minorBidi"/>
          <w:b w:val="0"/>
          <w:bCs w:val="0"/>
        </w:rPr>
      </w:pPr>
      <w:hyperlink w:anchor="_Toc469741063" w:history="1">
        <w:r w:rsidR="00137667" w:rsidRPr="00904AD5">
          <w:rPr>
            <w:rStyle w:val="Hipercze"/>
            <w14:scene3d>
              <w14:camera w14:prst="orthographicFront"/>
              <w14:lightRig w14:rig="threePt" w14:dir="t">
                <w14:rot w14:lat="0" w14:lon="0" w14:rev="0"/>
              </w14:lightRig>
            </w14:scene3d>
          </w:rPr>
          <w:t>XXV.</w:t>
        </w:r>
        <w:r w:rsidR="00137667" w:rsidRPr="00904AD5">
          <w:rPr>
            <w:rFonts w:asciiTheme="minorHAnsi" w:eastAsiaTheme="minorEastAsia" w:hAnsiTheme="minorHAnsi" w:cstheme="minorBidi"/>
            <w:b w:val="0"/>
            <w:bCs w:val="0"/>
          </w:rPr>
          <w:tab/>
        </w:r>
        <w:r w:rsidR="00137667" w:rsidRPr="00904AD5">
          <w:rPr>
            <w:rStyle w:val="Hipercze"/>
          </w:rPr>
          <w:t>KIERUNKI ROZWOJU SYSTEMU KOMUNIKACJI</w:t>
        </w:r>
        <w:r w:rsidR="00137667" w:rsidRPr="00904AD5">
          <w:rPr>
            <w:webHidden/>
          </w:rPr>
          <w:tab/>
        </w:r>
        <w:r w:rsidR="00137667" w:rsidRPr="00904AD5">
          <w:rPr>
            <w:webHidden/>
          </w:rPr>
          <w:fldChar w:fldCharType="begin"/>
        </w:r>
        <w:r w:rsidR="00137667" w:rsidRPr="00904AD5">
          <w:rPr>
            <w:webHidden/>
          </w:rPr>
          <w:instrText xml:space="preserve"> PAGEREF _Toc469741063 \h </w:instrText>
        </w:r>
        <w:r w:rsidR="00137667" w:rsidRPr="00904AD5">
          <w:rPr>
            <w:webHidden/>
          </w:rPr>
        </w:r>
        <w:r w:rsidR="00137667" w:rsidRPr="00904AD5">
          <w:rPr>
            <w:webHidden/>
          </w:rPr>
          <w:fldChar w:fldCharType="separate"/>
        </w:r>
        <w:r w:rsidR="00B4784C" w:rsidRPr="00904AD5">
          <w:rPr>
            <w:webHidden/>
          </w:rPr>
          <w:t>133</w:t>
        </w:r>
        <w:r w:rsidR="00137667" w:rsidRPr="00904AD5">
          <w:rPr>
            <w:webHidden/>
          </w:rPr>
          <w:fldChar w:fldCharType="end"/>
        </w:r>
      </w:hyperlink>
    </w:p>
    <w:p w14:paraId="331A714F" w14:textId="77777777" w:rsidR="00137667" w:rsidRPr="00904AD5" w:rsidRDefault="00395485" w:rsidP="00904AD5">
      <w:pPr>
        <w:pStyle w:val="Spistreci3"/>
        <w:rPr>
          <w:rFonts w:asciiTheme="minorHAnsi" w:eastAsiaTheme="minorEastAsia" w:hAnsiTheme="minorHAnsi" w:cstheme="minorBidi"/>
          <w:bCs w:val="0"/>
        </w:rPr>
      </w:pPr>
      <w:hyperlink w:anchor="_Toc469741064" w:history="1">
        <w:r w:rsidR="00137667" w:rsidRPr="00904AD5">
          <w:rPr>
            <w:rStyle w:val="Hipercze"/>
          </w:rPr>
          <w:t>XXV.1. Układ drogowo-uliczny</w:t>
        </w:r>
        <w:r w:rsidR="00137667" w:rsidRPr="00904AD5">
          <w:rPr>
            <w:webHidden/>
          </w:rPr>
          <w:tab/>
        </w:r>
        <w:r w:rsidR="00137667" w:rsidRPr="00904AD5">
          <w:rPr>
            <w:webHidden/>
          </w:rPr>
          <w:fldChar w:fldCharType="begin"/>
        </w:r>
        <w:r w:rsidR="00137667" w:rsidRPr="00904AD5">
          <w:rPr>
            <w:webHidden/>
          </w:rPr>
          <w:instrText xml:space="preserve"> PAGEREF _Toc469741064 \h </w:instrText>
        </w:r>
        <w:r w:rsidR="00137667" w:rsidRPr="00904AD5">
          <w:rPr>
            <w:webHidden/>
          </w:rPr>
        </w:r>
        <w:r w:rsidR="00137667" w:rsidRPr="00904AD5">
          <w:rPr>
            <w:webHidden/>
          </w:rPr>
          <w:fldChar w:fldCharType="separate"/>
        </w:r>
        <w:r w:rsidR="00B4784C" w:rsidRPr="00904AD5">
          <w:rPr>
            <w:webHidden/>
          </w:rPr>
          <w:t>133</w:t>
        </w:r>
        <w:r w:rsidR="00137667" w:rsidRPr="00904AD5">
          <w:rPr>
            <w:webHidden/>
          </w:rPr>
          <w:fldChar w:fldCharType="end"/>
        </w:r>
      </w:hyperlink>
    </w:p>
    <w:p w14:paraId="1879C2F0" w14:textId="77777777" w:rsidR="00137667" w:rsidRPr="00904AD5" w:rsidRDefault="00395485" w:rsidP="00904AD5">
      <w:pPr>
        <w:pStyle w:val="Spistreci3"/>
        <w:rPr>
          <w:rFonts w:asciiTheme="minorHAnsi" w:eastAsiaTheme="minorEastAsia" w:hAnsiTheme="minorHAnsi" w:cstheme="minorBidi"/>
          <w:bCs w:val="0"/>
        </w:rPr>
      </w:pPr>
      <w:hyperlink w:anchor="_Toc469741065" w:history="1">
        <w:r w:rsidR="00137667" w:rsidRPr="00904AD5">
          <w:rPr>
            <w:rStyle w:val="Hipercze"/>
          </w:rPr>
          <w:t>XXV.2. Zasady kształtowania parametrów sieci drogowo-ulicznej</w:t>
        </w:r>
        <w:r w:rsidR="00137667" w:rsidRPr="00904AD5">
          <w:rPr>
            <w:webHidden/>
          </w:rPr>
          <w:tab/>
        </w:r>
        <w:r w:rsidR="00137667" w:rsidRPr="00904AD5">
          <w:rPr>
            <w:webHidden/>
          </w:rPr>
          <w:fldChar w:fldCharType="begin"/>
        </w:r>
        <w:r w:rsidR="00137667" w:rsidRPr="00904AD5">
          <w:rPr>
            <w:webHidden/>
          </w:rPr>
          <w:instrText xml:space="preserve"> PAGEREF _Toc469741065 \h </w:instrText>
        </w:r>
        <w:r w:rsidR="00137667" w:rsidRPr="00904AD5">
          <w:rPr>
            <w:webHidden/>
          </w:rPr>
        </w:r>
        <w:r w:rsidR="00137667" w:rsidRPr="00904AD5">
          <w:rPr>
            <w:webHidden/>
          </w:rPr>
          <w:fldChar w:fldCharType="separate"/>
        </w:r>
        <w:r w:rsidR="00B4784C" w:rsidRPr="00904AD5">
          <w:rPr>
            <w:webHidden/>
          </w:rPr>
          <w:t>134</w:t>
        </w:r>
        <w:r w:rsidR="00137667" w:rsidRPr="00904AD5">
          <w:rPr>
            <w:webHidden/>
          </w:rPr>
          <w:fldChar w:fldCharType="end"/>
        </w:r>
      </w:hyperlink>
    </w:p>
    <w:p w14:paraId="12381F7F" w14:textId="77777777" w:rsidR="00137667" w:rsidRPr="00904AD5" w:rsidRDefault="00395485" w:rsidP="00904AD5">
      <w:pPr>
        <w:pStyle w:val="Spistreci1"/>
        <w:rPr>
          <w:rFonts w:asciiTheme="minorHAnsi" w:eastAsiaTheme="minorEastAsia" w:hAnsiTheme="minorHAnsi" w:cstheme="minorBidi"/>
          <w:b w:val="0"/>
          <w:bCs w:val="0"/>
        </w:rPr>
      </w:pPr>
      <w:hyperlink w:anchor="_Toc469741066" w:history="1">
        <w:r w:rsidR="00137667" w:rsidRPr="00904AD5">
          <w:rPr>
            <w:rStyle w:val="Hipercze"/>
            <w14:scene3d>
              <w14:camera w14:prst="orthographicFront"/>
              <w14:lightRig w14:rig="threePt" w14:dir="t">
                <w14:rot w14:lat="0" w14:lon="0" w14:rev="0"/>
              </w14:lightRig>
            </w14:scene3d>
          </w:rPr>
          <w:t>XXVI.</w:t>
        </w:r>
        <w:r w:rsidR="00137667" w:rsidRPr="00904AD5">
          <w:rPr>
            <w:rFonts w:asciiTheme="minorHAnsi" w:eastAsiaTheme="minorEastAsia" w:hAnsiTheme="minorHAnsi" w:cstheme="minorBidi"/>
            <w:b w:val="0"/>
            <w:bCs w:val="0"/>
          </w:rPr>
          <w:tab/>
        </w:r>
        <w:r w:rsidR="00137667" w:rsidRPr="00904AD5">
          <w:rPr>
            <w:rStyle w:val="Hipercze"/>
          </w:rPr>
          <w:t>KIERUNKI ROZWOJU SYSTEMÓW INFRASTRUKTURY TECHNICZNEJ</w:t>
        </w:r>
        <w:r w:rsidR="00137667" w:rsidRPr="00904AD5">
          <w:rPr>
            <w:webHidden/>
          </w:rPr>
          <w:tab/>
        </w:r>
        <w:r w:rsidR="00137667" w:rsidRPr="00904AD5">
          <w:rPr>
            <w:webHidden/>
          </w:rPr>
          <w:fldChar w:fldCharType="begin"/>
        </w:r>
        <w:r w:rsidR="00137667" w:rsidRPr="00904AD5">
          <w:rPr>
            <w:webHidden/>
          </w:rPr>
          <w:instrText xml:space="preserve"> PAGEREF _Toc469741066 \h </w:instrText>
        </w:r>
        <w:r w:rsidR="00137667" w:rsidRPr="00904AD5">
          <w:rPr>
            <w:webHidden/>
          </w:rPr>
        </w:r>
        <w:r w:rsidR="00137667" w:rsidRPr="00904AD5">
          <w:rPr>
            <w:webHidden/>
          </w:rPr>
          <w:fldChar w:fldCharType="separate"/>
        </w:r>
        <w:r w:rsidR="00B4784C" w:rsidRPr="00904AD5">
          <w:rPr>
            <w:webHidden/>
          </w:rPr>
          <w:t>137</w:t>
        </w:r>
        <w:r w:rsidR="00137667" w:rsidRPr="00904AD5">
          <w:rPr>
            <w:webHidden/>
          </w:rPr>
          <w:fldChar w:fldCharType="end"/>
        </w:r>
      </w:hyperlink>
    </w:p>
    <w:p w14:paraId="0E1D085B" w14:textId="77777777" w:rsidR="00137667" w:rsidRPr="00904AD5" w:rsidRDefault="00395485" w:rsidP="00904AD5">
      <w:pPr>
        <w:pStyle w:val="Spistreci3"/>
        <w:rPr>
          <w:rFonts w:asciiTheme="minorHAnsi" w:eastAsiaTheme="minorEastAsia" w:hAnsiTheme="minorHAnsi" w:cstheme="minorBidi"/>
          <w:bCs w:val="0"/>
        </w:rPr>
      </w:pPr>
      <w:hyperlink w:anchor="_Toc469741067" w:history="1">
        <w:r w:rsidR="00137667" w:rsidRPr="00904AD5">
          <w:rPr>
            <w:rStyle w:val="Hipercze"/>
          </w:rPr>
          <w:t>XXVI.1. Zaopatrzenie w wodę</w:t>
        </w:r>
        <w:r w:rsidR="00137667" w:rsidRPr="00904AD5">
          <w:rPr>
            <w:webHidden/>
          </w:rPr>
          <w:tab/>
        </w:r>
        <w:r w:rsidR="00137667" w:rsidRPr="00904AD5">
          <w:rPr>
            <w:webHidden/>
          </w:rPr>
          <w:fldChar w:fldCharType="begin"/>
        </w:r>
        <w:r w:rsidR="00137667" w:rsidRPr="00904AD5">
          <w:rPr>
            <w:webHidden/>
          </w:rPr>
          <w:instrText xml:space="preserve"> PAGEREF _Toc469741067 \h </w:instrText>
        </w:r>
        <w:r w:rsidR="00137667" w:rsidRPr="00904AD5">
          <w:rPr>
            <w:webHidden/>
          </w:rPr>
        </w:r>
        <w:r w:rsidR="00137667" w:rsidRPr="00904AD5">
          <w:rPr>
            <w:webHidden/>
          </w:rPr>
          <w:fldChar w:fldCharType="separate"/>
        </w:r>
        <w:r w:rsidR="00B4784C" w:rsidRPr="00904AD5">
          <w:rPr>
            <w:webHidden/>
          </w:rPr>
          <w:t>137</w:t>
        </w:r>
        <w:r w:rsidR="00137667" w:rsidRPr="00904AD5">
          <w:rPr>
            <w:webHidden/>
          </w:rPr>
          <w:fldChar w:fldCharType="end"/>
        </w:r>
      </w:hyperlink>
    </w:p>
    <w:p w14:paraId="0AD64DE6" w14:textId="77777777" w:rsidR="00137667" w:rsidRPr="00904AD5" w:rsidRDefault="00395485" w:rsidP="00904AD5">
      <w:pPr>
        <w:pStyle w:val="Spistreci3"/>
        <w:rPr>
          <w:rFonts w:asciiTheme="minorHAnsi" w:eastAsiaTheme="minorEastAsia" w:hAnsiTheme="minorHAnsi" w:cstheme="minorBidi"/>
          <w:bCs w:val="0"/>
        </w:rPr>
      </w:pPr>
      <w:hyperlink w:anchor="_Toc469741068" w:history="1">
        <w:r w:rsidR="00137667" w:rsidRPr="00904AD5">
          <w:rPr>
            <w:rStyle w:val="Hipercze"/>
          </w:rPr>
          <w:t>XXVI.2. Odprowadzanie ścieków i wód opadowych</w:t>
        </w:r>
        <w:r w:rsidR="00137667" w:rsidRPr="00904AD5">
          <w:rPr>
            <w:webHidden/>
          </w:rPr>
          <w:tab/>
        </w:r>
        <w:r w:rsidR="00137667" w:rsidRPr="00904AD5">
          <w:rPr>
            <w:webHidden/>
          </w:rPr>
          <w:fldChar w:fldCharType="begin"/>
        </w:r>
        <w:r w:rsidR="00137667" w:rsidRPr="00904AD5">
          <w:rPr>
            <w:webHidden/>
          </w:rPr>
          <w:instrText xml:space="preserve"> PAGEREF _Toc469741068 \h </w:instrText>
        </w:r>
        <w:r w:rsidR="00137667" w:rsidRPr="00904AD5">
          <w:rPr>
            <w:webHidden/>
          </w:rPr>
        </w:r>
        <w:r w:rsidR="00137667" w:rsidRPr="00904AD5">
          <w:rPr>
            <w:webHidden/>
          </w:rPr>
          <w:fldChar w:fldCharType="separate"/>
        </w:r>
        <w:r w:rsidR="00B4784C" w:rsidRPr="00904AD5">
          <w:rPr>
            <w:webHidden/>
          </w:rPr>
          <w:t>137</w:t>
        </w:r>
        <w:r w:rsidR="00137667" w:rsidRPr="00904AD5">
          <w:rPr>
            <w:webHidden/>
          </w:rPr>
          <w:fldChar w:fldCharType="end"/>
        </w:r>
      </w:hyperlink>
    </w:p>
    <w:p w14:paraId="5A7724EE" w14:textId="77777777" w:rsidR="00137667" w:rsidRPr="00904AD5" w:rsidRDefault="00395485" w:rsidP="00904AD5">
      <w:pPr>
        <w:pStyle w:val="Spistreci3"/>
        <w:rPr>
          <w:rFonts w:asciiTheme="minorHAnsi" w:eastAsiaTheme="minorEastAsia" w:hAnsiTheme="minorHAnsi" w:cstheme="minorBidi"/>
          <w:bCs w:val="0"/>
        </w:rPr>
      </w:pPr>
      <w:hyperlink w:anchor="_Toc469741069" w:history="1">
        <w:r w:rsidR="00137667" w:rsidRPr="00904AD5">
          <w:rPr>
            <w:rStyle w:val="Hipercze"/>
          </w:rPr>
          <w:t>XXVI.3. Ciepłownictwo</w:t>
        </w:r>
        <w:r w:rsidR="00137667" w:rsidRPr="00904AD5">
          <w:rPr>
            <w:webHidden/>
          </w:rPr>
          <w:tab/>
        </w:r>
        <w:r w:rsidR="00137667" w:rsidRPr="00904AD5">
          <w:rPr>
            <w:webHidden/>
          </w:rPr>
          <w:fldChar w:fldCharType="begin"/>
        </w:r>
        <w:r w:rsidR="00137667" w:rsidRPr="00904AD5">
          <w:rPr>
            <w:webHidden/>
          </w:rPr>
          <w:instrText xml:space="preserve"> PAGEREF _Toc469741069 \h </w:instrText>
        </w:r>
        <w:r w:rsidR="00137667" w:rsidRPr="00904AD5">
          <w:rPr>
            <w:webHidden/>
          </w:rPr>
        </w:r>
        <w:r w:rsidR="00137667" w:rsidRPr="00904AD5">
          <w:rPr>
            <w:webHidden/>
          </w:rPr>
          <w:fldChar w:fldCharType="separate"/>
        </w:r>
        <w:r w:rsidR="00B4784C" w:rsidRPr="00904AD5">
          <w:rPr>
            <w:webHidden/>
          </w:rPr>
          <w:t>138</w:t>
        </w:r>
        <w:r w:rsidR="00137667" w:rsidRPr="00904AD5">
          <w:rPr>
            <w:webHidden/>
          </w:rPr>
          <w:fldChar w:fldCharType="end"/>
        </w:r>
      </w:hyperlink>
    </w:p>
    <w:p w14:paraId="27D09707" w14:textId="77777777" w:rsidR="00137667" w:rsidRPr="00904AD5" w:rsidRDefault="00395485" w:rsidP="00904AD5">
      <w:pPr>
        <w:pStyle w:val="Spistreci3"/>
        <w:rPr>
          <w:rFonts w:asciiTheme="minorHAnsi" w:eastAsiaTheme="minorEastAsia" w:hAnsiTheme="minorHAnsi" w:cstheme="minorBidi"/>
          <w:bCs w:val="0"/>
        </w:rPr>
      </w:pPr>
      <w:hyperlink w:anchor="_Toc469741070" w:history="1">
        <w:r w:rsidR="00137667" w:rsidRPr="00904AD5">
          <w:rPr>
            <w:rStyle w:val="Hipercze"/>
          </w:rPr>
          <w:t>XXVI.4. Elektroenergetyka</w:t>
        </w:r>
        <w:r w:rsidR="00137667" w:rsidRPr="00904AD5">
          <w:rPr>
            <w:webHidden/>
          </w:rPr>
          <w:tab/>
        </w:r>
        <w:r w:rsidR="00137667" w:rsidRPr="00904AD5">
          <w:rPr>
            <w:webHidden/>
          </w:rPr>
          <w:fldChar w:fldCharType="begin"/>
        </w:r>
        <w:r w:rsidR="00137667" w:rsidRPr="00904AD5">
          <w:rPr>
            <w:webHidden/>
          </w:rPr>
          <w:instrText xml:space="preserve"> PAGEREF _Toc469741070 \h </w:instrText>
        </w:r>
        <w:r w:rsidR="00137667" w:rsidRPr="00904AD5">
          <w:rPr>
            <w:webHidden/>
          </w:rPr>
        </w:r>
        <w:r w:rsidR="00137667" w:rsidRPr="00904AD5">
          <w:rPr>
            <w:webHidden/>
          </w:rPr>
          <w:fldChar w:fldCharType="separate"/>
        </w:r>
        <w:r w:rsidR="00B4784C" w:rsidRPr="00904AD5">
          <w:rPr>
            <w:webHidden/>
          </w:rPr>
          <w:t>138</w:t>
        </w:r>
        <w:r w:rsidR="00137667" w:rsidRPr="00904AD5">
          <w:rPr>
            <w:webHidden/>
          </w:rPr>
          <w:fldChar w:fldCharType="end"/>
        </w:r>
      </w:hyperlink>
    </w:p>
    <w:p w14:paraId="083EB5D9" w14:textId="77777777" w:rsidR="00137667" w:rsidRPr="00904AD5" w:rsidRDefault="00395485" w:rsidP="00904AD5">
      <w:pPr>
        <w:pStyle w:val="Spistreci3"/>
        <w:rPr>
          <w:rFonts w:asciiTheme="minorHAnsi" w:eastAsiaTheme="minorEastAsia" w:hAnsiTheme="minorHAnsi" w:cstheme="minorBidi"/>
          <w:bCs w:val="0"/>
        </w:rPr>
      </w:pPr>
      <w:hyperlink w:anchor="_Toc469741071" w:history="1">
        <w:r w:rsidR="00137667" w:rsidRPr="00904AD5">
          <w:rPr>
            <w:rStyle w:val="Hipercze"/>
          </w:rPr>
          <w:t>XXVI.5. Gazyfikacja</w:t>
        </w:r>
        <w:r w:rsidR="00137667" w:rsidRPr="00904AD5">
          <w:rPr>
            <w:webHidden/>
          </w:rPr>
          <w:tab/>
        </w:r>
        <w:r w:rsidR="00137667" w:rsidRPr="00904AD5">
          <w:rPr>
            <w:webHidden/>
          </w:rPr>
          <w:fldChar w:fldCharType="begin"/>
        </w:r>
        <w:r w:rsidR="00137667" w:rsidRPr="00904AD5">
          <w:rPr>
            <w:webHidden/>
          </w:rPr>
          <w:instrText xml:space="preserve"> PAGEREF _Toc469741071 \h </w:instrText>
        </w:r>
        <w:r w:rsidR="00137667" w:rsidRPr="00904AD5">
          <w:rPr>
            <w:webHidden/>
          </w:rPr>
        </w:r>
        <w:r w:rsidR="00137667" w:rsidRPr="00904AD5">
          <w:rPr>
            <w:webHidden/>
          </w:rPr>
          <w:fldChar w:fldCharType="separate"/>
        </w:r>
        <w:r w:rsidR="00B4784C" w:rsidRPr="00904AD5">
          <w:rPr>
            <w:webHidden/>
          </w:rPr>
          <w:t>139</w:t>
        </w:r>
        <w:r w:rsidR="00137667" w:rsidRPr="00904AD5">
          <w:rPr>
            <w:webHidden/>
          </w:rPr>
          <w:fldChar w:fldCharType="end"/>
        </w:r>
      </w:hyperlink>
    </w:p>
    <w:p w14:paraId="68D2F230" w14:textId="77777777" w:rsidR="00137667" w:rsidRPr="00904AD5" w:rsidRDefault="00395485" w:rsidP="00904AD5">
      <w:pPr>
        <w:pStyle w:val="Spistreci3"/>
        <w:rPr>
          <w:rFonts w:asciiTheme="minorHAnsi" w:eastAsiaTheme="minorEastAsia" w:hAnsiTheme="minorHAnsi" w:cstheme="minorBidi"/>
          <w:bCs w:val="0"/>
        </w:rPr>
      </w:pPr>
      <w:hyperlink w:anchor="_Toc469741072" w:history="1">
        <w:r w:rsidR="00137667" w:rsidRPr="00904AD5">
          <w:rPr>
            <w:rStyle w:val="Hipercze"/>
          </w:rPr>
          <w:t>XXVI.6. Gospodarka odpadami</w:t>
        </w:r>
        <w:r w:rsidR="00137667" w:rsidRPr="00904AD5">
          <w:rPr>
            <w:webHidden/>
          </w:rPr>
          <w:tab/>
        </w:r>
        <w:r w:rsidR="00137667" w:rsidRPr="00904AD5">
          <w:rPr>
            <w:webHidden/>
          </w:rPr>
          <w:fldChar w:fldCharType="begin"/>
        </w:r>
        <w:r w:rsidR="00137667" w:rsidRPr="00904AD5">
          <w:rPr>
            <w:webHidden/>
          </w:rPr>
          <w:instrText xml:space="preserve"> PAGEREF _Toc469741072 \h </w:instrText>
        </w:r>
        <w:r w:rsidR="00137667" w:rsidRPr="00904AD5">
          <w:rPr>
            <w:webHidden/>
          </w:rPr>
        </w:r>
        <w:r w:rsidR="00137667" w:rsidRPr="00904AD5">
          <w:rPr>
            <w:webHidden/>
          </w:rPr>
          <w:fldChar w:fldCharType="separate"/>
        </w:r>
        <w:r w:rsidR="00B4784C" w:rsidRPr="00904AD5">
          <w:rPr>
            <w:webHidden/>
          </w:rPr>
          <w:t>139</w:t>
        </w:r>
        <w:r w:rsidR="00137667" w:rsidRPr="00904AD5">
          <w:rPr>
            <w:webHidden/>
          </w:rPr>
          <w:fldChar w:fldCharType="end"/>
        </w:r>
      </w:hyperlink>
    </w:p>
    <w:p w14:paraId="7FA209A7" w14:textId="77777777" w:rsidR="00137667" w:rsidRPr="00904AD5" w:rsidRDefault="00395485" w:rsidP="00904AD5">
      <w:pPr>
        <w:pStyle w:val="Spistreci3"/>
        <w:rPr>
          <w:rFonts w:asciiTheme="minorHAnsi" w:eastAsiaTheme="minorEastAsia" w:hAnsiTheme="minorHAnsi" w:cstheme="minorBidi"/>
          <w:bCs w:val="0"/>
        </w:rPr>
      </w:pPr>
      <w:hyperlink w:anchor="_Toc469741073" w:history="1">
        <w:r w:rsidR="00137667" w:rsidRPr="00904AD5">
          <w:rPr>
            <w:rStyle w:val="Hipercze"/>
          </w:rPr>
          <w:t>XXVI.7. Wykorzystanie odnawialnych źródeł energii oraz strefy ochronne związane  z ograniczeniami w zabudowie oraz zagospodarowaniu i użytkowaniu terenu</w:t>
        </w:r>
        <w:r w:rsidR="00137667" w:rsidRPr="00904AD5">
          <w:rPr>
            <w:webHidden/>
          </w:rPr>
          <w:tab/>
        </w:r>
        <w:r w:rsidR="00137667" w:rsidRPr="00904AD5">
          <w:rPr>
            <w:webHidden/>
          </w:rPr>
          <w:fldChar w:fldCharType="begin"/>
        </w:r>
        <w:r w:rsidR="00137667" w:rsidRPr="00904AD5">
          <w:rPr>
            <w:webHidden/>
          </w:rPr>
          <w:instrText xml:space="preserve"> PAGEREF _Toc469741073 \h </w:instrText>
        </w:r>
        <w:r w:rsidR="00137667" w:rsidRPr="00904AD5">
          <w:rPr>
            <w:webHidden/>
          </w:rPr>
        </w:r>
        <w:r w:rsidR="00137667" w:rsidRPr="00904AD5">
          <w:rPr>
            <w:webHidden/>
          </w:rPr>
          <w:fldChar w:fldCharType="separate"/>
        </w:r>
        <w:r w:rsidR="00B4784C" w:rsidRPr="00904AD5">
          <w:rPr>
            <w:webHidden/>
          </w:rPr>
          <w:t>140</w:t>
        </w:r>
        <w:r w:rsidR="00137667" w:rsidRPr="00904AD5">
          <w:rPr>
            <w:webHidden/>
          </w:rPr>
          <w:fldChar w:fldCharType="end"/>
        </w:r>
      </w:hyperlink>
    </w:p>
    <w:p w14:paraId="0659534B" w14:textId="77777777" w:rsidR="00137667" w:rsidRPr="00904AD5" w:rsidRDefault="00395485" w:rsidP="00904AD5">
      <w:pPr>
        <w:pStyle w:val="Spistreci1"/>
        <w:rPr>
          <w:rFonts w:asciiTheme="minorHAnsi" w:eastAsiaTheme="minorEastAsia" w:hAnsiTheme="minorHAnsi" w:cstheme="minorBidi"/>
          <w:b w:val="0"/>
          <w:bCs w:val="0"/>
        </w:rPr>
      </w:pPr>
      <w:hyperlink w:anchor="_Toc469741074" w:history="1">
        <w:r w:rsidR="00137667" w:rsidRPr="00904AD5">
          <w:rPr>
            <w:rStyle w:val="Hipercze"/>
            <w14:scene3d>
              <w14:camera w14:prst="orthographicFront"/>
              <w14:lightRig w14:rig="threePt" w14:dir="t">
                <w14:rot w14:lat="0" w14:lon="0" w14:rev="0"/>
              </w14:lightRig>
            </w14:scene3d>
          </w:rPr>
          <w:t>XXVII.</w:t>
        </w:r>
        <w:r w:rsidR="00137667" w:rsidRPr="00904AD5">
          <w:rPr>
            <w:rFonts w:asciiTheme="minorHAnsi" w:eastAsiaTheme="minorEastAsia" w:hAnsiTheme="minorHAnsi" w:cstheme="minorBidi"/>
            <w:b w:val="0"/>
            <w:bCs w:val="0"/>
          </w:rPr>
          <w:tab/>
        </w:r>
        <w:r w:rsidR="00137667" w:rsidRPr="00904AD5">
          <w:rPr>
            <w:rStyle w:val="Hipercze"/>
          </w:rPr>
          <w:t>OBSZARY, NA KTÓRYCH ROZMIESZCZONE BĘDĄ INWESTYCJE CELU PUBLICZNEGO</w:t>
        </w:r>
        <w:r w:rsidR="00137667" w:rsidRPr="00904AD5">
          <w:rPr>
            <w:webHidden/>
          </w:rPr>
          <w:tab/>
        </w:r>
        <w:r w:rsidR="00137667" w:rsidRPr="00904AD5">
          <w:rPr>
            <w:webHidden/>
          </w:rPr>
          <w:fldChar w:fldCharType="begin"/>
        </w:r>
        <w:r w:rsidR="00137667" w:rsidRPr="00904AD5">
          <w:rPr>
            <w:webHidden/>
          </w:rPr>
          <w:instrText xml:space="preserve"> PAGEREF _Toc469741074 \h </w:instrText>
        </w:r>
        <w:r w:rsidR="00137667" w:rsidRPr="00904AD5">
          <w:rPr>
            <w:webHidden/>
          </w:rPr>
        </w:r>
        <w:r w:rsidR="00137667" w:rsidRPr="00904AD5">
          <w:rPr>
            <w:webHidden/>
          </w:rPr>
          <w:fldChar w:fldCharType="separate"/>
        </w:r>
        <w:r w:rsidR="00B4784C" w:rsidRPr="00904AD5">
          <w:rPr>
            <w:webHidden/>
          </w:rPr>
          <w:t>140</w:t>
        </w:r>
        <w:r w:rsidR="00137667" w:rsidRPr="00904AD5">
          <w:rPr>
            <w:webHidden/>
          </w:rPr>
          <w:fldChar w:fldCharType="end"/>
        </w:r>
      </w:hyperlink>
    </w:p>
    <w:p w14:paraId="2BDD0F08" w14:textId="77777777" w:rsidR="00137667" w:rsidRPr="00904AD5" w:rsidRDefault="00395485" w:rsidP="00904AD5">
      <w:pPr>
        <w:pStyle w:val="Spistreci1"/>
        <w:tabs>
          <w:tab w:val="left" w:pos="880"/>
        </w:tabs>
        <w:rPr>
          <w:rFonts w:asciiTheme="minorHAnsi" w:eastAsiaTheme="minorEastAsia" w:hAnsiTheme="minorHAnsi" w:cstheme="minorBidi"/>
          <w:b w:val="0"/>
          <w:bCs w:val="0"/>
        </w:rPr>
      </w:pPr>
      <w:hyperlink w:anchor="_Toc469741075" w:history="1">
        <w:r w:rsidR="00137667" w:rsidRPr="00904AD5">
          <w:rPr>
            <w:rStyle w:val="Hipercze"/>
            <w14:scene3d>
              <w14:camera w14:prst="orthographicFront"/>
              <w14:lightRig w14:rig="threePt" w14:dir="t">
                <w14:rot w14:lat="0" w14:lon="0" w14:rev="0"/>
              </w14:lightRig>
            </w14:scene3d>
          </w:rPr>
          <w:t>XXVIII.</w:t>
        </w:r>
        <w:r w:rsidR="00137667" w:rsidRPr="00904AD5">
          <w:rPr>
            <w:rFonts w:asciiTheme="minorHAnsi" w:eastAsiaTheme="minorEastAsia" w:hAnsiTheme="minorHAnsi" w:cstheme="minorBidi"/>
            <w:b w:val="0"/>
            <w:bCs w:val="0"/>
          </w:rPr>
          <w:tab/>
        </w:r>
        <w:r w:rsidR="00137667" w:rsidRPr="00904AD5">
          <w:rPr>
            <w:rStyle w:val="Hipercze"/>
          </w:rPr>
          <w:t>OBSZARY, DLA KTÓRYCH OBOWIĄZKOWE JEST SPORZĄDZENIE MIEJSCOWYCH PLANÓW ZAGOSPODAROWANIA PRZESTRZENNEGO NA PODSTAWIE PRZEPISÓW ODRĘBNYCH, W TYM OBSZARY WYMAGAJĄCE PRZEPROWADZENIE SCALEŃ I PODZIAŁU NIERUCHOMOŚCI, A TAKŻE OBSZARY PRZESTRZENI PUBLICZNYCH</w:t>
        </w:r>
        <w:r w:rsidR="00137667" w:rsidRPr="00904AD5">
          <w:rPr>
            <w:webHidden/>
          </w:rPr>
          <w:tab/>
        </w:r>
        <w:r w:rsidR="00137667" w:rsidRPr="00904AD5">
          <w:rPr>
            <w:webHidden/>
          </w:rPr>
          <w:fldChar w:fldCharType="begin"/>
        </w:r>
        <w:r w:rsidR="00137667" w:rsidRPr="00904AD5">
          <w:rPr>
            <w:webHidden/>
          </w:rPr>
          <w:instrText xml:space="preserve"> PAGEREF _Toc469741075 \h </w:instrText>
        </w:r>
        <w:r w:rsidR="00137667" w:rsidRPr="00904AD5">
          <w:rPr>
            <w:webHidden/>
          </w:rPr>
        </w:r>
        <w:r w:rsidR="00137667" w:rsidRPr="00904AD5">
          <w:rPr>
            <w:webHidden/>
          </w:rPr>
          <w:fldChar w:fldCharType="separate"/>
        </w:r>
        <w:r w:rsidR="00B4784C" w:rsidRPr="00904AD5">
          <w:rPr>
            <w:webHidden/>
          </w:rPr>
          <w:t>142</w:t>
        </w:r>
        <w:r w:rsidR="00137667" w:rsidRPr="00904AD5">
          <w:rPr>
            <w:webHidden/>
          </w:rPr>
          <w:fldChar w:fldCharType="end"/>
        </w:r>
      </w:hyperlink>
    </w:p>
    <w:p w14:paraId="5A9674E1" w14:textId="77777777" w:rsidR="00137667" w:rsidRPr="00904AD5" w:rsidRDefault="00395485" w:rsidP="00904AD5">
      <w:pPr>
        <w:pStyle w:val="Spistreci1"/>
        <w:rPr>
          <w:rFonts w:asciiTheme="minorHAnsi" w:eastAsiaTheme="minorEastAsia" w:hAnsiTheme="minorHAnsi" w:cstheme="minorBidi"/>
          <w:b w:val="0"/>
          <w:bCs w:val="0"/>
        </w:rPr>
      </w:pPr>
      <w:hyperlink w:anchor="_Toc469741076" w:history="1">
        <w:r w:rsidR="00137667" w:rsidRPr="00904AD5">
          <w:rPr>
            <w:rStyle w:val="Hipercze"/>
            <w14:scene3d>
              <w14:camera w14:prst="orthographicFront"/>
              <w14:lightRig w14:rig="threePt" w14:dir="t">
                <w14:rot w14:lat="0" w14:lon="0" w14:rev="0"/>
              </w14:lightRig>
            </w14:scene3d>
          </w:rPr>
          <w:t>XXIX.</w:t>
        </w:r>
        <w:r w:rsidR="00137667" w:rsidRPr="00904AD5">
          <w:rPr>
            <w:rFonts w:asciiTheme="minorHAnsi" w:eastAsiaTheme="minorEastAsia" w:hAnsiTheme="minorHAnsi" w:cstheme="minorBidi"/>
            <w:b w:val="0"/>
            <w:bCs w:val="0"/>
          </w:rPr>
          <w:tab/>
        </w:r>
        <w:r w:rsidR="00137667" w:rsidRPr="00904AD5">
          <w:rPr>
            <w:rStyle w:val="Hipercze"/>
          </w:rPr>
          <w:t>OBSZARY, DLA KTÓRYCH GMINA ZAMIERZA SPORZĄDZIĆ MIEJSCOWY PLAN ZAGOSPODAROWANIA PRZESTRZENNEGO</w:t>
        </w:r>
        <w:r w:rsidR="00137667" w:rsidRPr="00904AD5">
          <w:rPr>
            <w:webHidden/>
          </w:rPr>
          <w:tab/>
        </w:r>
        <w:r w:rsidR="00137667" w:rsidRPr="00904AD5">
          <w:rPr>
            <w:webHidden/>
          </w:rPr>
          <w:fldChar w:fldCharType="begin"/>
        </w:r>
        <w:r w:rsidR="00137667" w:rsidRPr="00904AD5">
          <w:rPr>
            <w:webHidden/>
          </w:rPr>
          <w:instrText xml:space="preserve"> PAGEREF _Toc469741076 \h </w:instrText>
        </w:r>
        <w:r w:rsidR="00137667" w:rsidRPr="00904AD5">
          <w:rPr>
            <w:webHidden/>
          </w:rPr>
        </w:r>
        <w:r w:rsidR="00137667" w:rsidRPr="00904AD5">
          <w:rPr>
            <w:webHidden/>
          </w:rPr>
          <w:fldChar w:fldCharType="separate"/>
        </w:r>
        <w:r w:rsidR="00B4784C" w:rsidRPr="00904AD5">
          <w:rPr>
            <w:webHidden/>
          </w:rPr>
          <w:t>142</w:t>
        </w:r>
        <w:r w:rsidR="00137667" w:rsidRPr="00904AD5">
          <w:rPr>
            <w:webHidden/>
          </w:rPr>
          <w:fldChar w:fldCharType="end"/>
        </w:r>
      </w:hyperlink>
    </w:p>
    <w:p w14:paraId="590EC6CF" w14:textId="77777777" w:rsidR="00137667" w:rsidRPr="00904AD5" w:rsidRDefault="00395485" w:rsidP="00904AD5">
      <w:pPr>
        <w:pStyle w:val="Spistreci1"/>
        <w:rPr>
          <w:rFonts w:asciiTheme="minorHAnsi" w:eastAsiaTheme="minorEastAsia" w:hAnsiTheme="minorHAnsi" w:cstheme="minorBidi"/>
          <w:b w:val="0"/>
          <w:bCs w:val="0"/>
        </w:rPr>
      </w:pPr>
      <w:hyperlink w:anchor="_Toc469741077" w:history="1">
        <w:r w:rsidR="00137667" w:rsidRPr="00904AD5">
          <w:rPr>
            <w:rStyle w:val="Hipercze"/>
            <w14:scene3d>
              <w14:camera w14:prst="orthographicFront"/>
              <w14:lightRig w14:rig="threePt" w14:dir="t">
                <w14:rot w14:lat="0" w14:lon="0" w14:rev="0"/>
              </w14:lightRig>
            </w14:scene3d>
          </w:rPr>
          <w:t>XXX.</w:t>
        </w:r>
        <w:r w:rsidR="00137667" w:rsidRPr="00904AD5">
          <w:rPr>
            <w:rFonts w:asciiTheme="minorHAnsi" w:eastAsiaTheme="minorEastAsia" w:hAnsiTheme="minorHAnsi" w:cstheme="minorBidi"/>
            <w:b w:val="0"/>
            <w:bCs w:val="0"/>
          </w:rPr>
          <w:tab/>
        </w:r>
        <w:r w:rsidR="00137667" w:rsidRPr="00904AD5">
          <w:rPr>
            <w:rStyle w:val="Hipercze"/>
          </w:rPr>
          <w:t>OBSZARY, NA KTÓRYCH ROZMIESZCZONE BĘDĄ URZĄDZENIA WYTWARZAJĄCE ENERGIĘ Z ODNAWIALNYCH ŹRÓDEŁ ENERGII O MOCY PRZEKRACZAJĄCEJ 100 KW</w:t>
        </w:r>
        <w:r w:rsidR="00137667" w:rsidRPr="00904AD5">
          <w:rPr>
            <w:webHidden/>
          </w:rPr>
          <w:tab/>
        </w:r>
        <w:r w:rsidR="00137667" w:rsidRPr="00904AD5">
          <w:rPr>
            <w:webHidden/>
          </w:rPr>
          <w:fldChar w:fldCharType="begin"/>
        </w:r>
        <w:r w:rsidR="00137667" w:rsidRPr="00904AD5">
          <w:rPr>
            <w:webHidden/>
          </w:rPr>
          <w:instrText xml:space="preserve"> PAGEREF _Toc469741077 \h </w:instrText>
        </w:r>
        <w:r w:rsidR="00137667" w:rsidRPr="00904AD5">
          <w:rPr>
            <w:webHidden/>
          </w:rPr>
        </w:r>
        <w:r w:rsidR="00137667" w:rsidRPr="00904AD5">
          <w:rPr>
            <w:webHidden/>
          </w:rPr>
          <w:fldChar w:fldCharType="separate"/>
        </w:r>
        <w:r w:rsidR="00B4784C" w:rsidRPr="00904AD5">
          <w:rPr>
            <w:webHidden/>
          </w:rPr>
          <w:t>143</w:t>
        </w:r>
        <w:r w:rsidR="00137667" w:rsidRPr="00904AD5">
          <w:rPr>
            <w:webHidden/>
          </w:rPr>
          <w:fldChar w:fldCharType="end"/>
        </w:r>
      </w:hyperlink>
    </w:p>
    <w:p w14:paraId="26EDE2B2" w14:textId="77777777" w:rsidR="00137667" w:rsidRPr="00904AD5" w:rsidRDefault="00395485" w:rsidP="00904AD5">
      <w:pPr>
        <w:pStyle w:val="Spistreci1"/>
        <w:rPr>
          <w:rFonts w:asciiTheme="minorHAnsi" w:eastAsiaTheme="minorEastAsia" w:hAnsiTheme="minorHAnsi" w:cstheme="minorBidi"/>
          <w:b w:val="0"/>
          <w:bCs w:val="0"/>
        </w:rPr>
      </w:pPr>
      <w:hyperlink w:anchor="_Toc469741078" w:history="1">
        <w:r w:rsidR="00137667" w:rsidRPr="00904AD5">
          <w:rPr>
            <w:rStyle w:val="Hipercze"/>
            <w14:scene3d>
              <w14:camera w14:prst="orthographicFront"/>
              <w14:lightRig w14:rig="threePt" w14:dir="t">
                <w14:rot w14:lat="0" w14:lon="0" w14:rev="0"/>
              </w14:lightRig>
            </w14:scene3d>
          </w:rPr>
          <w:t>XXXI.</w:t>
        </w:r>
        <w:r w:rsidR="00137667" w:rsidRPr="00904AD5">
          <w:rPr>
            <w:rFonts w:asciiTheme="minorHAnsi" w:eastAsiaTheme="minorEastAsia" w:hAnsiTheme="minorHAnsi" w:cstheme="minorBidi"/>
            <w:b w:val="0"/>
            <w:bCs w:val="0"/>
          </w:rPr>
          <w:tab/>
        </w:r>
        <w:r w:rsidR="00137667" w:rsidRPr="00904AD5">
          <w:rPr>
            <w:rStyle w:val="Hipercze"/>
          </w:rPr>
          <w:t>KIERUNKI I ZASADY KSZTAŁTOWANIA ROLNICZEJ I LEŚNEJ PRZESTRZENI PRODUKCYJNEJ</w:t>
        </w:r>
        <w:r w:rsidR="00137667" w:rsidRPr="00904AD5">
          <w:rPr>
            <w:webHidden/>
          </w:rPr>
          <w:tab/>
        </w:r>
        <w:r w:rsidR="00137667" w:rsidRPr="00904AD5">
          <w:rPr>
            <w:webHidden/>
          </w:rPr>
          <w:fldChar w:fldCharType="begin"/>
        </w:r>
        <w:r w:rsidR="00137667" w:rsidRPr="00904AD5">
          <w:rPr>
            <w:webHidden/>
          </w:rPr>
          <w:instrText xml:space="preserve"> PAGEREF _Toc469741078 \h </w:instrText>
        </w:r>
        <w:r w:rsidR="00137667" w:rsidRPr="00904AD5">
          <w:rPr>
            <w:webHidden/>
          </w:rPr>
        </w:r>
        <w:r w:rsidR="00137667" w:rsidRPr="00904AD5">
          <w:rPr>
            <w:webHidden/>
          </w:rPr>
          <w:fldChar w:fldCharType="separate"/>
        </w:r>
        <w:r w:rsidR="00B4784C" w:rsidRPr="00904AD5">
          <w:rPr>
            <w:webHidden/>
          </w:rPr>
          <w:t>143</w:t>
        </w:r>
        <w:r w:rsidR="00137667" w:rsidRPr="00904AD5">
          <w:rPr>
            <w:webHidden/>
          </w:rPr>
          <w:fldChar w:fldCharType="end"/>
        </w:r>
      </w:hyperlink>
    </w:p>
    <w:p w14:paraId="0F1E84EF" w14:textId="77777777" w:rsidR="00137667" w:rsidRPr="00904AD5" w:rsidRDefault="00395485" w:rsidP="00904AD5">
      <w:pPr>
        <w:pStyle w:val="Spistreci1"/>
        <w:rPr>
          <w:rFonts w:asciiTheme="minorHAnsi" w:eastAsiaTheme="minorEastAsia" w:hAnsiTheme="minorHAnsi" w:cstheme="minorBidi"/>
          <w:b w:val="0"/>
          <w:bCs w:val="0"/>
        </w:rPr>
      </w:pPr>
      <w:hyperlink w:anchor="_Toc469741079" w:history="1">
        <w:r w:rsidR="00137667" w:rsidRPr="00904AD5">
          <w:rPr>
            <w:rStyle w:val="Hipercze"/>
            <w14:scene3d>
              <w14:camera w14:prst="orthographicFront"/>
              <w14:lightRig w14:rig="threePt" w14:dir="t">
                <w14:rot w14:lat="0" w14:lon="0" w14:rev="0"/>
              </w14:lightRig>
            </w14:scene3d>
          </w:rPr>
          <w:t>XXXII.</w:t>
        </w:r>
        <w:r w:rsidR="00137667" w:rsidRPr="00904AD5">
          <w:rPr>
            <w:rFonts w:asciiTheme="minorHAnsi" w:eastAsiaTheme="minorEastAsia" w:hAnsiTheme="minorHAnsi" w:cstheme="minorBidi"/>
            <w:b w:val="0"/>
            <w:bCs w:val="0"/>
          </w:rPr>
          <w:tab/>
        </w:r>
        <w:r w:rsidR="00137667" w:rsidRPr="00904AD5">
          <w:rPr>
            <w:rStyle w:val="Hipercze"/>
          </w:rPr>
          <w:t>OBSZARY SZCZEGÓLNEGO ZAGROŻENIA POWODZIĄ ORAZ OBSZARY OSUWANIA SIĘ MAS ZIEMNYCH</w:t>
        </w:r>
        <w:r w:rsidR="00137667" w:rsidRPr="00904AD5">
          <w:rPr>
            <w:webHidden/>
          </w:rPr>
          <w:tab/>
        </w:r>
        <w:r w:rsidR="00137667" w:rsidRPr="00904AD5">
          <w:rPr>
            <w:webHidden/>
          </w:rPr>
          <w:fldChar w:fldCharType="begin"/>
        </w:r>
        <w:r w:rsidR="00137667" w:rsidRPr="00904AD5">
          <w:rPr>
            <w:webHidden/>
          </w:rPr>
          <w:instrText xml:space="preserve"> PAGEREF _Toc469741079 \h </w:instrText>
        </w:r>
        <w:r w:rsidR="00137667" w:rsidRPr="00904AD5">
          <w:rPr>
            <w:webHidden/>
          </w:rPr>
        </w:r>
        <w:r w:rsidR="00137667" w:rsidRPr="00904AD5">
          <w:rPr>
            <w:webHidden/>
          </w:rPr>
          <w:fldChar w:fldCharType="separate"/>
        </w:r>
        <w:r w:rsidR="00B4784C" w:rsidRPr="00904AD5">
          <w:rPr>
            <w:webHidden/>
          </w:rPr>
          <w:t>145</w:t>
        </w:r>
        <w:r w:rsidR="00137667" w:rsidRPr="00904AD5">
          <w:rPr>
            <w:webHidden/>
          </w:rPr>
          <w:fldChar w:fldCharType="end"/>
        </w:r>
      </w:hyperlink>
    </w:p>
    <w:p w14:paraId="20DE7621" w14:textId="77777777" w:rsidR="00137667" w:rsidRPr="00904AD5" w:rsidRDefault="00395485" w:rsidP="00904AD5">
      <w:pPr>
        <w:pStyle w:val="Spistreci1"/>
        <w:tabs>
          <w:tab w:val="left" w:pos="880"/>
        </w:tabs>
        <w:rPr>
          <w:rFonts w:asciiTheme="minorHAnsi" w:eastAsiaTheme="minorEastAsia" w:hAnsiTheme="minorHAnsi" w:cstheme="minorBidi"/>
          <w:b w:val="0"/>
          <w:bCs w:val="0"/>
        </w:rPr>
      </w:pPr>
      <w:hyperlink w:anchor="_Toc469741080" w:history="1">
        <w:r w:rsidR="00137667" w:rsidRPr="00904AD5">
          <w:rPr>
            <w:rStyle w:val="Hipercze"/>
            <w14:scene3d>
              <w14:camera w14:prst="orthographicFront"/>
              <w14:lightRig w14:rig="threePt" w14:dir="t">
                <w14:rot w14:lat="0" w14:lon="0" w14:rev="0"/>
              </w14:lightRig>
            </w14:scene3d>
          </w:rPr>
          <w:t>XXXIII.</w:t>
        </w:r>
        <w:r w:rsidR="00137667" w:rsidRPr="00904AD5">
          <w:rPr>
            <w:rFonts w:asciiTheme="minorHAnsi" w:eastAsiaTheme="minorEastAsia" w:hAnsiTheme="minorHAnsi" w:cstheme="minorBidi"/>
            <w:b w:val="0"/>
            <w:bCs w:val="0"/>
          </w:rPr>
          <w:tab/>
        </w:r>
        <w:r w:rsidR="00137667" w:rsidRPr="00904AD5">
          <w:rPr>
            <w:rStyle w:val="Hipercze"/>
          </w:rPr>
          <w:t>OBIEKTY LUB OBSZARY, DLA KTÓRYCH WYZNACZA SIĘ W ZŁOŻU KOPALINY FILAR OCHRONNY</w:t>
        </w:r>
        <w:r w:rsidR="00137667" w:rsidRPr="00904AD5">
          <w:rPr>
            <w:webHidden/>
          </w:rPr>
          <w:tab/>
        </w:r>
        <w:r w:rsidR="00137667" w:rsidRPr="00904AD5">
          <w:rPr>
            <w:webHidden/>
          </w:rPr>
          <w:fldChar w:fldCharType="begin"/>
        </w:r>
        <w:r w:rsidR="00137667" w:rsidRPr="00904AD5">
          <w:rPr>
            <w:webHidden/>
          </w:rPr>
          <w:instrText xml:space="preserve"> PAGEREF _Toc469741080 \h </w:instrText>
        </w:r>
        <w:r w:rsidR="00137667" w:rsidRPr="00904AD5">
          <w:rPr>
            <w:webHidden/>
          </w:rPr>
        </w:r>
        <w:r w:rsidR="00137667" w:rsidRPr="00904AD5">
          <w:rPr>
            <w:webHidden/>
          </w:rPr>
          <w:fldChar w:fldCharType="separate"/>
        </w:r>
        <w:r w:rsidR="00B4784C" w:rsidRPr="00904AD5">
          <w:rPr>
            <w:webHidden/>
          </w:rPr>
          <w:t>145</w:t>
        </w:r>
        <w:r w:rsidR="00137667" w:rsidRPr="00904AD5">
          <w:rPr>
            <w:webHidden/>
          </w:rPr>
          <w:fldChar w:fldCharType="end"/>
        </w:r>
      </w:hyperlink>
    </w:p>
    <w:p w14:paraId="11669766" w14:textId="77777777" w:rsidR="00137667" w:rsidRPr="00904AD5" w:rsidRDefault="00395485" w:rsidP="00904AD5">
      <w:pPr>
        <w:pStyle w:val="Spistreci1"/>
        <w:tabs>
          <w:tab w:val="left" w:pos="880"/>
        </w:tabs>
        <w:rPr>
          <w:rFonts w:asciiTheme="minorHAnsi" w:eastAsiaTheme="minorEastAsia" w:hAnsiTheme="minorHAnsi" w:cstheme="minorBidi"/>
          <w:b w:val="0"/>
          <w:bCs w:val="0"/>
        </w:rPr>
      </w:pPr>
      <w:hyperlink w:anchor="_Toc469741081" w:history="1">
        <w:r w:rsidR="00137667" w:rsidRPr="00904AD5">
          <w:rPr>
            <w:rStyle w:val="Hipercze"/>
            <w14:scene3d>
              <w14:camera w14:prst="orthographicFront"/>
              <w14:lightRig w14:rig="threePt" w14:dir="t">
                <w14:rot w14:lat="0" w14:lon="0" w14:rev="0"/>
              </w14:lightRig>
            </w14:scene3d>
          </w:rPr>
          <w:t>XXXIV.</w:t>
        </w:r>
        <w:r w:rsidR="00137667" w:rsidRPr="00904AD5">
          <w:rPr>
            <w:rFonts w:asciiTheme="minorHAnsi" w:eastAsiaTheme="minorEastAsia" w:hAnsiTheme="minorHAnsi" w:cstheme="minorBidi"/>
            <w:b w:val="0"/>
            <w:bCs w:val="0"/>
          </w:rPr>
          <w:tab/>
        </w:r>
        <w:r w:rsidR="00137667" w:rsidRPr="00904AD5">
          <w:rPr>
            <w:rStyle w:val="Hipercze"/>
          </w:rPr>
          <w:t>OBSZARY POMNIKÓW ZAGŁADY I ICH STREF OCHRONNYCH</w:t>
        </w:r>
        <w:r w:rsidR="00137667" w:rsidRPr="00904AD5">
          <w:rPr>
            <w:webHidden/>
          </w:rPr>
          <w:tab/>
        </w:r>
        <w:r w:rsidR="00137667" w:rsidRPr="00904AD5">
          <w:rPr>
            <w:webHidden/>
          </w:rPr>
          <w:fldChar w:fldCharType="begin"/>
        </w:r>
        <w:r w:rsidR="00137667" w:rsidRPr="00904AD5">
          <w:rPr>
            <w:webHidden/>
          </w:rPr>
          <w:instrText xml:space="preserve"> PAGEREF _Toc469741081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27CADB81" w14:textId="77777777" w:rsidR="00137667" w:rsidRPr="00904AD5" w:rsidRDefault="00395485" w:rsidP="00904AD5">
      <w:pPr>
        <w:pStyle w:val="Spistreci1"/>
        <w:rPr>
          <w:rFonts w:asciiTheme="minorHAnsi" w:eastAsiaTheme="minorEastAsia" w:hAnsiTheme="minorHAnsi" w:cstheme="minorBidi"/>
          <w:b w:val="0"/>
          <w:bCs w:val="0"/>
        </w:rPr>
      </w:pPr>
      <w:hyperlink w:anchor="_Toc469741082" w:history="1">
        <w:r w:rsidR="00137667" w:rsidRPr="00904AD5">
          <w:rPr>
            <w:rStyle w:val="Hipercze"/>
            <w14:scene3d>
              <w14:camera w14:prst="orthographicFront"/>
              <w14:lightRig w14:rig="threePt" w14:dir="t">
                <w14:rot w14:lat="0" w14:lon="0" w14:rev="0"/>
              </w14:lightRig>
            </w14:scene3d>
          </w:rPr>
          <w:t>XXXV.</w:t>
        </w:r>
        <w:r w:rsidR="00137667" w:rsidRPr="00904AD5">
          <w:rPr>
            <w:rFonts w:asciiTheme="minorHAnsi" w:eastAsiaTheme="minorEastAsia" w:hAnsiTheme="minorHAnsi" w:cstheme="minorBidi"/>
            <w:b w:val="0"/>
            <w:bCs w:val="0"/>
          </w:rPr>
          <w:tab/>
        </w:r>
        <w:r w:rsidR="00137667" w:rsidRPr="00904AD5">
          <w:rPr>
            <w:rStyle w:val="Hipercze"/>
          </w:rPr>
          <w:t>OBSZARY WYMAGĄJCE PRZEKSZTAŁCEŃ, REHABILITACJI, REKULTYWACJI LUB REMEDIACJI</w:t>
        </w:r>
        <w:r w:rsidR="00137667" w:rsidRPr="00904AD5">
          <w:rPr>
            <w:webHidden/>
          </w:rPr>
          <w:tab/>
        </w:r>
        <w:r w:rsidR="00137667" w:rsidRPr="00904AD5">
          <w:rPr>
            <w:webHidden/>
          </w:rPr>
          <w:fldChar w:fldCharType="begin"/>
        </w:r>
        <w:r w:rsidR="00137667" w:rsidRPr="00904AD5">
          <w:rPr>
            <w:webHidden/>
          </w:rPr>
          <w:instrText xml:space="preserve"> PAGEREF _Toc469741082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2C53A73A" w14:textId="77777777" w:rsidR="00137667" w:rsidRPr="00904AD5" w:rsidRDefault="00395485" w:rsidP="00904AD5">
      <w:pPr>
        <w:pStyle w:val="Spistreci1"/>
        <w:tabs>
          <w:tab w:val="left" w:pos="880"/>
        </w:tabs>
        <w:rPr>
          <w:rFonts w:asciiTheme="minorHAnsi" w:eastAsiaTheme="minorEastAsia" w:hAnsiTheme="minorHAnsi" w:cstheme="minorBidi"/>
          <w:b w:val="0"/>
          <w:bCs w:val="0"/>
        </w:rPr>
      </w:pPr>
      <w:hyperlink w:anchor="_Toc469741083" w:history="1">
        <w:r w:rsidR="00137667" w:rsidRPr="00904AD5">
          <w:rPr>
            <w:rStyle w:val="Hipercze"/>
            <w14:scene3d>
              <w14:camera w14:prst="orthographicFront"/>
              <w14:lightRig w14:rig="threePt" w14:dir="t">
                <w14:rot w14:lat="0" w14:lon="0" w14:rev="0"/>
              </w14:lightRig>
            </w14:scene3d>
          </w:rPr>
          <w:t>XXXVI.</w:t>
        </w:r>
        <w:r w:rsidR="00137667" w:rsidRPr="00904AD5">
          <w:rPr>
            <w:rFonts w:asciiTheme="minorHAnsi" w:eastAsiaTheme="minorEastAsia" w:hAnsiTheme="minorHAnsi" w:cstheme="minorBidi"/>
            <w:b w:val="0"/>
            <w:bCs w:val="0"/>
          </w:rPr>
          <w:tab/>
        </w:r>
        <w:r w:rsidR="00137667" w:rsidRPr="00904AD5">
          <w:rPr>
            <w:rStyle w:val="Hipercze"/>
          </w:rPr>
          <w:t>OBSZARY ZDEGRADOWANE</w:t>
        </w:r>
        <w:r w:rsidR="00137667" w:rsidRPr="00904AD5">
          <w:rPr>
            <w:webHidden/>
          </w:rPr>
          <w:tab/>
        </w:r>
        <w:r w:rsidR="00137667" w:rsidRPr="00904AD5">
          <w:rPr>
            <w:webHidden/>
          </w:rPr>
          <w:fldChar w:fldCharType="begin"/>
        </w:r>
        <w:r w:rsidR="00137667" w:rsidRPr="00904AD5">
          <w:rPr>
            <w:webHidden/>
          </w:rPr>
          <w:instrText xml:space="preserve"> PAGEREF _Toc469741083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20431ADD" w14:textId="77777777" w:rsidR="00137667" w:rsidRPr="00904AD5" w:rsidRDefault="00395485" w:rsidP="00904AD5">
      <w:pPr>
        <w:pStyle w:val="Spistreci1"/>
        <w:tabs>
          <w:tab w:val="left" w:pos="1100"/>
        </w:tabs>
        <w:rPr>
          <w:rFonts w:asciiTheme="minorHAnsi" w:eastAsiaTheme="minorEastAsia" w:hAnsiTheme="minorHAnsi" w:cstheme="minorBidi"/>
          <w:b w:val="0"/>
          <w:bCs w:val="0"/>
        </w:rPr>
      </w:pPr>
      <w:hyperlink w:anchor="_Toc469741084" w:history="1">
        <w:r w:rsidR="00137667" w:rsidRPr="00904AD5">
          <w:rPr>
            <w:rStyle w:val="Hipercze"/>
            <w14:scene3d>
              <w14:camera w14:prst="orthographicFront"/>
              <w14:lightRig w14:rig="threePt" w14:dir="t">
                <w14:rot w14:lat="0" w14:lon="0" w14:rev="0"/>
              </w14:lightRig>
            </w14:scene3d>
          </w:rPr>
          <w:t>XXXVII.</w:t>
        </w:r>
        <w:r w:rsidR="00137667" w:rsidRPr="00904AD5">
          <w:rPr>
            <w:rFonts w:asciiTheme="minorHAnsi" w:eastAsiaTheme="minorEastAsia" w:hAnsiTheme="minorHAnsi" w:cstheme="minorBidi"/>
            <w:b w:val="0"/>
            <w:bCs w:val="0"/>
          </w:rPr>
          <w:tab/>
        </w:r>
        <w:r w:rsidR="00137667" w:rsidRPr="00904AD5">
          <w:rPr>
            <w:rStyle w:val="Hipercze"/>
          </w:rPr>
          <w:t>OBSZARY FUNKCJONALNE O ZNACZENIU LOKALNYM</w:t>
        </w:r>
        <w:r w:rsidR="00137667" w:rsidRPr="00904AD5">
          <w:rPr>
            <w:webHidden/>
          </w:rPr>
          <w:tab/>
        </w:r>
        <w:r w:rsidR="00137667" w:rsidRPr="00904AD5">
          <w:rPr>
            <w:webHidden/>
          </w:rPr>
          <w:fldChar w:fldCharType="begin"/>
        </w:r>
        <w:r w:rsidR="00137667" w:rsidRPr="00904AD5">
          <w:rPr>
            <w:webHidden/>
          </w:rPr>
          <w:instrText xml:space="preserve"> PAGEREF _Toc469741084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496A4C01" w14:textId="77777777" w:rsidR="00137667" w:rsidRPr="00904AD5" w:rsidRDefault="00395485" w:rsidP="00904AD5">
      <w:pPr>
        <w:pStyle w:val="Spistreci1"/>
        <w:tabs>
          <w:tab w:val="left" w:pos="1100"/>
        </w:tabs>
        <w:rPr>
          <w:rFonts w:asciiTheme="minorHAnsi" w:eastAsiaTheme="minorEastAsia" w:hAnsiTheme="minorHAnsi" w:cstheme="minorBidi"/>
          <w:b w:val="0"/>
          <w:bCs w:val="0"/>
        </w:rPr>
      </w:pPr>
      <w:hyperlink w:anchor="_Toc469741085" w:history="1">
        <w:r w:rsidR="00137667" w:rsidRPr="00904AD5">
          <w:rPr>
            <w:rStyle w:val="Hipercze"/>
            <w14:scene3d>
              <w14:camera w14:prst="orthographicFront"/>
              <w14:lightRig w14:rig="threePt" w14:dir="t">
                <w14:rot w14:lat="0" w14:lon="0" w14:rev="0"/>
              </w14:lightRig>
            </w14:scene3d>
          </w:rPr>
          <w:t>XXXVIII.</w:t>
        </w:r>
        <w:r w:rsidR="00137667" w:rsidRPr="00904AD5">
          <w:rPr>
            <w:rFonts w:asciiTheme="minorHAnsi" w:eastAsiaTheme="minorEastAsia" w:hAnsiTheme="minorHAnsi" w:cstheme="minorBidi"/>
            <w:b w:val="0"/>
            <w:bCs w:val="0"/>
          </w:rPr>
          <w:tab/>
        </w:r>
        <w:r w:rsidR="00137667" w:rsidRPr="00904AD5">
          <w:rPr>
            <w:rStyle w:val="Hipercze"/>
          </w:rPr>
          <w:t>GRANICE TERENÓW ZAMKNIĘTYCH I ICH STREF OCHRONNYCH</w:t>
        </w:r>
        <w:r w:rsidR="00137667" w:rsidRPr="00904AD5">
          <w:rPr>
            <w:webHidden/>
          </w:rPr>
          <w:tab/>
        </w:r>
        <w:r w:rsidR="00137667" w:rsidRPr="00904AD5">
          <w:rPr>
            <w:webHidden/>
          </w:rPr>
          <w:fldChar w:fldCharType="begin"/>
        </w:r>
        <w:r w:rsidR="00137667" w:rsidRPr="00904AD5">
          <w:rPr>
            <w:webHidden/>
          </w:rPr>
          <w:instrText xml:space="preserve"> PAGEREF _Toc469741085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0DF2934A" w14:textId="77777777" w:rsidR="00137667" w:rsidRPr="00904AD5" w:rsidRDefault="00395485" w:rsidP="00904AD5">
      <w:pPr>
        <w:pStyle w:val="Spistreci1"/>
        <w:tabs>
          <w:tab w:val="left" w:pos="880"/>
        </w:tabs>
        <w:rPr>
          <w:rFonts w:asciiTheme="minorHAnsi" w:eastAsiaTheme="minorEastAsia" w:hAnsiTheme="minorHAnsi" w:cstheme="minorBidi"/>
          <w:b w:val="0"/>
          <w:bCs w:val="0"/>
        </w:rPr>
      </w:pPr>
      <w:hyperlink w:anchor="_Toc469741086" w:history="1">
        <w:r w:rsidR="00137667" w:rsidRPr="00904AD5">
          <w:rPr>
            <w:rStyle w:val="Hipercze"/>
            <w14:scene3d>
              <w14:camera w14:prst="orthographicFront"/>
              <w14:lightRig w14:rig="threePt" w14:dir="t">
                <w14:rot w14:lat="0" w14:lon="0" w14:rev="0"/>
              </w14:lightRig>
            </w14:scene3d>
          </w:rPr>
          <w:t>XXXIX.</w:t>
        </w:r>
        <w:r w:rsidR="00137667" w:rsidRPr="00904AD5">
          <w:rPr>
            <w:rFonts w:asciiTheme="minorHAnsi" w:eastAsiaTheme="minorEastAsia" w:hAnsiTheme="minorHAnsi" w:cstheme="minorBidi"/>
            <w:b w:val="0"/>
            <w:bCs w:val="0"/>
          </w:rPr>
          <w:tab/>
        </w:r>
        <w:r w:rsidR="00137667" w:rsidRPr="00904AD5">
          <w:rPr>
            <w:rStyle w:val="Hipercze"/>
          </w:rPr>
          <w:t>ZABEZPIECZENIE WARUNKÓW OBRONNOŚCI I OBRONY CYWILNEJ</w:t>
        </w:r>
        <w:r w:rsidR="00137667" w:rsidRPr="00904AD5">
          <w:rPr>
            <w:webHidden/>
          </w:rPr>
          <w:tab/>
        </w:r>
        <w:r w:rsidR="00137667" w:rsidRPr="00904AD5">
          <w:rPr>
            <w:webHidden/>
          </w:rPr>
          <w:fldChar w:fldCharType="begin"/>
        </w:r>
        <w:r w:rsidR="00137667" w:rsidRPr="00904AD5">
          <w:rPr>
            <w:webHidden/>
          </w:rPr>
          <w:instrText xml:space="preserve"> PAGEREF _Toc469741086 \h </w:instrText>
        </w:r>
        <w:r w:rsidR="00137667" w:rsidRPr="00904AD5">
          <w:rPr>
            <w:webHidden/>
          </w:rPr>
        </w:r>
        <w:r w:rsidR="00137667" w:rsidRPr="00904AD5">
          <w:rPr>
            <w:webHidden/>
          </w:rPr>
          <w:fldChar w:fldCharType="separate"/>
        </w:r>
        <w:r w:rsidR="00B4784C" w:rsidRPr="00904AD5">
          <w:rPr>
            <w:webHidden/>
          </w:rPr>
          <w:t>146</w:t>
        </w:r>
        <w:r w:rsidR="00137667" w:rsidRPr="00904AD5">
          <w:rPr>
            <w:webHidden/>
          </w:rPr>
          <w:fldChar w:fldCharType="end"/>
        </w:r>
      </w:hyperlink>
    </w:p>
    <w:p w14:paraId="2E0937F4" w14:textId="77777777" w:rsidR="00137667" w:rsidRPr="00904AD5" w:rsidRDefault="00395485" w:rsidP="00904AD5">
      <w:pPr>
        <w:pStyle w:val="Spistreci1"/>
        <w:rPr>
          <w:rFonts w:asciiTheme="minorHAnsi" w:eastAsiaTheme="minorEastAsia" w:hAnsiTheme="minorHAnsi" w:cstheme="minorBidi"/>
          <w:b w:val="0"/>
          <w:bCs w:val="0"/>
        </w:rPr>
      </w:pPr>
      <w:hyperlink w:anchor="_Toc469741087" w:history="1">
        <w:r w:rsidR="00137667" w:rsidRPr="00904AD5">
          <w:rPr>
            <w:rStyle w:val="Hipercze"/>
            <w14:scene3d>
              <w14:camera w14:prst="orthographicFront"/>
              <w14:lightRig w14:rig="threePt" w14:dir="t">
                <w14:rot w14:lat="0" w14:lon="0" w14:rev="0"/>
              </w14:lightRig>
            </w14:scene3d>
          </w:rPr>
          <w:t>XL.</w:t>
        </w:r>
        <w:r w:rsidR="00137667" w:rsidRPr="00904AD5">
          <w:rPr>
            <w:rFonts w:asciiTheme="minorHAnsi" w:eastAsiaTheme="minorEastAsia" w:hAnsiTheme="minorHAnsi" w:cstheme="minorBidi"/>
            <w:b w:val="0"/>
            <w:bCs w:val="0"/>
          </w:rPr>
          <w:tab/>
        </w:r>
        <w:r w:rsidR="00137667" w:rsidRPr="00904AD5">
          <w:rPr>
            <w:rStyle w:val="Hipercze"/>
          </w:rPr>
          <w:t>INTERPRETACJA ZAPISÓW STUDIUM DO MIEJSCOWYCH PLANÓW ZAGOSPODAROWANIA PRZESTRZENNEGO</w:t>
        </w:r>
        <w:r w:rsidR="00137667" w:rsidRPr="00904AD5">
          <w:rPr>
            <w:webHidden/>
          </w:rPr>
          <w:tab/>
        </w:r>
        <w:r w:rsidR="00137667" w:rsidRPr="00904AD5">
          <w:rPr>
            <w:webHidden/>
          </w:rPr>
          <w:fldChar w:fldCharType="begin"/>
        </w:r>
        <w:r w:rsidR="00137667" w:rsidRPr="00904AD5">
          <w:rPr>
            <w:webHidden/>
          </w:rPr>
          <w:instrText xml:space="preserve"> PAGEREF _Toc469741087 \h </w:instrText>
        </w:r>
        <w:r w:rsidR="00137667" w:rsidRPr="00904AD5">
          <w:rPr>
            <w:webHidden/>
          </w:rPr>
        </w:r>
        <w:r w:rsidR="00137667" w:rsidRPr="00904AD5">
          <w:rPr>
            <w:webHidden/>
          </w:rPr>
          <w:fldChar w:fldCharType="separate"/>
        </w:r>
        <w:r w:rsidR="00B4784C" w:rsidRPr="00904AD5">
          <w:rPr>
            <w:webHidden/>
          </w:rPr>
          <w:t>147</w:t>
        </w:r>
        <w:r w:rsidR="00137667" w:rsidRPr="00904AD5">
          <w:rPr>
            <w:webHidden/>
          </w:rPr>
          <w:fldChar w:fldCharType="end"/>
        </w:r>
      </w:hyperlink>
    </w:p>
    <w:p w14:paraId="32B45CB7" w14:textId="77777777" w:rsidR="00137667" w:rsidRPr="00904AD5" w:rsidRDefault="00395485" w:rsidP="00904AD5">
      <w:pPr>
        <w:pStyle w:val="Spistreci1"/>
        <w:rPr>
          <w:rFonts w:asciiTheme="minorHAnsi" w:eastAsiaTheme="minorEastAsia" w:hAnsiTheme="minorHAnsi" w:cstheme="minorBidi"/>
          <w:b w:val="0"/>
          <w:bCs w:val="0"/>
        </w:rPr>
      </w:pPr>
      <w:hyperlink w:anchor="_Toc469741088" w:history="1">
        <w:r w:rsidR="00137667" w:rsidRPr="00904AD5">
          <w:rPr>
            <w:rStyle w:val="Hipercze"/>
            <w14:scene3d>
              <w14:camera w14:prst="orthographicFront"/>
              <w14:lightRig w14:rig="threePt" w14:dir="t">
                <w14:rot w14:lat="0" w14:lon="0" w14:rev="0"/>
              </w14:lightRig>
            </w14:scene3d>
          </w:rPr>
          <w:t>XLI.</w:t>
        </w:r>
        <w:r w:rsidR="00137667" w:rsidRPr="00904AD5">
          <w:rPr>
            <w:rFonts w:asciiTheme="minorHAnsi" w:eastAsiaTheme="minorEastAsia" w:hAnsiTheme="minorHAnsi" w:cstheme="minorBidi"/>
            <w:b w:val="0"/>
            <w:bCs w:val="0"/>
          </w:rPr>
          <w:tab/>
        </w:r>
        <w:r w:rsidR="00137667" w:rsidRPr="00904AD5">
          <w:rPr>
            <w:rStyle w:val="Hipercze"/>
          </w:rPr>
          <w:t>UZASADNIENIE I SYNTEZA PRZYJĘTYCH ROZWIĄZAŃ ORAZ USTALEŃ ZMIANY STUDIUM</w:t>
        </w:r>
        <w:r w:rsidR="00137667" w:rsidRPr="00904AD5">
          <w:rPr>
            <w:webHidden/>
          </w:rPr>
          <w:tab/>
        </w:r>
        <w:r w:rsidR="00137667" w:rsidRPr="00904AD5">
          <w:rPr>
            <w:webHidden/>
          </w:rPr>
          <w:fldChar w:fldCharType="begin"/>
        </w:r>
        <w:r w:rsidR="00137667" w:rsidRPr="00904AD5">
          <w:rPr>
            <w:webHidden/>
          </w:rPr>
          <w:instrText xml:space="preserve"> PAGEREF _Toc469741088 \h </w:instrText>
        </w:r>
        <w:r w:rsidR="00137667" w:rsidRPr="00904AD5">
          <w:rPr>
            <w:webHidden/>
          </w:rPr>
        </w:r>
        <w:r w:rsidR="00137667" w:rsidRPr="00904AD5">
          <w:rPr>
            <w:webHidden/>
          </w:rPr>
          <w:fldChar w:fldCharType="separate"/>
        </w:r>
        <w:r w:rsidR="00B4784C" w:rsidRPr="00904AD5">
          <w:rPr>
            <w:webHidden/>
          </w:rPr>
          <w:t>148</w:t>
        </w:r>
        <w:r w:rsidR="00137667" w:rsidRPr="00904AD5">
          <w:rPr>
            <w:webHidden/>
          </w:rPr>
          <w:fldChar w:fldCharType="end"/>
        </w:r>
      </w:hyperlink>
    </w:p>
    <w:p w14:paraId="012BDA1A" w14:textId="77777777" w:rsidR="005E09C8" w:rsidRPr="00904AD5" w:rsidRDefault="005E09C8" w:rsidP="00904AD5">
      <w:pPr>
        <w:pStyle w:val="TEKSTKOBIEL"/>
        <w:spacing w:after="0"/>
        <w:rPr>
          <w:rFonts w:asciiTheme="minorHAnsi" w:hAnsiTheme="minorHAnsi"/>
        </w:rPr>
      </w:pPr>
      <w:r w:rsidRPr="00904AD5">
        <w:rPr>
          <w:rFonts w:asciiTheme="minorHAnsi" w:hAnsiTheme="minorHAnsi"/>
        </w:rPr>
        <w:fldChar w:fldCharType="end"/>
      </w:r>
    </w:p>
    <w:p w14:paraId="0A5AC2D5" w14:textId="77777777" w:rsidR="00D1403A" w:rsidRPr="00904AD5" w:rsidRDefault="005E09C8" w:rsidP="00904AD5">
      <w:pPr>
        <w:rPr>
          <w:rFonts w:eastAsiaTheme="majorEastAsia" w:cstheme="majorBidi"/>
          <w:color w:val="2E74B5" w:themeColor="accent1" w:themeShade="BF"/>
          <w:sz w:val="32"/>
          <w:szCs w:val="32"/>
          <w:u w:val="single"/>
        </w:rPr>
      </w:pPr>
      <w:r w:rsidRPr="00904AD5">
        <w:rPr>
          <w:rFonts w:cs="Tahoma"/>
          <w:b/>
        </w:rPr>
        <w:br w:type="page"/>
      </w:r>
    </w:p>
    <w:p w14:paraId="6F35F3DE" w14:textId="77777777" w:rsidR="00F64DD3" w:rsidRPr="00904AD5" w:rsidRDefault="00F64DD3" w:rsidP="00904AD5">
      <w:pPr>
        <w:jc w:val="left"/>
        <w:rPr>
          <w:rFonts w:eastAsiaTheme="majorEastAsia" w:cstheme="majorBidi"/>
          <w:sz w:val="32"/>
          <w:szCs w:val="32"/>
          <w:u w:val="single"/>
        </w:rPr>
      </w:pPr>
      <w:r w:rsidRPr="00904AD5">
        <w:rPr>
          <w:u w:val="single"/>
        </w:rPr>
        <w:lastRenderedPageBreak/>
        <w:br w:type="page"/>
      </w:r>
    </w:p>
    <w:p w14:paraId="7B4D7B7A" w14:textId="4EF02E88" w:rsidR="00CD3090" w:rsidRPr="00904AD5" w:rsidRDefault="00CD3090" w:rsidP="00904AD5">
      <w:pPr>
        <w:pStyle w:val="Nagwek1"/>
        <w:keepLines w:val="0"/>
        <w:numPr>
          <w:ilvl w:val="0"/>
          <w:numId w:val="3"/>
        </w:numPr>
        <w:spacing w:before="0" w:after="240" w:line="264" w:lineRule="auto"/>
        <w:ind w:left="709" w:hanging="142"/>
        <w:rPr>
          <w:rFonts w:asciiTheme="minorHAnsi" w:hAnsiTheme="minorHAnsi"/>
          <w:u w:val="single"/>
        </w:rPr>
      </w:pPr>
      <w:bookmarkStart w:id="0" w:name="_Toc469740988"/>
      <w:r w:rsidRPr="00904AD5">
        <w:rPr>
          <w:rFonts w:asciiTheme="minorHAnsi" w:hAnsiTheme="minorHAnsi"/>
          <w:u w:val="single"/>
        </w:rPr>
        <w:lastRenderedPageBreak/>
        <w:t>WPROWADZENIE</w:t>
      </w:r>
      <w:bookmarkEnd w:id="0"/>
    </w:p>
    <w:p w14:paraId="7E35073E" w14:textId="4894153F" w:rsidR="00607E9D" w:rsidRPr="00904AD5" w:rsidRDefault="00607E9D" w:rsidP="00904AD5">
      <w:pPr>
        <w:pStyle w:val="TEKSTKOBIEL"/>
        <w:ind w:firstLine="708"/>
        <w:rPr>
          <w:rFonts w:asciiTheme="minorHAnsi" w:hAnsiTheme="minorHAnsi"/>
          <w:lang w:val="pl-PL"/>
        </w:rPr>
      </w:pPr>
      <w:bookmarkStart w:id="1" w:name="_Toc240343560"/>
      <w:bookmarkStart w:id="2" w:name="_Toc247089174"/>
      <w:bookmarkStart w:id="3" w:name="_Toc250558737"/>
      <w:bookmarkStart w:id="4" w:name="_Toc255822991"/>
      <w:bookmarkStart w:id="5" w:name="_Toc286262145"/>
      <w:bookmarkStart w:id="6" w:name="_Toc286749633"/>
      <w:bookmarkStart w:id="7" w:name="_Toc286750226"/>
      <w:bookmarkStart w:id="8" w:name="_Toc314573618"/>
      <w:r w:rsidRPr="00904AD5">
        <w:rPr>
          <w:rFonts w:asciiTheme="minorHAnsi" w:hAnsiTheme="minorHAnsi"/>
        </w:rPr>
        <w:t xml:space="preserve">Podstawę sporządzenia zmiany studium uwarunkowań i kierunków zagospodarowania przestrzennego </w:t>
      </w:r>
      <w:r w:rsidRPr="00904AD5">
        <w:rPr>
          <w:rFonts w:asciiTheme="minorHAnsi" w:hAnsiTheme="minorHAnsi"/>
          <w:lang w:val="pl-PL"/>
        </w:rPr>
        <w:t>g</w:t>
      </w:r>
      <w:r w:rsidRPr="00904AD5">
        <w:rPr>
          <w:rFonts w:asciiTheme="minorHAnsi" w:hAnsiTheme="minorHAnsi"/>
        </w:rPr>
        <w:t>miny K</w:t>
      </w:r>
      <w:r w:rsidR="00B87383" w:rsidRPr="00904AD5">
        <w:rPr>
          <w:rFonts w:asciiTheme="minorHAnsi" w:hAnsiTheme="minorHAnsi"/>
          <w:lang w:val="pl-PL"/>
        </w:rPr>
        <w:t>sawerów</w:t>
      </w:r>
      <w:r w:rsidRPr="00904AD5">
        <w:rPr>
          <w:rFonts w:asciiTheme="minorHAnsi" w:hAnsiTheme="minorHAnsi"/>
        </w:rPr>
        <w:t xml:space="preserve"> stanowi </w:t>
      </w:r>
      <w:r w:rsidRPr="00904AD5">
        <w:rPr>
          <w:rFonts w:asciiTheme="minorHAnsi" w:hAnsiTheme="minorHAnsi"/>
          <w:u w:val="single"/>
        </w:rPr>
        <w:t xml:space="preserve">Uchwała </w:t>
      </w:r>
      <w:r w:rsidRPr="00904AD5">
        <w:rPr>
          <w:rFonts w:asciiTheme="minorHAnsi" w:hAnsiTheme="minorHAnsi"/>
          <w:u w:val="single"/>
          <w:lang w:val="pl-PL"/>
        </w:rPr>
        <w:t>Nr LXIII</w:t>
      </w:r>
      <w:r w:rsidRPr="00904AD5">
        <w:rPr>
          <w:rFonts w:asciiTheme="minorHAnsi" w:hAnsiTheme="minorHAnsi"/>
          <w:u w:val="single"/>
        </w:rPr>
        <w:t>/</w:t>
      </w:r>
      <w:r w:rsidRPr="00904AD5">
        <w:rPr>
          <w:rFonts w:asciiTheme="minorHAnsi" w:hAnsiTheme="minorHAnsi"/>
          <w:u w:val="single"/>
          <w:lang w:val="pl-PL"/>
        </w:rPr>
        <w:t>417</w:t>
      </w:r>
      <w:r w:rsidRPr="00904AD5">
        <w:rPr>
          <w:rFonts w:asciiTheme="minorHAnsi" w:hAnsiTheme="minorHAnsi"/>
          <w:u w:val="single"/>
        </w:rPr>
        <w:t>/201</w:t>
      </w:r>
      <w:r w:rsidRPr="00904AD5">
        <w:rPr>
          <w:rFonts w:asciiTheme="minorHAnsi" w:hAnsiTheme="minorHAnsi"/>
          <w:u w:val="single"/>
          <w:lang w:val="pl-PL"/>
        </w:rPr>
        <w:t>4</w:t>
      </w:r>
      <w:r w:rsidRPr="00904AD5">
        <w:rPr>
          <w:rFonts w:asciiTheme="minorHAnsi" w:hAnsiTheme="minorHAnsi"/>
          <w:u w:val="single"/>
        </w:rPr>
        <w:t xml:space="preserve"> Rady </w:t>
      </w:r>
      <w:r w:rsidRPr="00904AD5">
        <w:rPr>
          <w:rFonts w:asciiTheme="minorHAnsi" w:hAnsiTheme="minorHAnsi"/>
          <w:u w:val="single"/>
          <w:lang w:val="pl-PL"/>
        </w:rPr>
        <w:t>Gminy Ksawerów</w:t>
      </w:r>
      <w:r w:rsidRPr="00904AD5">
        <w:rPr>
          <w:rFonts w:asciiTheme="minorHAnsi" w:hAnsiTheme="minorHAnsi"/>
          <w:u w:val="single"/>
        </w:rPr>
        <w:t xml:space="preserve"> z dnia</w:t>
      </w:r>
      <w:r w:rsidRPr="00904AD5">
        <w:rPr>
          <w:rFonts w:asciiTheme="minorHAnsi" w:hAnsiTheme="minorHAnsi"/>
          <w:u w:val="single"/>
          <w:lang w:val="pl-PL"/>
        </w:rPr>
        <w:t xml:space="preserve"> 17 września </w:t>
      </w:r>
      <w:r w:rsidRPr="00904AD5">
        <w:rPr>
          <w:rFonts w:asciiTheme="minorHAnsi" w:hAnsiTheme="minorHAnsi"/>
          <w:u w:val="single"/>
        </w:rPr>
        <w:t>201</w:t>
      </w:r>
      <w:r w:rsidRPr="00904AD5">
        <w:rPr>
          <w:rFonts w:asciiTheme="minorHAnsi" w:hAnsiTheme="minorHAnsi"/>
          <w:u w:val="single"/>
          <w:lang w:val="pl-PL"/>
        </w:rPr>
        <w:t>4</w:t>
      </w:r>
      <w:r w:rsidRPr="00904AD5">
        <w:rPr>
          <w:rFonts w:asciiTheme="minorHAnsi" w:hAnsiTheme="minorHAnsi"/>
          <w:u w:val="single"/>
        </w:rPr>
        <w:t xml:space="preserve"> r. w sprawie przystąpienia do sporządzenia zmiany </w:t>
      </w:r>
      <w:r w:rsidRPr="00904AD5">
        <w:rPr>
          <w:rFonts w:asciiTheme="minorHAnsi" w:hAnsiTheme="minorHAnsi"/>
          <w:u w:val="single"/>
          <w:lang w:val="pl-PL"/>
        </w:rPr>
        <w:t>studium</w:t>
      </w:r>
      <w:r w:rsidRPr="00904AD5">
        <w:rPr>
          <w:rFonts w:asciiTheme="minorHAnsi" w:hAnsiTheme="minorHAnsi"/>
          <w:u w:val="single"/>
        </w:rPr>
        <w:t xml:space="preserve"> uwarunkowań i</w:t>
      </w:r>
      <w:r w:rsidRPr="00904AD5">
        <w:rPr>
          <w:rFonts w:asciiTheme="minorHAnsi" w:hAnsiTheme="minorHAnsi"/>
          <w:u w:val="single"/>
          <w:lang w:val="pl-PL"/>
        </w:rPr>
        <w:t> </w:t>
      </w:r>
      <w:r w:rsidRPr="00904AD5">
        <w:rPr>
          <w:rFonts w:asciiTheme="minorHAnsi" w:hAnsiTheme="minorHAnsi"/>
          <w:u w:val="single"/>
        </w:rPr>
        <w:t xml:space="preserve">kierunków zagospodarowania przestrzennego gminy </w:t>
      </w:r>
      <w:r w:rsidRPr="00904AD5">
        <w:rPr>
          <w:rFonts w:asciiTheme="minorHAnsi" w:hAnsiTheme="minorHAnsi"/>
          <w:u w:val="single"/>
          <w:lang w:val="pl-PL"/>
        </w:rPr>
        <w:t>Ksawerów</w:t>
      </w:r>
      <w:r w:rsidRPr="00904AD5">
        <w:rPr>
          <w:rFonts w:asciiTheme="minorHAnsi" w:hAnsiTheme="minorHAnsi"/>
        </w:rPr>
        <w:t>. Niniejszy projekt jest realizacją tej uchwały.</w:t>
      </w:r>
    </w:p>
    <w:p w14:paraId="5363BE7F" w14:textId="2B95C47A" w:rsidR="00607E9D" w:rsidRPr="00904AD5" w:rsidRDefault="00607E9D" w:rsidP="00904AD5">
      <w:pPr>
        <w:pStyle w:val="TEKSTKOBIEL"/>
        <w:ind w:firstLine="708"/>
        <w:rPr>
          <w:rFonts w:asciiTheme="minorHAnsi" w:hAnsiTheme="minorHAnsi"/>
          <w:lang w:val="pl-PL"/>
        </w:rPr>
      </w:pPr>
      <w:r w:rsidRPr="00904AD5">
        <w:rPr>
          <w:rFonts w:asciiTheme="minorHAnsi" w:hAnsiTheme="minorHAnsi"/>
        </w:rPr>
        <w:t>Zgodnie z powyższą uchwałą zmiana studium ma obejmować teren zawarty w</w:t>
      </w:r>
      <w:r w:rsidRPr="00904AD5">
        <w:rPr>
          <w:rFonts w:asciiTheme="minorHAnsi" w:hAnsiTheme="minorHAnsi"/>
          <w:lang w:val="pl-PL"/>
        </w:rPr>
        <w:t xml:space="preserve"> </w:t>
      </w:r>
      <w:r w:rsidRPr="00904AD5">
        <w:rPr>
          <w:rFonts w:asciiTheme="minorHAnsi" w:hAnsiTheme="minorHAnsi"/>
        </w:rPr>
        <w:t xml:space="preserve">granicach administracyjnych gminy </w:t>
      </w:r>
      <w:r w:rsidRPr="00904AD5">
        <w:rPr>
          <w:rFonts w:asciiTheme="minorHAnsi" w:hAnsiTheme="minorHAnsi"/>
          <w:lang w:val="pl-PL"/>
        </w:rPr>
        <w:t>Ksawerów</w:t>
      </w:r>
      <w:r w:rsidRPr="00904AD5">
        <w:rPr>
          <w:rFonts w:asciiTheme="minorHAnsi" w:hAnsiTheme="minorHAnsi"/>
        </w:rPr>
        <w:t xml:space="preserve">. Zmiana dotyczy </w:t>
      </w:r>
      <w:r w:rsidRPr="00904AD5">
        <w:rPr>
          <w:rFonts w:asciiTheme="minorHAnsi" w:hAnsiTheme="minorHAnsi"/>
          <w:lang w:val="pl-PL"/>
        </w:rPr>
        <w:t>studium</w:t>
      </w:r>
      <w:r w:rsidRPr="00904AD5">
        <w:rPr>
          <w:rFonts w:asciiTheme="minorHAnsi" w:hAnsiTheme="minorHAnsi"/>
        </w:rPr>
        <w:t xml:space="preserve"> uwarunkowań i kierunków zagospodarowania przestrzennego gminy </w:t>
      </w:r>
      <w:r w:rsidRPr="00904AD5">
        <w:rPr>
          <w:rFonts w:asciiTheme="minorHAnsi" w:hAnsiTheme="minorHAnsi"/>
          <w:lang w:val="pl-PL"/>
        </w:rPr>
        <w:t>K</w:t>
      </w:r>
      <w:r w:rsidR="004F1DE8" w:rsidRPr="00904AD5">
        <w:rPr>
          <w:rFonts w:asciiTheme="minorHAnsi" w:hAnsiTheme="minorHAnsi"/>
          <w:lang w:val="pl-PL"/>
        </w:rPr>
        <w:t>sawerów</w:t>
      </w:r>
      <w:r w:rsidRPr="00904AD5">
        <w:rPr>
          <w:rFonts w:asciiTheme="minorHAnsi" w:hAnsiTheme="minorHAnsi"/>
          <w:lang w:val="pl-PL"/>
        </w:rPr>
        <w:t>,</w:t>
      </w:r>
      <w:r w:rsidRPr="00904AD5">
        <w:rPr>
          <w:rFonts w:asciiTheme="minorHAnsi" w:hAnsiTheme="minorHAnsi"/>
        </w:rPr>
        <w:t xml:space="preserve"> przyjętego Uchwałą Nr</w:t>
      </w:r>
      <w:r w:rsidRPr="00904AD5">
        <w:rPr>
          <w:rFonts w:asciiTheme="minorHAnsi" w:hAnsiTheme="minorHAnsi"/>
          <w:lang w:val="pl-PL"/>
        </w:rPr>
        <w:t xml:space="preserve"> XVIII</w:t>
      </w:r>
      <w:r w:rsidRPr="00904AD5">
        <w:rPr>
          <w:rFonts w:asciiTheme="minorHAnsi" w:hAnsiTheme="minorHAnsi"/>
        </w:rPr>
        <w:t>/</w:t>
      </w:r>
      <w:r w:rsidRPr="00904AD5">
        <w:rPr>
          <w:rFonts w:asciiTheme="minorHAnsi" w:hAnsiTheme="minorHAnsi"/>
          <w:lang w:val="pl-PL"/>
        </w:rPr>
        <w:t>126</w:t>
      </w:r>
      <w:r w:rsidRPr="00904AD5">
        <w:rPr>
          <w:rFonts w:asciiTheme="minorHAnsi" w:hAnsiTheme="minorHAnsi"/>
        </w:rPr>
        <w:t>/200</w:t>
      </w:r>
      <w:r w:rsidRPr="00904AD5">
        <w:rPr>
          <w:rFonts w:asciiTheme="minorHAnsi" w:hAnsiTheme="minorHAnsi"/>
          <w:lang w:val="pl-PL"/>
        </w:rPr>
        <w:t>0</w:t>
      </w:r>
      <w:r w:rsidRPr="00904AD5">
        <w:rPr>
          <w:rFonts w:asciiTheme="minorHAnsi" w:hAnsiTheme="minorHAnsi"/>
        </w:rPr>
        <w:t xml:space="preserve"> Rady </w:t>
      </w:r>
      <w:r w:rsidRPr="00904AD5">
        <w:rPr>
          <w:rFonts w:asciiTheme="minorHAnsi" w:hAnsiTheme="minorHAnsi"/>
          <w:lang w:val="pl-PL"/>
        </w:rPr>
        <w:t>Gminy Ksawerów</w:t>
      </w:r>
      <w:r w:rsidRPr="00904AD5">
        <w:rPr>
          <w:rFonts w:asciiTheme="minorHAnsi" w:hAnsiTheme="minorHAnsi"/>
        </w:rPr>
        <w:t xml:space="preserve"> z dnia </w:t>
      </w:r>
      <w:r w:rsidRPr="00904AD5">
        <w:rPr>
          <w:rFonts w:asciiTheme="minorHAnsi" w:hAnsiTheme="minorHAnsi"/>
          <w:lang w:val="pl-PL"/>
        </w:rPr>
        <w:t>28</w:t>
      </w:r>
      <w:r w:rsidRPr="00904AD5">
        <w:rPr>
          <w:rFonts w:asciiTheme="minorHAnsi" w:hAnsiTheme="minorHAnsi"/>
        </w:rPr>
        <w:t xml:space="preserve"> </w:t>
      </w:r>
      <w:r w:rsidRPr="00904AD5">
        <w:rPr>
          <w:rFonts w:asciiTheme="minorHAnsi" w:hAnsiTheme="minorHAnsi"/>
          <w:lang w:val="pl-PL"/>
        </w:rPr>
        <w:t>kwietnia</w:t>
      </w:r>
      <w:r w:rsidRPr="00904AD5">
        <w:rPr>
          <w:rFonts w:asciiTheme="minorHAnsi" w:hAnsiTheme="minorHAnsi"/>
        </w:rPr>
        <w:t xml:space="preserve"> 200</w:t>
      </w:r>
      <w:r w:rsidRPr="00904AD5">
        <w:rPr>
          <w:rFonts w:asciiTheme="minorHAnsi" w:hAnsiTheme="minorHAnsi"/>
          <w:lang w:val="pl-PL"/>
        </w:rPr>
        <w:t>0</w:t>
      </w:r>
      <w:r w:rsidRPr="00904AD5">
        <w:rPr>
          <w:rFonts w:asciiTheme="minorHAnsi" w:hAnsiTheme="minorHAnsi"/>
        </w:rPr>
        <w:t xml:space="preserve"> roku z późniejszymi zmianami zawartymi w uchwałach Rady Gminy Ksawerów: Nr XXXVI/295/05 z dnia 20 października 2005 r. </w:t>
      </w:r>
      <w:r w:rsidRPr="00904AD5">
        <w:rPr>
          <w:rFonts w:asciiTheme="minorHAnsi" w:hAnsiTheme="minorHAnsi"/>
          <w:lang w:val="pl-PL"/>
        </w:rPr>
        <w:t>i Nr LXII/506/10 z dnia 9 listopada 2010 r</w:t>
      </w:r>
      <w:r w:rsidRPr="00904AD5">
        <w:rPr>
          <w:rFonts w:asciiTheme="minorHAnsi" w:hAnsiTheme="minorHAnsi"/>
        </w:rPr>
        <w:t>.</w:t>
      </w:r>
    </w:p>
    <w:p w14:paraId="348FFA69" w14:textId="37F510FD" w:rsidR="00607E9D" w:rsidRPr="00904AD5" w:rsidRDefault="00607E9D" w:rsidP="00904AD5">
      <w:pPr>
        <w:pStyle w:val="TEKSTKOBIEL"/>
        <w:ind w:firstLine="708"/>
        <w:rPr>
          <w:rFonts w:asciiTheme="minorHAnsi" w:hAnsiTheme="minorHAnsi"/>
          <w:color w:val="FF0000"/>
          <w:lang w:val="pl-PL"/>
        </w:rPr>
      </w:pPr>
      <w:r w:rsidRPr="00904AD5">
        <w:rPr>
          <w:rFonts w:asciiTheme="minorHAnsi" w:hAnsiTheme="minorHAnsi"/>
        </w:rPr>
        <w:t>Zmian w</w:t>
      </w:r>
      <w:r w:rsidRPr="00904AD5">
        <w:rPr>
          <w:rFonts w:asciiTheme="minorHAnsi" w:hAnsiTheme="minorHAnsi"/>
          <w:lang w:val="pl-PL"/>
        </w:rPr>
        <w:t xml:space="preserve"> </w:t>
      </w:r>
      <w:r w:rsidRPr="00904AD5">
        <w:rPr>
          <w:rFonts w:asciiTheme="minorHAnsi" w:hAnsiTheme="minorHAnsi"/>
        </w:rPr>
        <w:t>studium dokonano w zakresie aktualizacji części dotyczącej uwarunkowań i</w:t>
      </w:r>
      <w:r w:rsidRPr="00904AD5">
        <w:rPr>
          <w:rFonts w:asciiTheme="minorHAnsi" w:hAnsiTheme="minorHAnsi"/>
          <w:lang w:val="pl-PL"/>
        </w:rPr>
        <w:t> </w:t>
      </w:r>
      <w:r w:rsidRPr="00904AD5">
        <w:rPr>
          <w:rFonts w:asciiTheme="minorHAnsi" w:hAnsiTheme="minorHAnsi"/>
        </w:rPr>
        <w:t>kierunków zagospodarowania przestrzennego</w:t>
      </w:r>
      <w:r w:rsidRPr="00904AD5">
        <w:rPr>
          <w:rFonts w:asciiTheme="minorHAnsi" w:hAnsiTheme="minorHAnsi"/>
          <w:lang w:val="pl-PL"/>
        </w:rPr>
        <w:t xml:space="preserve"> gminy</w:t>
      </w:r>
      <w:r w:rsidRPr="00904AD5">
        <w:rPr>
          <w:rFonts w:asciiTheme="minorHAnsi" w:hAnsiTheme="minorHAnsi"/>
        </w:rPr>
        <w:t>. Rysunek zmiany</w:t>
      </w:r>
      <w:r w:rsidRPr="00904AD5">
        <w:rPr>
          <w:rFonts w:asciiTheme="minorHAnsi" w:hAnsiTheme="minorHAnsi"/>
          <w:lang w:val="pl-PL"/>
        </w:rPr>
        <w:t xml:space="preserve"> </w:t>
      </w:r>
      <w:r w:rsidRPr="00904AD5">
        <w:rPr>
          <w:rFonts w:asciiTheme="minorHAnsi" w:hAnsiTheme="minorHAnsi"/>
        </w:rPr>
        <w:t>studium został uzupełniony o</w:t>
      </w:r>
      <w:r w:rsidRPr="00904AD5">
        <w:rPr>
          <w:rFonts w:asciiTheme="minorHAnsi" w:hAnsiTheme="minorHAnsi"/>
          <w:lang w:val="pl-PL"/>
        </w:rPr>
        <w:t> </w:t>
      </w:r>
      <w:r w:rsidRPr="00904AD5">
        <w:rPr>
          <w:rFonts w:asciiTheme="minorHAnsi" w:hAnsiTheme="minorHAnsi"/>
        </w:rPr>
        <w:t>nowo wyznaczone tereny inwestycyjne wynikające z</w:t>
      </w:r>
      <w:r w:rsidRPr="00904AD5">
        <w:rPr>
          <w:rFonts w:asciiTheme="minorHAnsi" w:hAnsiTheme="minorHAnsi"/>
          <w:lang w:val="pl-PL"/>
        </w:rPr>
        <w:t xml:space="preserve"> </w:t>
      </w:r>
      <w:r w:rsidRPr="00904AD5">
        <w:rPr>
          <w:rFonts w:asciiTheme="minorHAnsi" w:hAnsiTheme="minorHAnsi"/>
        </w:rPr>
        <w:t xml:space="preserve">napływających wniosków osób prywatnych oraz zaobserwowanego zapotrzebowania w gminie </w:t>
      </w:r>
      <w:r w:rsidRPr="00904AD5">
        <w:rPr>
          <w:rFonts w:asciiTheme="minorHAnsi" w:hAnsiTheme="minorHAnsi"/>
          <w:lang w:val="pl-PL"/>
        </w:rPr>
        <w:t>Ksawerów</w:t>
      </w:r>
      <w:r w:rsidRPr="00904AD5">
        <w:rPr>
          <w:rFonts w:asciiTheme="minorHAnsi" w:hAnsiTheme="minorHAnsi"/>
        </w:rPr>
        <w:t xml:space="preserve"> na tereny o danej funkcji. </w:t>
      </w:r>
    </w:p>
    <w:p w14:paraId="128653AE" w14:textId="77777777" w:rsidR="00607E9D" w:rsidRPr="00904AD5" w:rsidRDefault="00607E9D" w:rsidP="00904AD5">
      <w:pPr>
        <w:pStyle w:val="TEKSTKOBIEL"/>
        <w:ind w:firstLine="708"/>
        <w:rPr>
          <w:rFonts w:asciiTheme="minorHAnsi" w:hAnsiTheme="minorHAnsi"/>
          <w:lang w:val="pl-PL"/>
        </w:rPr>
      </w:pPr>
      <w:r w:rsidRPr="00904AD5">
        <w:rPr>
          <w:rFonts w:asciiTheme="minorHAnsi" w:hAnsiTheme="minorHAnsi"/>
        </w:rPr>
        <w:t>Studium nie jest aktem prawa miejscowego i nie stanowi podstawy do wydawania decyzji administracyjnych, jednak ustawa</w:t>
      </w:r>
      <w:r w:rsidRPr="00904AD5">
        <w:rPr>
          <w:rFonts w:asciiTheme="minorHAnsi" w:hAnsiTheme="minorHAnsi"/>
          <w:lang w:val="pl-PL"/>
        </w:rPr>
        <w:t xml:space="preserve"> o planowaniu i zagospodarowaniu przestrzennym</w:t>
      </w:r>
      <w:r w:rsidRPr="00904AD5">
        <w:rPr>
          <w:rFonts w:asciiTheme="minorHAnsi" w:hAnsiTheme="minorHAnsi"/>
        </w:rPr>
        <w:t xml:space="preserve"> z 2003 roku jednoznacznie stwierdza w art. 9 ust. 4 „Ustalenia studium są wiążące dla organów gminy przy sporządzaniu planów miejscowych”, a w art. 20 ust. 1 „Plan miejscowy uchwala rada gminy, po stwierdzeniu, że nie narusza on ustaleń studium...”</w:t>
      </w:r>
    </w:p>
    <w:p w14:paraId="46450344" w14:textId="2C2EEC53" w:rsidR="00607E9D" w:rsidRPr="00904AD5" w:rsidRDefault="00093713" w:rsidP="00904AD5">
      <w:pPr>
        <w:pStyle w:val="TEKSTKOBIEL"/>
        <w:ind w:firstLine="708"/>
        <w:rPr>
          <w:rFonts w:asciiTheme="minorHAnsi" w:hAnsiTheme="minorHAnsi"/>
          <w:lang w:val="pl-PL"/>
        </w:rPr>
      </w:pPr>
      <w:r w:rsidRPr="00904AD5">
        <w:rPr>
          <w:rFonts w:asciiTheme="minorHAnsi" w:hAnsiTheme="minorHAnsi"/>
        </w:rPr>
        <w:t>Cytowana ustawa podnosi</w:t>
      </w:r>
      <w:r w:rsidR="00607E9D" w:rsidRPr="00904AD5">
        <w:rPr>
          <w:rFonts w:asciiTheme="minorHAnsi" w:hAnsiTheme="minorHAnsi"/>
        </w:rPr>
        <w:t xml:space="preserve"> więc znacznie rangę </w:t>
      </w:r>
      <w:r w:rsidR="00607E9D" w:rsidRPr="00904AD5">
        <w:rPr>
          <w:rFonts w:asciiTheme="minorHAnsi" w:hAnsiTheme="minorHAnsi"/>
          <w:lang w:val="pl-PL"/>
        </w:rPr>
        <w:t>studium</w:t>
      </w:r>
      <w:r w:rsidR="00607E9D" w:rsidRPr="00904AD5">
        <w:rPr>
          <w:rFonts w:asciiTheme="minorHAnsi" w:hAnsiTheme="minorHAnsi"/>
        </w:rPr>
        <w:t xml:space="preserve">, jako aktu kierownictwa wewnętrznego w stosunku do zapisu ustawy z 1994 roku, według której wymagano jedynie spójności pomiędzy </w:t>
      </w:r>
      <w:r w:rsidR="00607E9D" w:rsidRPr="00904AD5">
        <w:rPr>
          <w:rFonts w:asciiTheme="minorHAnsi" w:hAnsiTheme="minorHAnsi"/>
          <w:lang w:val="pl-PL"/>
        </w:rPr>
        <w:t>studium</w:t>
      </w:r>
      <w:r w:rsidR="00607E9D" w:rsidRPr="00904AD5">
        <w:rPr>
          <w:rFonts w:asciiTheme="minorHAnsi" w:hAnsiTheme="minorHAnsi"/>
        </w:rPr>
        <w:t>, a planem miejscowym.</w:t>
      </w:r>
      <w:r w:rsidR="00607E9D" w:rsidRPr="00904AD5">
        <w:rPr>
          <w:rFonts w:asciiTheme="minorHAnsi" w:hAnsiTheme="minorHAnsi"/>
          <w:lang w:val="pl-PL"/>
        </w:rPr>
        <w:t xml:space="preserve"> </w:t>
      </w:r>
      <w:r w:rsidR="00607E9D" w:rsidRPr="00904AD5">
        <w:rPr>
          <w:rFonts w:asciiTheme="minorHAnsi" w:hAnsiTheme="minorHAnsi"/>
        </w:rPr>
        <w:t xml:space="preserve">Zasadność dokonania zmiany </w:t>
      </w:r>
      <w:r w:rsidR="00607E9D" w:rsidRPr="00904AD5">
        <w:rPr>
          <w:rFonts w:asciiTheme="minorHAnsi" w:hAnsiTheme="minorHAnsi"/>
          <w:lang w:val="pl-PL"/>
        </w:rPr>
        <w:t>studium</w:t>
      </w:r>
      <w:r w:rsidR="00607E9D" w:rsidRPr="00904AD5">
        <w:rPr>
          <w:rFonts w:asciiTheme="minorHAnsi" w:hAnsiTheme="minorHAnsi"/>
        </w:rPr>
        <w:t xml:space="preserve"> wynika z:</w:t>
      </w:r>
    </w:p>
    <w:p w14:paraId="609B255D" w14:textId="77777777" w:rsidR="00607E9D" w:rsidRPr="00904AD5" w:rsidRDefault="00607E9D" w:rsidP="00904AD5">
      <w:pPr>
        <w:pStyle w:val="TEKSTKOBIEL"/>
        <w:numPr>
          <w:ilvl w:val="0"/>
          <w:numId w:val="4"/>
        </w:numPr>
        <w:ind w:left="284" w:hanging="284"/>
        <w:rPr>
          <w:rFonts w:asciiTheme="minorHAnsi" w:hAnsiTheme="minorHAnsi"/>
        </w:rPr>
      </w:pPr>
      <w:r w:rsidRPr="00904AD5">
        <w:rPr>
          <w:rFonts w:asciiTheme="minorHAnsi" w:hAnsiTheme="minorHAnsi"/>
        </w:rPr>
        <w:t xml:space="preserve">Rozporządzenia Ministra Infrastruktury z dnia 28 kwietnia 2004 r. w sprawie zakresu projektu studium uwarunkowań i kierunków zagospodarowania przestrzennego gminy; </w:t>
      </w:r>
    </w:p>
    <w:p w14:paraId="3AF53C93" w14:textId="77777777" w:rsidR="00607E9D" w:rsidRPr="00904AD5" w:rsidRDefault="00607E9D" w:rsidP="00904AD5">
      <w:pPr>
        <w:pStyle w:val="TEKSTKOBIEL"/>
        <w:numPr>
          <w:ilvl w:val="0"/>
          <w:numId w:val="4"/>
        </w:numPr>
        <w:ind w:left="284" w:hanging="284"/>
        <w:rPr>
          <w:rFonts w:asciiTheme="minorHAnsi" w:hAnsiTheme="minorHAnsi"/>
        </w:rPr>
      </w:pPr>
      <w:r w:rsidRPr="00904AD5">
        <w:rPr>
          <w:rFonts w:asciiTheme="minorHAnsi" w:hAnsiTheme="minorHAnsi"/>
        </w:rPr>
        <w:t>Rozporządzenia Ministra Infrastruktury z 26 sierpnia 2003 r. w sprawie wymaganego zakresu projektu miejscowego planu zagospodarowania przestrzennego;</w:t>
      </w:r>
    </w:p>
    <w:p w14:paraId="6D219A6F" w14:textId="77777777" w:rsidR="00607E9D" w:rsidRPr="00904AD5" w:rsidRDefault="00607E9D" w:rsidP="00904AD5">
      <w:pPr>
        <w:pStyle w:val="TEKSTKOBIEL"/>
        <w:numPr>
          <w:ilvl w:val="0"/>
          <w:numId w:val="4"/>
        </w:numPr>
        <w:ind w:left="284" w:hanging="284"/>
        <w:rPr>
          <w:rFonts w:asciiTheme="minorHAnsi" w:hAnsiTheme="minorHAnsi"/>
        </w:rPr>
      </w:pPr>
      <w:r w:rsidRPr="00904AD5">
        <w:rPr>
          <w:rFonts w:asciiTheme="minorHAnsi" w:hAnsiTheme="minorHAnsi"/>
        </w:rPr>
        <w:t xml:space="preserve">potrzeby posiadania przez Radę Gminy aktualnej wersji </w:t>
      </w:r>
      <w:r w:rsidRPr="00904AD5">
        <w:rPr>
          <w:rFonts w:asciiTheme="minorHAnsi" w:hAnsiTheme="minorHAnsi"/>
          <w:lang w:val="pl-PL"/>
        </w:rPr>
        <w:t>studium</w:t>
      </w:r>
      <w:r w:rsidRPr="00904AD5">
        <w:rPr>
          <w:rFonts w:asciiTheme="minorHAnsi" w:hAnsiTheme="minorHAnsi"/>
        </w:rPr>
        <w:t>, służącej, jako podstawa do opracowywania miejscow</w:t>
      </w:r>
      <w:r w:rsidRPr="00904AD5">
        <w:rPr>
          <w:rFonts w:asciiTheme="minorHAnsi" w:hAnsiTheme="minorHAnsi"/>
          <w:lang w:val="pl-PL"/>
        </w:rPr>
        <w:t>ych</w:t>
      </w:r>
      <w:r w:rsidRPr="00904AD5">
        <w:rPr>
          <w:rFonts w:asciiTheme="minorHAnsi" w:hAnsiTheme="minorHAnsi"/>
        </w:rPr>
        <w:t xml:space="preserve"> plan</w:t>
      </w:r>
      <w:r w:rsidRPr="00904AD5">
        <w:rPr>
          <w:rFonts w:asciiTheme="minorHAnsi" w:hAnsiTheme="minorHAnsi"/>
          <w:lang w:val="pl-PL"/>
        </w:rPr>
        <w:t>ów</w:t>
      </w:r>
      <w:r w:rsidRPr="00904AD5">
        <w:rPr>
          <w:rFonts w:asciiTheme="minorHAnsi" w:hAnsiTheme="minorHAnsi"/>
        </w:rPr>
        <w:t xml:space="preserve"> zagospodarowania przestrzennego dla obszaru gminy lub jej fragmentów</w:t>
      </w:r>
      <w:r w:rsidRPr="00904AD5">
        <w:rPr>
          <w:rFonts w:asciiTheme="minorHAnsi" w:hAnsiTheme="minorHAnsi"/>
          <w:lang w:val="pl-PL"/>
        </w:rPr>
        <w:t>,</w:t>
      </w:r>
      <w:r w:rsidRPr="00904AD5">
        <w:rPr>
          <w:rFonts w:asciiTheme="minorHAnsi" w:hAnsiTheme="minorHAnsi"/>
        </w:rPr>
        <w:t xml:space="preserve"> </w:t>
      </w:r>
      <w:r w:rsidRPr="00904AD5">
        <w:rPr>
          <w:rFonts w:asciiTheme="minorHAnsi" w:hAnsiTheme="minorHAnsi"/>
          <w:lang w:val="pl-PL"/>
        </w:rPr>
        <w:t>nie naruszających</w:t>
      </w:r>
      <w:r w:rsidRPr="00904AD5">
        <w:rPr>
          <w:rFonts w:asciiTheme="minorHAnsi" w:hAnsiTheme="minorHAnsi"/>
        </w:rPr>
        <w:t xml:space="preserve"> aktualn</w:t>
      </w:r>
      <w:r w:rsidRPr="00904AD5">
        <w:rPr>
          <w:rFonts w:asciiTheme="minorHAnsi" w:hAnsiTheme="minorHAnsi"/>
          <w:lang w:val="pl-PL"/>
        </w:rPr>
        <w:t>ej</w:t>
      </w:r>
      <w:r w:rsidRPr="00904AD5">
        <w:rPr>
          <w:rFonts w:asciiTheme="minorHAnsi" w:hAnsiTheme="minorHAnsi"/>
        </w:rPr>
        <w:t xml:space="preserve"> wersj</w:t>
      </w:r>
      <w:r w:rsidRPr="00904AD5">
        <w:rPr>
          <w:rFonts w:asciiTheme="minorHAnsi" w:hAnsiTheme="minorHAnsi"/>
          <w:lang w:val="pl-PL"/>
        </w:rPr>
        <w:t>i</w:t>
      </w:r>
      <w:r w:rsidRPr="00904AD5">
        <w:rPr>
          <w:rFonts w:asciiTheme="minorHAnsi" w:hAnsiTheme="minorHAnsi"/>
        </w:rPr>
        <w:t xml:space="preserve"> </w:t>
      </w:r>
      <w:r w:rsidRPr="00904AD5">
        <w:rPr>
          <w:rFonts w:asciiTheme="minorHAnsi" w:hAnsiTheme="minorHAnsi"/>
          <w:lang w:val="pl-PL"/>
        </w:rPr>
        <w:t>studium</w:t>
      </w:r>
      <w:r w:rsidRPr="00904AD5">
        <w:rPr>
          <w:rFonts w:asciiTheme="minorHAnsi" w:hAnsiTheme="minorHAnsi"/>
        </w:rPr>
        <w:t>.</w:t>
      </w:r>
    </w:p>
    <w:p w14:paraId="4E132B25" w14:textId="77777777" w:rsidR="00CD3090" w:rsidRPr="00904AD5" w:rsidRDefault="00CD3090" w:rsidP="00904AD5">
      <w:pPr>
        <w:rPr>
          <w:color w:val="FF0000"/>
          <w:u w:val="single"/>
          <w:lang w:val="x-none"/>
        </w:rPr>
        <w:sectPr w:rsidR="00CD3090" w:rsidRPr="00904AD5" w:rsidSect="00810927">
          <w:footerReference w:type="default" r:id="rId10"/>
          <w:pgSz w:w="11906" w:h="16838"/>
          <w:pgMar w:top="1418" w:right="1418" w:bottom="1418" w:left="1418" w:header="709" w:footer="709" w:gutter="0"/>
          <w:pgNumType w:start="1"/>
          <w:cols w:space="708"/>
          <w:titlePg/>
          <w:docGrid w:linePitch="360"/>
        </w:sectPr>
      </w:pPr>
    </w:p>
    <w:p w14:paraId="506B033B" w14:textId="77777777" w:rsidR="00CD3090" w:rsidRPr="00904AD5" w:rsidRDefault="00CD3090" w:rsidP="00904AD5">
      <w:pPr>
        <w:tabs>
          <w:tab w:val="left" w:pos="8789"/>
        </w:tabs>
        <w:rPr>
          <w:bCs/>
          <w:sz w:val="60"/>
          <w:szCs w:val="60"/>
        </w:rPr>
      </w:pPr>
    </w:p>
    <w:p w14:paraId="3467D1A4" w14:textId="77777777" w:rsidR="00CD3090" w:rsidRPr="00904AD5" w:rsidRDefault="00CD3090" w:rsidP="00904AD5">
      <w:pPr>
        <w:tabs>
          <w:tab w:val="left" w:pos="8789"/>
        </w:tabs>
        <w:jc w:val="right"/>
        <w:rPr>
          <w:bCs/>
          <w:sz w:val="60"/>
          <w:szCs w:val="60"/>
        </w:rPr>
      </w:pPr>
    </w:p>
    <w:p w14:paraId="0DE246F0" w14:textId="7383890A" w:rsidR="00FD3CD2" w:rsidRPr="00904AD5" w:rsidRDefault="00FD3CD2" w:rsidP="00904AD5">
      <w:pPr>
        <w:jc w:val="left"/>
        <w:rPr>
          <w:bCs/>
          <w:sz w:val="60"/>
          <w:szCs w:val="60"/>
        </w:rPr>
      </w:pPr>
      <w:r w:rsidRPr="00904AD5">
        <w:rPr>
          <w:bCs/>
          <w:sz w:val="60"/>
          <w:szCs w:val="60"/>
        </w:rPr>
        <w:br w:type="page"/>
      </w:r>
    </w:p>
    <w:p w14:paraId="182D3F25" w14:textId="77777777" w:rsidR="00CD3090" w:rsidRPr="00904AD5" w:rsidRDefault="00CD3090" w:rsidP="00904AD5">
      <w:pPr>
        <w:tabs>
          <w:tab w:val="left" w:pos="8789"/>
        </w:tabs>
        <w:jc w:val="right"/>
        <w:rPr>
          <w:bCs/>
          <w:sz w:val="60"/>
          <w:szCs w:val="60"/>
        </w:rPr>
      </w:pPr>
    </w:p>
    <w:p w14:paraId="3CC82E2B" w14:textId="77777777" w:rsidR="00CD3090" w:rsidRPr="00904AD5" w:rsidRDefault="00CD3090" w:rsidP="00904AD5">
      <w:pPr>
        <w:tabs>
          <w:tab w:val="left" w:pos="8789"/>
        </w:tabs>
        <w:jc w:val="right"/>
        <w:rPr>
          <w:bCs/>
          <w:sz w:val="60"/>
          <w:szCs w:val="60"/>
        </w:rPr>
      </w:pPr>
    </w:p>
    <w:p w14:paraId="669FFE50" w14:textId="77777777" w:rsidR="00CD3090" w:rsidRPr="00904AD5" w:rsidRDefault="00CD3090" w:rsidP="00904AD5">
      <w:pPr>
        <w:tabs>
          <w:tab w:val="left" w:pos="8789"/>
        </w:tabs>
        <w:jc w:val="right"/>
        <w:rPr>
          <w:bCs/>
          <w:sz w:val="60"/>
          <w:szCs w:val="60"/>
        </w:rPr>
      </w:pPr>
    </w:p>
    <w:p w14:paraId="22EC22F9" w14:textId="77777777" w:rsidR="00CD3090" w:rsidRPr="00904AD5" w:rsidRDefault="00CD3090" w:rsidP="00904AD5">
      <w:pPr>
        <w:tabs>
          <w:tab w:val="left" w:pos="8789"/>
        </w:tabs>
        <w:jc w:val="right"/>
        <w:rPr>
          <w:bCs/>
          <w:sz w:val="60"/>
          <w:szCs w:val="60"/>
        </w:rPr>
      </w:pPr>
    </w:p>
    <w:p w14:paraId="5806711D" w14:textId="77777777" w:rsidR="00CD3090" w:rsidRPr="00904AD5" w:rsidRDefault="00CD3090" w:rsidP="00904AD5">
      <w:pPr>
        <w:tabs>
          <w:tab w:val="left" w:pos="8789"/>
        </w:tabs>
        <w:jc w:val="right"/>
        <w:rPr>
          <w:bCs/>
          <w:sz w:val="60"/>
          <w:szCs w:val="60"/>
        </w:rPr>
      </w:pPr>
    </w:p>
    <w:p w14:paraId="0A2E4A64" w14:textId="77777777" w:rsidR="00CD3090" w:rsidRPr="00904AD5" w:rsidRDefault="00CD3090" w:rsidP="00904AD5">
      <w:pPr>
        <w:tabs>
          <w:tab w:val="left" w:pos="8789"/>
        </w:tabs>
        <w:rPr>
          <w:bCs/>
          <w:sz w:val="60"/>
          <w:szCs w:val="60"/>
        </w:rPr>
      </w:pPr>
    </w:p>
    <w:p w14:paraId="2CE8A48A" w14:textId="77777777" w:rsidR="00CD3090" w:rsidRPr="00904AD5" w:rsidRDefault="00CD3090" w:rsidP="00904AD5">
      <w:pPr>
        <w:tabs>
          <w:tab w:val="left" w:pos="8789"/>
        </w:tabs>
        <w:jc w:val="right"/>
        <w:rPr>
          <w:b/>
          <w:bCs/>
          <w:sz w:val="60"/>
          <w:szCs w:val="60"/>
        </w:rPr>
      </w:pPr>
      <w:r w:rsidRPr="00904AD5">
        <w:rPr>
          <w:b/>
          <w:bCs/>
          <w:sz w:val="60"/>
          <w:szCs w:val="60"/>
        </w:rPr>
        <w:t xml:space="preserve">UWARUNKOWANIA </w:t>
      </w:r>
    </w:p>
    <w:p w14:paraId="73FCFD2C" w14:textId="77777777" w:rsidR="00CD3090" w:rsidRPr="00904AD5" w:rsidRDefault="00CD3090" w:rsidP="00904AD5">
      <w:pPr>
        <w:tabs>
          <w:tab w:val="left" w:pos="8789"/>
        </w:tabs>
        <w:jc w:val="right"/>
        <w:rPr>
          <w:b/>
          <w:bCs/>
          <w:sz w:val="60"/>
          <w:szCs w:val="60"/>
        </w:rPr>
      </w:pPr>
      <w:r w:rsidRPr="00904AD5">
        <w:rPr>
          <w:b/>
          <w:bCs/>
          <w:sz w:val="60"/>
          <w:szCs w:val="60"/>
        </w:rPr>
        <w:t xml:space="preserve">ZAGOSPODAROWANIA </w:t>
      </w:r>
    </w:p>
    <w:p w14:paraId="4B898648" w14:textId="77777777" w:rsidR="00CD3090" w:rsidRPr="00904AD5" w:rsidRDefault="00CD3090" w:rsidP="00904AD5">
      <w:pPr>
        <w:tabs>
          <w:tab w:val="left" w:pos="8789"/>
        </w:tabs>
        <w:jc w:val="right"/>
        <w:rPr>
          <w:b/>
          <w:sz w:val="60"/>
          <w:szCs w:val="60"/>
        </w:rPr>
      </w:pPr>
      <w:r w:rsidRPr="00904AD5">
        <w:rPr>
          <w:b/>
          <w:bCs/>
          <w:sz w:val="60"/>
          <w:szCs w:val="60"/>
        </w:rPr>
        <w:t>PRZESTRZENNEGO</w:t>
      </w:r>
    </w:p>
    <w:p w14:paraId="75F15763" w14:textId="77777777" w:rsidR="00CD3090" w:rsidRPr="00904AD5" w:rsidRDefault="00CD3090" w:rsidP="00904AD5">
      <w:pPr>
        <w:rPr>
          <w:u w:val="single"/>
        </w:rPr>
        <w:sectPr w:rsidR="00CD3090" w:rsidRPr="00904AD5" w:rsidSect="00CD3090">
          <w:pgSz w:w="11906" w:h="16838"/>
          <w:pgMar w:top="1418" w:right="1418" w:bottom="1418" w:left="1418" w:header="709" w:footer="709" w:gutter="0"/>
          <w:cols w:space="708"/>
          <w:docGrid w:linePitch="360"/>
        </w:sectPr>
      </w:pPr>
    </w:p>
    <w:p w14:paraId="46B26BFF" w14:textId="1177A2D6" w:rsidR="00CD3090" w:rsidRPr="00904AD5" w:rsidRDefault="00CD3090" w:rsidP="00904AD5">
      <w:pPr>
        <w:pStyle w:val="Nagwek1"/>
        <w:keepLines w:val="0"/>
        <w:numPr>
          <w:ilvl w:val="0"/>
          <w:numId w:val="3"/>
        </w:numPr>
        <w:spacing w:before="0" w:after="240" w:line="264" w:lineRule="auto"/>
        <w:ind w:left="709" w:hanging="142"/>
        <w:rPr>
          <w:rFonts w:asciiTheme="minorHAnsi" w:hAnsiTheme="minorHAnsi"/>
          <w:u w:val="single"/>
        </w:rPr>
      </w:pPr>
      <w:bookmarkStart w:id="9" w:name="_Toc286262146"/>
      <w:bookmarkStart w:id="10" w:name="_Toc286749634"/>
      <w:bookmarkStart w:id="11" w:name="_Toc286750227"/>
      <w:bookmarkStart w:id="12" w:name="_Toc314573619"/>
      <w:bookmarkStart w:id="13" w:name="_Toc469740989"/>
      <w:bookmarkEnd w:id="1"/>
      <w:bookmarkEnd w:id="2"/>
      <w:bookmarkEnd w:id="3"/>
      <w:bookmarkEnd w:id="4"/>
      <w:bookmarkEnd w:id="5"/>
      <w:bookmarkEnd w:id="6"/>
      <w:bookmarkEnd w:id="7"/>
      <w:bookmarkEnd w:id="8"/>
      <w:r w:rsidRPr="00904AD5">
        <w:rPr>
          <w:rFonts w:asciiTheme="minorHAnsi" w:hAnsiTheme="minorHAnsi"/>
          <w:u w:val="single"/>
        </w:rPr>
        <w:lastRenderedPageBreak/>
        <w:t xml:space="preserve">UWARUNKOWANIA WYNIKAJĄCE </w:t>
      </w:r>
      <w:bookmarkEnd w:id="9"/>
      <w:bookmarkEnd w:id="10"/>
      <w:bookmarkEnd w:id="11"/>
      <w:bookmarkEnd w:id="12"/>
      <w:r w:rsidR="00B36A8E" w:rsidRPr="00904AD5">
        <w:rPr>
          <w:rFonts w:asciiTheme="minorHAnsi" w:hAnsiTheme="minorHAnsi"/>
          <w:u w:val="single"/>
        </w:rPr>
        <w:t>Z KONCEPCJI PRZESTRZENNEGO ZAGOSPODAROWANIA KRAJU, PLANU ZAGOSPODAROWANIA PRZESTRZENNEGO WOJEWÓDZTWA ORAZ STRATEGII ROZWOJU GMINY KSAWERÓW</w:t>
      </w:r>
      <w:bookmarkEnd w:id="13"/>
    </w:p>
    <w:p w14:paraId="45E5F95E" w14:textId="41AD485C" w:rsidR="00CD3090" w:rsidRPr="00904AD5" w:rsidRDefault="00CD3090" w:rsidP="00904AD5">
      <w:pPr>
        <w:pStyle w:val="Nagwek3"/>
        <w:rPr>
          <w:rFonts w:asciiTheme="minorHAnsi" w:hAnsiTheme="minorHAnsi"/>
          <w:u w:val="single"/>
        </w:rPr>
      </w:pPr>
      <w:bookmarkStart w:id="14" w:name="_Toc314573620"/>
      <w:bookmarkStart w:id="15" w:name="_Toc469740990"/>
      <w:bookmarkStart w:id="16" w:name="_Toc286262147"/>
      <w:bookmarkStart w:id="17" w:name="_Toc286749635"/>
      <w:bookmarkStart w:id="18" w:name="_Toc286750228"/>
      <w:r w:rsidRPr="00904AD5">
        <w:rPr>
          <w:rFonts w:asciiTheme="minorHAnsi" w:hAnsiTheme="minorHAnsi"/>
        </w:rPr>
        <w:t xml:space="preserve">II.1. </w:t>
      </w:r>
      <w:bookmarkEnd w:id="14"/>
      <w:r w:rsidR="00B36A8E" w:rsidRPr="00904AD5">
        <w:rPr>
          <w:rFonts w:asciiTheme="minorHAnsi" w:hAnsiTheme="minorHAnsi"/>
          <w:u w:val="single"/>
        </w:rPr>
        <w:t xml:space="preserve">Koncepcja </w:t>
      </w:r>
      <w:r w:rsidRPr="00904AD5">
        <w:rPr>
          <w:rFonts w:asciiTheme="minorHAnsi" w:hAnsiTheme="minorHAnsi"/>
          <w:u w:val="single"/>
        </w:rPr>
        <w:t>przestrzennego zagospodarowania kraju</w:t>
      </w:r>
      <w:bookmarkEnd w:id="15"/>
    </w:p>
    <w:p w14:paraId="637F3F3B" w14:textId="77777777" w:rsidR="00F41AD3" w:rsidRPr="00904AD5" w:rsidRDefault="00F41AD3" w:rsidP="00904AD5">
      <w:pPr>
        <w:pStyle w:val="TEKSTKOBIEL"/>
        <w:spacing w:before="240"/>
        <w:ind w:firstLine="708"/>
        <w:rPr>
          <w:rFonts w:asciiTheme="minorHAnsi" w:hAnsiTheme="minorHAnsi"/>
        </w:rPr>
      </w:pPr>
      <w:bookmarkStart w:id="19" w:name="_Toc314573621"/>
      <w:r w:rsidRPr="00904AD5">
        <w:rPr>
          <w:rFonts w:asciiTheme="minorHAnsi" w:hAnsiTheme="minorHAnsi"/>
        </w:rPr>
        <w:t>Koncepcja przestrzennego zagospodarowania kraju stanowi podstawę systemu aktów planistycznych kraju, będąc tym samym najważniejszym dokumentem strategicznym</w:t>
      </w:r>
      <w:r w:rsidRPr="00904AD5">
        <w:rPr>
          <w:rFonts w:asciiTheme="minorHAnsi" w:hAnsiTheme="minorHAnsi"/>
          <w:lang w:val="pl-PL"/>
        </w:rPr>
        <w:t>,</w:t>
      </w:r>
      <w:r w:rsidRPr="00904AD5">
        <w:rPr>
          <w:rFonts w:asciiTheme="minorHAnsi" w:hAnsiTheme="minorHAnsi"/>
        </w:rPr>
        <w:t xml:space="preserve"> kształtującym politykę przestrzenną kraju, sporządzanym obligatoryjnie dla całego jego obszaru. </w:t>
      </w:r>
    </w:p>
    <w:p w14:paraId="23A993C0" w14:textId="77777777" w:rsidR="00F41AD3" w:rsidRPr="00904AD5" w:rsidRDefault="00F41AD3" w:rsidP="00904AD5">
      <w:pPr>
        <w:pStyle w:val="TEKSTKOBIEL"/>
        <w:ind w:firstLine="708"/>
        <w:rPr>
          <w:rFonts w:asciiTheme="minorHAnsi" w:hAnsiTheme="minorHAnsi"/>
        </w:rPr>
      </w:pPr>
      <w:r w:rsidRPr="00904AD5">
        <w:rPr>
          <w:rFonts w:asciiTheme="minorHAnsi" w:hAnsiTheme="minorHAnsi"/>
        </w:rPr>
        <w:t>Koncepcja polityki przestrzennego zagospodarowania kraju, przyjęta w grudniu 2011 r</w:t>
      </w:r>
      <w:r w:rsidRPr="00904AD5">
        <w:rPr>
          <w:rFonts w:asciiTheme="minorHAnsi" w:hAnsiTheme="minorHAnsi"/>
          <w:lang w:val="pl-PL"/>
        </w:rPr>
        <w:t>.</w:t>
      </w:r>
      <w:r w:rsidRPr="00904AD5">
        <w:rPr>
          <w:rFonts w:asciiTheme="minorHAnsi" w:hAnsiTheme="minorHAnsi"/>
        </w:rPr>
        <w:t>, definiuje wizję Polski w 2030 r</w:t>
      </w:r>
      <w:r w:rsidRPr="00904AD5">
        <w:rPr>
          <w:rFonts w:asciiTheme="minorHAnsi" w:hAnsiTheme="minorHAnsi"/>
          <w:lang w:val="pl-PL"/>
        </w:rPr>
        <w:t>.</w:t>
      </w:r>
      <w:r w:rsidRPr="00904AD5">
        <w:rPr>
          <w:rFonts w:asciiTheme="minorHAnsi" w:hAnsiTheme="minorHAnsi"/>
        </w:rPr>
        <w:t>, jako kraju o ugruntowanych warunkach trwałego i</w:t>
      </w:r>
      <w:r w:rsidRPr="00904AD5">
        <w:rPr>
          <w:rFonts w:asciiTheme="minorHAnsi" w:hAnsiTheme="minorHAnsi"/>
          <w:lang w:val="pl-PL"/>
        </w:rPr>
        <w:t> </w:t>
      </w:r>
      <w:r w:rsidRPr="00904AD5">
        <w:rPr>
          <w:rFonts w:asciiTheme="minorHAnsi" w:hAnsiTheme="minorHAnsi"/>
        </w:rPr>
        <w:t>zrównoważonego rozwoju, dobrze zagospodarowanego, sprawnie zarządzanego i bezpiecznego. Stan ten ma być rezultatem procesów gospodarczych, społecznych, przestrzennych oraz cywilizacyjnych. Cechą kraju ma być spójność społeczno-gospodarcza i terytorialna – silne regiony, których rozwój oparty będzie na endogenicznym potencjale i przewagach konkurencyjnych, kreować mają ogólnokrajowe impulsy rozwojowe, przyczyniając się do osiągania celów ogólnych polityki regionalnej i przestrzennej.</w:t>
      </w:r>
    </w:p>
    <w:p w14:paraId="3B95F402" w14:textId="77777777" w:rsidR="00F41AD3" w:rsidRPr="00904AD5" w:rsidRDefault="00F41AD3" w:rsidP="00904AD5">
      <w:pPr>
        <w:pStyle w:val="TEKSTKOBIEL"/>
        <w:ind w:firstLine="708"/>
        <w:rPr>
          <w:rFonts w:asciiTheme="minorHAnsi" w:hAnsiTheme="minorHAnsi"/>
        </w:rPr>
      </w:pPr>
      <w:r w:rsidRPr="00904AD5">
        <w:rPr>
          <w:rFonts w:asciiTheme="minorHAnsi" w:hAnsiTheme="minorHAnsi"/>
        </w:rPr>
        <w:t>Wizja Polski w 2030 r. opiera się na pięciu pożądanych cechach przestrzeni: konkurencyjności i innowacyjności, spójności wewnętrznej, bogactwie i różnorodności biologicznej, bezpieczeństwie oraz ładzie przestrzennym.</w:t>
      </w:r>
    </w:p>
    <w:p w14:paraId="02BEC09B" w14:textId="2B9F4813" w:rsidR="00F41AD3" w:rsidRPr="00904AD5" w:rsidRDefault="00F41AD3" w:rsidP="00904AD5">
      <w:pPr>
        <w:pStyle w:val="TEKSTKOBIEL"/>
        <w:ind w:firstLine="708"/>
        <w:rPr>
          <w:rFonts w:asciiTheme="minorHAnsi" w:hAnsiTheme="minorHAnsi"/>
        </w:rPr>
      </w:pPr>
      <w:r w:rsidRPr="00904AD5">
        <w:rPr>
          <w:rFonts w:asciiTheme="minorHAnsi" w:hAnsiTheme="minorHAnsi"/>
        </w:rPr>
        <w:t xml:space="preserve">Obszar województwa </w:t>
      </w:r>
      <w:r w:rsidR="004F1DE8" w:rsidRPr="00904AD5">
        <w:rPr>
          <w:rFonts w:asciiTheme="minorHAnsi" w:hAnsiTheme="minorHAnsi"/>
          <w:lang w:val="pl-PL"/>
        </w:rPr>
        <w:t>łódzkiego</w:t>
      </w:r>
      <w:r w:rsidR="004F1DE8" w:rsidRPr="00904AD5">
        <w:rPr>
          <w:rFonts w:asciiTheme="minorHAnsi" w:hAnsiTheme="minorHAnsi"/>
        </w:rPr>
        <w:t xml:space="preserve"> </w:t>
      </w:r>
      <w:r w:rsidRPr="00904AD5">
        <w:rPr>
          <w:rFonts w:asciiTheme="minorHAnsi" w:hAnsiTheme="minorHAnsi"/>
        </w:rPr>
        <w:t xml:space="preserve">w Koncepcji </w:t>
      </w:r>
      <w:r w:rsidRPr="00904AD5">
        <w:rPr>
          <w:rFonts w:asciiTheme="minorHAnsi" w:hAnsiTheme="minorHAnsi"/>
          <w:lang w:val="pl-PL"/>
        </w:rPr>
        <w:t>przestrzennego za</w:t>
      </w:r>
      <w:r w:rsidRPr="00904AD5">
        <w:rPr>
          <w:rFonts w:asciiTheme="minorHAnsi" w:hAnsiTheme="minorHAnsi"/>
        </w:rPr>
        <w:t xml:space="preserve">gospodarowania </w:t>
      </w:r>
      <w:r w:rsidRPr="00904AD5">
        <w:rPr>
          <w:rFonts w:asciiTheme="minorHAnsi" w:hAnsiTheme="minorHAnsi"/>
          <w:lang w:val="pl-PL"/>
        </w:rPr>
        <w:t>k</w:t>
      </w:r>
      <w:r w:rsidRPr="00904AD5">
        <w:rPr>
          <w:rFonts w:asciiTheme="minorHAnsi" w:hAnsiTheme="minorHAnsi"/>
        </w:rPr>
        <w:t>raju scharakteryzowany jest głównie jako obszar unikatowy ze względu na występowanie ośrodk</w:t>
      </w:r>
      <w:r w:rsidRPr="00904AD5">
        <w:rPr>
          <w:rFonts w:asciiTheme="minorHAnsi" w:hAnsiTheme="minorHAnsi"/>
          <w:lang w:val="pl-PL"/>
        </w:rPr>
        <w:t>a</w:t>
      </w:r>
      <w:r w:rsidRPr="00904AD5">
        <w:rPr>
          <w:rFonts w:asciiTheme="minorHAnsi" w:hAnsiTheme="minorHAnsi"/>
        </w:rPr>
        <w:t xml:space="preserve"> o</w:t>
      </w:r>
      <w:r w:rsidRPr="00904AD5">
        <w:rPr>
          <w:rFonts w:asciiTheme="minorHAnsi" w:hAnsiTheme="minorHAnsi"/>
          <w:lang w:val="pl-PL"/>
        </w:rPr>
        <w:t> </w:t>
      </w:r>
      <w:r w:rsidRPr="00904AD5">
        <w:rPr>
          <w:rFonts w:asciiTheme="minorHAnsi" w:hAnsiTheme="minorHAnsi"/>
        </w:rPr>
        <w:t>podstawowym znaczeniu dla systemu osadniczego kraju</w:t>
      </w:r>
      <w:r w:rsidRPr="00904AD5">
        <w:rPr>
          <w:rFonts w:asciiTheme="minorHAnsi" w:hAnsiTheme="minorHAnsi"/>
          <w:lang w:val="pl-PL"/>
        </w:rPr>
        <w:t>,</w:t>
      </w:r>
      <w:r w:rsidRPr="00904AD5">
        <w:rPr>
          <w:rFonts w:asciiTheme="minorHAnsi" w:hAnsiTheme="minorHAnsi"/>
        </w:rPr>
        <w:t xml:space="preserve"> jakim </w:t>
      </w:r>
      <w:r w:rsidRPr="00904AD5">
        <w:rPr>
          <w:rFonts w:asciiTheme="minorHAnsi" w:hAnsiTheme="minorHAnsi"/>
          <w:lang w:val="pl-PL"/>
        </w:rPr>
        <w:t>jest</w:t>
      </w:r>
      <w:r w:rsidRPr="00904AD5">
        <w:rPr>
          <w:rFonts w:asciiTheme="minorHAnsi" w:hAnsiTheme="minorHAnsi"/>
        </w:rPr>
        <w:t xml:space="preserve"> </w:t>
      </w:r>
      <w:r w:rsidRPr="00904AD5">
        <w:rPr>
          <w:rFonts w:asciiTheme="minorHAnsi" w:hAnsiTheme="minorHAnsi"/>
          <w:lang w:val="pl-PL"/>
        </w:rPr>
        <w:t>Łódź</w:t>
      </w:r>
      <w:r w:rsidRPr="00904AD5">
        <w:rPr>
          <w:rFonts w:asciiTheme="minorHAnsi" w:hAnsiTheme="minorHAnsi"/>
        </w:rPr>
        <w:t>. Tego typu obszar związany jest z występowaniem szeregu zjawisk wymagających umiejętnego gospodarowania przestrzenią.</w:t>
      </w:r>
    </w:p>
    <w:p w14:paraId="6AEF9F8C" w14:textId="77777777" w:rsidR="00F41AD3" w:rsidRPr="00904AD5" w:rsidRDefault="00F41AD3" w:rsidP="00904AD5">
      <w:pPr>
        <w:pStyle w:val="TEKSTKOBIEL"/>
        <w:ind w:firstLine="708"/>
        <w:rPr>
          <w:rFonts w:asciiTheme="minorHAnsi" w:hAnsiTheme="minorHAnsi"/>
        </w:rPr>
      </w:pPr>
      <w:r w:rsidRPr="00904AD5">
        <w:rPr>
          <w:rFonts w:asciiTheme="minorHAnsi" w:hAnsiTheme="minorHAnsi"/>
          <w:lang w:val="pl-PL"/>
        </w:rPr>
        <w:t>Łódź</w:t>
      </w:r>
      <w:r w:rsidRPr="00904AD5">
        <w:rPr>
          <w:rFonts w:asciiTheme="minorHAnsi" w:hAnsiTheme="minorHAnsi"/>
        </w:rPr>
        <w:t xml:space="preserve"> w dokumencie wyrażającym politykę przestrzenna kraju został</w:t>
      </w:r>
      <w:r w:rsidRPr="00904AD5">
        <w:rPr>
          <w:rFonts w:asciiTheme="minorHAnsi" w:hAnsiTheme="minorHAnsi"/>
          <w:lang w:val="pl-PL"/>
        </w:rPr>
        <w:t>a</w:t>
      </w:r>
      <w:r w:rsidRPr="00904AD5">
        <w:rPr>
          <w:rFonts w:asciiTheme="minorHAnsi" w:hAnsiTheme="minorHAnsi"/>
        </w:rPr>
        <w:t xml:space="preserve"> określone jako obszar metropolitarny o znaczeniu europejskim. Występowanie tak dużych ośrodków miejskich jest silnym bodźcem rozwojowym dla obszarów słabszych pod względem ekonomicznym i społecznym.</w:t>
      </w:r>
    </w:p>
    <w:p w14:paraId="05C8A245" w14:textId="77777777" w:rsidR="00F41AD3" w:rsidRPr="00904AD5" w:rsidRDefault="00F41AD3" w:rsidP="00904AD5">
      <w:pPr>
        <w:pStyle w:val="tekstnormalny"/>
        <w:spacing w:line="276" w:lineRule="auto"/>
        <w:ind w:firstLine="567"/>
        <w:contextualSpacing/>
        <w:rPr>
          <w:rFonts w:asciiTheme="minorHAnsi" w:hAnsiTheme="minorHAnsi" w:cs="Times New Roman"/>
          <w:bCs w:val="0"/>
        </w:rPr>
      </w:pPr>
      <w:r w:rsidRPr="00904AD5">
        <w:rPr>
          <w:rFonts w:asciiTheme="minorHAnsi" w:hAnsiTheme="minorHAnsi" w:cs="Times New Roman"/>
          <w:bCs w:val="0"/>
        </w:rPr>
        <w:t xml:space="preserve">Jednym z celów zawartych w Koncepcji polityki przestrzennej zagospodarowania kraju jest poprawa spójności wewnętrznej kraju. Cel ten ma być realizowany m.in. poprzez zapewnienie spójności między lepiej rozwiniętymi społecznie i gospodarczo obszarami centralnej Polski, a obszarami usytuowanymi w większej odległości w stosunku do głównych ośrodków życia społeczno-gospodarczego kraju, o niższym stopniu rozwoju i pogarszających się perspektywach rozwojowych oraz zapewnienie spójności między dynamicznie rozwijającymi się miastami wojewódzkimi i ośrodkami regionalnymi a obszarami je otaczającymi – obszarami wiejskimi oraz miastami </w:t>
      </w:r>
      <w:proofErr w:type="spellStart"/>
      <w:r w:rsidRPr="00904AD5">
        <w:rPr>
          <w:rFonts w:asciiTheme="minorHAnsi" w:hAnsiTheme="minorHAnsi" w:cs="Times New Roman"/>
          <w:bCs w:val="0"/>
        </w:rPr>
        <w:t>subregionalnymi</w:t>
      </w:r>
      <w:proofErr w:type="spellEnd"/>
      <w:r w:rsidRPr="00904AD5">
        <w:rPr>
          <w:rFonts w:asciiTheme="minorHAnsi" w:hAnsiTheme="minorHAnsi" w:cs="Times New Roman"/>
          <w:bCs w:val="0"/>
        </w:rPr>
        <w:t>.</w:t>
      </w:r>
    </w:p>
    <w:p w14:paraId="7D05E48A" w14:textId="77777777" w:rsidR="00F41AD3" w:rsidRPr="00904AD5" w:rsidRDefault="00F41AD3" w:rsidP="00904AD5">
      <w:pPr>
        <w:pStyle w:val="tekstnormalny"/>
        <w:spacing w:line="276" w:lineRule="auto"/>
        <w:ind w:firstLine="567"/>
        <w:contextualSpacing/>
        <w:rPr>
          <w:rFonts w:asciiTheme="minorHAnsi" w:hAnsiTheme="minorHAnsi" w:cs="Times New Roman"/>
          <w:bCs w:val="0"/>
        </w:rPr>
      </w:pPr>
      <w:r w:rsidRPr="00904AD5">
        <w:rPr>
          <w:rFonts w:asciiTheme="minorHAnsi" w:hAnsiTheme="minorHAnsi" w:cs="Times New Roman"/>
          <w:bCs w:val="0"/>
        </w:rPr>
        <w:t xml:space="preserve">Spójność funkcjonalna ma zapewnić warunki dla procesów rozprzestrzeniania się rozwoju skoncentrowanego w szczególności w głównych ośrodkach miejskich, które skupiają najbardziej dochodową i konkurencyjną działalność gospodarczą oraz pełnią podstawowe funkcje gospodarcze, administracyjne, polityczne oraz kulturowe wobec obszarów je otaczających (w tym miast </w:t>
      </w:r>
      <w:proofErr w:type="spellStart"/>
      <w:r w:rsidRPr="00904AD5">
        <w:rPr>
          <w:rFonts w:asciiTheme="minorHAnsi" w:hAnsiTheme="minorHAnsi" w:cs="Times New Roman"/>
          <w:bCs w:val="0"/>
        </w:rPr>
        <w:t>subregionalnych</w:t>
      </w:r>
      <w:proofErr w:type="spellEnd"/>
      <w:r w:rsidRPr="00904AD5">
        <w:rPr>
          <w:rFonts w:asciiTheme="minorHAnsi" w:hAnsiTheme="minorHAnsi" w:cs="Times New Roman"/>
          <w:bCs w:val="0"/>
        </w:rPr>
        <w:t>). Rozwój mniejszych ośrodków miejskich uzależniony jest od stopnia integracji funkcjonalnej z głównymi miastami regionu, a także możliwości wykorzystania unikatowych wewnętrznych zasobów dla wytworzenia specjalizacji terytorialnej.</w:t>
      </w:r>
    </w:p>
    <w:p w14:paraId="661D7A2A" w14:textId="77777777" w:rsidR="00767442" w:rsidRPr="00904AD5" w:rsidRDefault="00767442" w:rsidP="00904AD5">
      <w:pPr>
        <w:pStyle w:val="TEKSTKOBIEL"/>
        <w:ind w:firstLine="708"/>
        <w:rPr>
          <w:rFonts w:asciiTheme="minorHAnsi" w:hAnsiTheme="minorHAnsi"/>
          <w:color w:val="FF0000"/>
          <w:lang w:val="pl-PL"/>
        </w:rPr>
      </w:pPr>
    </w:p>
    <w:p w14:paraId="13E49D2A" w14:textId="77777777" w:rsidR="00CD3090" w:rsidRPr="00904AD5" w:rsidRDefault="00CD3090" w:rsidP="00904AD5">
      <w:pPr>
        <w:pStyle w:val="Nagwek3"/>
        <w:spacing w:after="240"/>
        <w:rPr>
          <w:rFonts w:asciiTheme="minorHAnsi" w:hAnsiTheme="minorHAnsi"/>
        </w:rPr>
      </w:pPr>
      <w:bookmarkStart w:id="20" w:name="_Toc469740991"/>
      <w:r w:rsidRPr="00904AD5">
        <w:rPr>
          <w:rFonts w:asciiTheme="minorHAnsi" w:hAnsiTheme="minorHAnsi"/>
        </w:rPr>
        <w:t xml:space="preserve">II.2. </w:t>
      </w:r>
      <w:r w:rsidRPr="00904AD5">
        <w:rPr>
          <w:rFonts w:asciiTheme="minorHAnsi" w:hAnsiTheme="minorHAnsi"/>
          <w:u w:val="single"/>
        </w:rPr>
        <w:t xml:space="preserve">Plan zagospodarowania przestrzennego województwa </w:t>
      </w:r>
      <w:bookmarkEnd w:id="16"/>
      <w:bookmarkEnd w:id="17"/>
      <w:bookmarkEnd w:id="18"/>
      <w:bookmarkEnd w:id="19"/>
      <w:r w:rsidR="00B50763" w:rsidRPr="00904AD5">
        <w:rPr>
          <w:rFonts w:asciiTheme="minorHAnsi" w:hAnsiTheme="minorHAnsi"/>
          <w:u w:val="single"/>
        </w:rPr>
        <w:t>łódzkiego</w:t>
      </w:r>
      <w:bookmarkEnd w:id="20"/>
    </w:p>
    <w:p w14:paraId="47114827" w14:textId="52F40085" w:rsidR="00F41AD3" w:rsidRPr="00904AD5" w:rsidRDefault="00F41AD3" w:rsidP="00904AD5">
      <w:pPr>
        <w:pStyle w:val="tekstnormalny"/>
        <w:spacing w:before="240" w:line="276" w:lineRule="auto"/>
        <w:ind w:firstLine="567"/>
        <w:contextualSpacing/>
        <w:rPr>
          <w:rFonts w:asciiTheme="minorHAnsi" w:hAnsiTheme="minorHAnsi"/>
        </w:rPr>
      </w:pPr>
      <w:r w:rsidRPr="00904AD5">
        <w:rPr>
          <w:rFonts w:asciiTheme="minorHAnsi" w:hAnsiTheme="minorHAnsi"/>
        </w:rPr>
        <w:t xml:space="preserve">Plan </w:t>
      </w:r>
      <w:r w:rsidRPr="00904AD5">
        <w:rPr>
          <w:rFonts w:asciiTheme="minorHAnsi" w:hAnsiTheme="minorHAnsi" w:cs="Times New Roman"/>
          <w:bCs w:val="0"/>
        </w:rPr>
        <w:t>zagospodarowania</w:t>
      </w:r>
      <w:r w:rsidRPr="00904AD5">
        <w:rPr>
          <w:rFonts w:asciiTheme="minorHAnsi" w:hAnsiTheme="minorHAnsi"/>
        </w:rPr>
        <w:t xml:space="preserve"> przestrzennego województwa łódzkiego został przyjęty Uchwałą Nr XLV/524/2002 Sejmiku Województwa Łódzkiego z dnia 9 lipca 2002 r. w sprawie uchwalenia „Planu zagospodarowania przestrzennego województwa łódzkiego”. W dniu 21 września 2010 r.  Uchwałą Nr LX/1648/10 Sejmik Województwa Łódzkiego uchwalił aktualizację „Planu zagospodarowania przestrzennego województwa łódzkiego”.</w:t>
      </w:r>
    </w:p>
    <w:p w14:paraId="75C4CF0C" w14:textId="77777777" w:rsidR="008D26DF" w:rsidRPr="00904AD5" w:rsidRDefault="008D26DF" w:rsidP="00904AD5">
      <w:pPr>
        <w:pStyle w:val="tekstnormalny"/>
        <w:spacing w:before="240" w:line="276" w:lineRule="auto"/>
        <w:ind w:firstLine="567"/>
        <w:contextualSpacing/>
        <w:rPr>
          <w:rFonts w:asciiTheme="minorHAnsi" w:hAnsiTheme="minorHAnsi"/>
        </w:rPr>
      </w:pPr>
    </w:p>
    <w:p w14:paraId="7D09CE64" w14:textId="77777777" w:rsidR="00F41AD3" w:rsidRPr="00904AD5" w:rsidRDefault="00F41AD3" w:rsidP="00904AD5">
      <w:pPr>
        <w:pStyle w:val="tekstnormalny"/>
        <w:spacing w:line="276" w:lineRule="auto"/>
        <w:ind w:firstLine="567"/>
        <w:contextualSpacing/>
        <w:rPr>
          <w:rFonts w:asciiTheme="minorHAnsi" w:hAnsiTheme="minorHAnsi"/>
          <w:bCs w:val="0"/>
        </w:rPr>
      </w:pPr>
      <w:r w:rsidRPr="00904AD5">
        <w:rPr>
          <w:rFonts w:asciiTheme="minorHAnsi" w:hAnsiTheme="minorHAnsi"/>
          <w:bCs w:val="0"/>
        </w:rPr>
        <w:t xml:space="preserve">Za istotne </w:t>
      </w:r>
      <w:r w:rsidRPr="00904AD5">
        <w:rPr>
          <w:rFonts w:asciiTheme="minorHAnsi" w:hAnsiTheme="minorHAnsi"/>
        </w:rPr>
        <w:t>uwarunkowania o znaczeniu ponadlokalnym</w:t>
      </w:r>
      <w:r w:rsidRPr="00904AD5">
        <w:rPr>
          <w:rFonts w:asciiTheme="minorHAnsi" w:hAnsiTheme="minorHAnsi"/>
          <w:bCs w:val="0"/>
        </w:rPr>
        <w:t xml:space="preserve"> dla rozwoju gminy Ksawerów, szczególnie dla ich przestrzennego zagospodarowania, uznano:</w:t>
      </w:r>
    </w:p>
    <w:p w14:paraId="7C3FC471" w14:textId="17937209" w:rsidR="00F41AD3" w:rsidRPr="00904AD5" w:rsidRDefault="00F41AD3" w:rsidP="00904AD5">
      <w:pPr>
        <w:numPr>
          <w:ilvl w:val="0"/>
          <w:numId w:val="8"/>
        </w:numPr>
        <w:spacing w:after="0" w:line="276" w:lineRule="auto"/>
        <w:ind w:left="709" w:hanging="283"/>
        <w:contextualSpacing/>
        <w:rPr>
          <w:bCs/>
          <w:u w:val="single"/>
        </w:rPr>
      </w:pPr>
      <w:r w:rsidRPr="00904AD5">
        <w:rPr>
          <w:bCs/>
          <w:u w:val="single"/>
        </w:rPr>
        <w:t xml:space="preserve">w zakresie </w:t>
      </w:r>
      <w:r w:rsidRPr="00904AD5">
        <w:rPr>
          <w:u w:val="single"/>
        </w:rPr>
        <w:t>położenia</w:t>
      </w:r>
      <w:r w:rsidRPr="00904AD5">
        <w:rPr>
          <w:bCs/>
          <w:u w:val="single"/>
        </w:rPr>
        <w:t xml:space="preserve"> i powiązań komunikacyjnych</w:t>
      </w:r>
      <w:r w:rsidR="004F1DE8" w:rsidRPr="00904AD5">
        <w:rPr>
          <w:bCs/>
          <w:u w:val="single"/>
        </w:rPr>
        <w:t>:</w:t>
      </w:r>
    </w:p>
    <w:p w14:paraId="35601578" w14:textId="324ED783"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przebiegająca przez teren województwa autostrada A-2;</w:t>
      </w:r>
    </w:p>
    <w:p w14:paraId="42245E28" w14:textId="768973FF" w:rsidR="00F41AD3" w:rsidRPr="00904AD5" w:rsidRDefault="00FF3B9B" w:rsidP="00904AD5">
      <w:pPr>
        <w:numPr>
          <w:ilvl w:val="1"/>
          <w:numId w:val="9"/>
        </w:numPr>
        <w:spacing w:after="0" w:line="276" w:lineRule="auto"/>
        <w:ind w:left="993" w:hanging="284"/>
        <w:contextualSpacing/>
        <w:rPr>
          <w:rFonts w:cs="Calibri"/>
        </w:rPr>
      </w:pPr>
      <w:r w:rsidRPr="00904AD5">
        <w:rPr>
          <w:rFonts w:cs="Calibri"/>
        </w:rPr>
        <w:t>przebiegająca</w:t>
      </w:r>
      <w:r w:rsidR="00F41AD3" w:rsidRPr="00904AD5">
        <w:rPr>
          <w:rFonts w:cs="Calibri"/>
        </w:rPr>
        <w:t xml:space="preserve"> </w:t>
      </w:r>
      <w:r w:rsidR="00F41AD3" w:rsidRPr="00904AD5">
        <w:t>przez</w:t>
      </w:r>
      <w:r w:rsidR="00F41AD3" w:rsidRPr="00904AD5">
        <w:rPr>
          <w:rFonts w:cs="Calibri"/>
        </w:rPr>
        <w:t xml:space="preserve"> teren </w:t>
      </w:r>
      <w:r w:rsidR="004F1DE8" w:rsidRPr="00904AD5">
        <w:rPr>
          <w:rFonts w:cs="Calibri"/>
        </w:rPr>
        <w:t xml:space="preserve">gminy lub w bezpośrednim sąsiedztwie </w:t>
      </w:r>
      <w:r w:rsidRPr="00904AD5">
        <w:rPr>
          <w:rFonts w:cs="Calibri"/>
        </w:rPr>
        <w:t>droga krajowa: nr 71</w:t>
      </w:r>
      <w:r w:rsidR="00F41AD3" w:rsidRPr="00904AD5">
        <w:rPr>
          <w:rFonts w:cs="Calibri"/>
        </w:rPr>
        <w:t>;</w:t>
      </w:r>
    </w:p>
    <w:p w14:paraId="083CFBE7"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środowiska przyrodniczego:</w:t>
      </w:r>
    </w:p>
    <w:p w14:paraId="26987874" w14:textId="2C95FBCD"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położenie gminy w granicach głównego zbiornika wód podziemnych 401 Niecka </w:t>
      </w:r>
      <w:r w:rsidR="004F1DE8" w:rsidRPr="00904AD5">
        <w:rPr>
          <w:rFonts w:cs="Calibri"/>
        </w:rPr>
        <w:t>Ł</w:t>
      </w:r>
      <w:r w:rsidRPr="00904AD5">
        <w:rPr>
          <w:rFonts w:cs="Calibri"/>
        </w:rPr>
        <w:t>ódzka;</w:t>
      </w:r>
    </w:p>
    <w:p w14:paraId="4251C212"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demografii:</w:t>
      </w:r>
    </w:p>
    <w:p w14:paraId="558F14C3" w14:textId="13A0B7D5"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zakwalifikowanie powiatu pabianickiego jak</w:t>
      </w:r>
      <w:r w:rsidR="00597E76" w:rsidRPr="00904AD5">
        <w:rPr>
          <w:rFonts w:cs="Calibri"/>
        </w:rPr>
        <w:t xml:space="preserve">o </w:t>
      </w:r>
      <w:r w:rsidRPr="00904AD5">
        <w:rPr>
          <w:rFonts w:cs="Calibri"/>
        </w:rPr>
        <w:t>potencjalnego obszaru problemowego w</w:t>
      </w:r>
      <w:r w:rsidR="004F1DE8" w:rsidRPr="00904AD5">
        <w:rPr>
          <w:rFonts w:cs="Calibri"/>
        </w:rPr>
        <w:t> </w:t>
      </w:r>
      <w:r w:rsidRPr="00904AD5">
        <w:rPr>
          <w:rFonts w:cs="Calibri"/>
        </w:rPr>
        <w:t>zakresie sytuacji demograficznej;</w:t>
      </w:r>
    </w:p>
    <w:p w14:paraId="6D1C7014"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powiat pabianicki należący do grupy powiatów o prognozowanym największym deficycie mieszkaniowym i szacowanych potrzebach mieszkaniowych przekraczających 10 tys. mieszkań;</w:t>
      </w:r>
    </w:p>
    <w:p w14:paraId="7704970A"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środowiska kulturowego:</w:t>
      </w:r>
    </w:p>
    <w:p w14:paraId="06234A81"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dużą wartość </w:t>
      </w:r>
      <w:r w:rsidRPr="00904AD5">
        <w:t>zabytków</w:t>
      </w:r>
      <w:r w:rsidRPr="00904AD5">
        <w:rPr>
          <w:rFonts w:cs="Calibri"/>
        </w:rPr>
        <w:t xml:space="preserve"> archeologicznych w skali regionu;</w:t>
      </w:r>
    </w:p>
    <w:p w14:paraId="12EDF1AF" w14:textId="7073A535"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istnienie oryginalnego układu rozplanowania wymagającego bezwzględnej ochrony w</w:t>
      </w:r>
      <w:r w:rsidR="004F1DE8" w:rsidRPr="00904AD5">
        <w:rPr>
          <w:rFonts w:cs="Calibri"/>
        </w:rPr>
        <w:t> </w:t>
      </w:r>
      <w:r w:rsidRPr="00904AD5">
        <w:rPr>
          <w:rFonts w:cs="Calibri"/>
        </w:rPr>
        <w:t>Ksawerowie;</w:t>
      </w:r>
    </w:p>
    <w:p w14:paraId="4D5D909A"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potencjał dla </w:t>
      </w:r>
      <w:r w:rsidRPr="00904AD5">
        <w:t>rozwoju</w:t>
      </w:r>
      <w:r w:rsidRPr="00904AD5">
        <w:rPr>
          <w:rFonts w:cs="Calibri"/>
        </w:rPr>
        <w:t xml:space="preserve"> turystyki konnej, kulturowej, przyrodniczej;</w:t>
      </w:r>
    </w:p>
    <w:p w14:paraId="19814F78"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słabe </w:t>
      </w:r>
      <w:r w:rsidRPr="00904AD5">
        <w:t>dostosowanie</w:t>
      </w:r>
      <w:r w:rsidRPr="00904AD5">
        <w:rPr>
          <w:rFonts w:cs="Calibri"/>
        </w:rPr>
        <w:t xml:space="preserve"> bazy turystycznej do obsługi projektowanych szlaków ponadregionalnych;</w:t>
      </w:r>
    </w:p>
    <w:p w14:paraId="10D27B2C"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strefy gospodarczej:</w:t>
      </w:r>
    </w:p>
    <w:p w14:paraId="75CC12E2"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niewielką konkurencyjność, produktywność i innowacyjność przemysłu – dominacja mało wydajnych, tradycyjnych i pracochłonnych gałęzi przemysłowych;</w:t>
      </w:r>
    </w:p>
    <w:p w14:paraId="30FD6861"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mało korzystne warunki dla rozwoju rolnictwa;</w:t>
      </w:r>
    </w:p>
    <w:p w14:paraId="049A29E2"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niekorzystną </w:t>
      </w:r>
      <w:r w:rsidRPr="00904AD5">
        <w:t>dynamikę</w:t>
      </w:r>
      <w:r w:rsidRPr="00904AD5">
        <w:rPr>
          <w:rFonts w:cs="Calibri"/>
        </w:rPr>
        <w:t xml:space="preserve"> przemian na rynku pracy – niższe tempo spadku stopy bezrobocia (do 2008 r.) niż średnio dla województwa łódzkiego;</w:t>
      </w:r>
    </w:p>
    <w:p w14:paraId="29457202"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infrastruktury technicznej:</w:t>
      </w:r>
    </w:p>
    <w:p w14:paraId="68338553"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 xml:space="preserve">niekorzystny </w:t>
      </w:r>
      <w:r w:rsidRPr="00904AD5">
        <w:t>stosunek</w:t>
      </w:r>
      <w:r w:rsidRPr="00904AD5">
        <w:rPr>
          <w:rFonts w:cs="Calibri"/>
        </w:rPr>
        <w:t xml:space="preserve"> długości sieci wodociągowej do kanalizacyjnej w obrębie powiatu;</w:t>
      </w:r>
    </w:p>
    <w:p w14:paraId="1B8EAFC0" w14:textId="36A1CFAF"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gmina Ksawerów charakteryzuje się niższym od średniej wojewódzkiej wskaźnikiem zwodociągowania;</w:t>
      </w:r>
    </w:p>
    <w:p w14:paraId="4BF9101F" w14:textId="1F95E83A" w:rsidR="00F41AD3" w:rsidRPr="00904AD5" w:rsidRDefault="00F41AD3" w:rsidP="00904AD5">
      <w:pPr>
        <w:numPr>
          <w:ilvl w:val="1"/>
          <w:numId w:val="9"/>
        </w:numPr>
        <w:spacing w:line="276" w:lineRule="auto"/>
        <w:ind w:left="993" w:hanging="284"/>
        <w:contextualSpacing/>
        <w:rPr>
          <w:rFonts w:cs="Calibri"/>
        </w:rPr>
      </w:pPr>
      <w:r w:rsidRPr="00904AD5">
        <w:rPr>
          <w:rFonts w:cs="Calibri"/>
        </w:rPr>
        <w:t>istnienie podłączenia Ksawerowa do Grupowej Oczyszczalni Ścieków</w:t>
      </w:r>
      <w:r w:rsidR="00C12C18" w:rsidRPr="00904AD5">
        <w:rPr>
          <w:rFonts w:cs="Calibri"/>
        </w:rPr>
        <w:t>.</w:t>
      </w:r>
    </w:p>
    <w:p w14:paraId="4F5207FE" w14:textId="77777777" w:rsidR="00747935" w:rsidRPr="00904AD5" w:rsidRDefault="00747935" w:rsidP="00904AD5">
      <w:pPr>
        <w:ind w:firstLine="0"/>
        <w:jc w:val="left"/>
        <w:rPr>
          <w:rFonts w:eastAsia="Times New Roman" w:cs="Arial"/>
          <w:bCs/>
        </w:rPr>
      </w:pPr>
      <w:r w:rsidRPr="00904AD5">
        <w:br w:type="page"/>
      </w:r>
    </w:p>
    <w:p w14:paraId="5AE61347" w14:textId="00CCE3F6" w:rsidR="00F41AD3" w:rsidRPr="00904AD5" w:rsidRDefault="00F41AD3" w:rsidP="00904AD5">
      <w:pPr>
        <w:pStyle w:val="tekstnormalny"/>
        <w:spacing w:before="240" w:line="276" w:lineRule="auto"/>
        <w:ind w:firstLine="567"/>
        <w:contextualSpacing/>
        <w:rPr>
          <w:rFonts w:asciiTheme="minorHAnsi" w:hAnsiTheme="minorHAnsi"/>
        </w:rPr>
      </w:pPr>
      <w:r w:rsidRPr="00904AD5">
        <w:rPr>
          <w:rFonts w:asciiTheme="minorHAnsi" w:hAnsiTheme="minorHAnsi"/>
        </w:rPr>
        <w:lastRenderedPageBreak/>
        <w:t xml:space="preserve">Kierunki </w:t>
      </w:r>
      <w:r w:rsidRPr="00904AD5">
        <w:rPr>
          <w:rFonts w:asciiTheme="minorHAnsi" w:hAnsiTheme="minorHAnsi" w:cs="Times New Roman"/>
          <w:bCs w:val="0"/>
        </w:rPr>
        <w:t>rozwoju</w:t>
      </w:r>
      <w:r w:rsidRPr="00904AD5">
        <w:rPr>
          <w:rFonts w:asciiTheme="minorHAnsi" w:hAnsiTheme="minorHAnsi"/>
        </w:rPr>
        <w:t xml:space="preserve"> wyznaczone w planie zagospodarowania przestrzennego województwa łódzkiego w odniesieniu do gminy Ksawerów obejmują:</w:t>
      </w:r>
    </w:p>
    <w:p w14:paraId="477E5F3D"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osadnictwa i strefy gospodarczej:</w:t>
      </w:r>
    </w:p>
    <w:p w14:paraId="56188CD6" w14:textId="321F03DF" w:rsidR="00F41AD3" w:rsidRPr="00904AD5" w:rsidRDefault="00597E76" w:rsidP="00904AD5">
      <w:pPr>
        <w:numPr>
          <w:ilvl w:val="1"/>
          <w:numId w:val="9"/>
        </w:numPr>
        <w:spacing w:after="0" w:line="276" w:lineRule="auto"/>
        <w:ind w:left="993" w:hanging="284"/>
        <w:contextualSpacing/>
        <w:rPr>
          <w:rFonts w:cs="Calibri"/>
        </w:rPr>
      </w:pPr>
      <w:r w:rsidRPr="00904AD5">
        <w:rPr>
          <w:rFonts w:cs="Calibri"/>
        </w:rPr>
        <w:t>poprawę</w:t>
      </w:r>
      <w:r w:rsidR="00F41AD3" w:rsidRPr="00904AD5">
        <w:rPr>
          <w:rFonts w:cs="Calibri"/>
        </w:rPr>
        <w:t xml:space="preserve"> jakości leczenia w powiatach wieluńskim, pajęczańskim, pabianickim, sieradzkim, poddębickim, brzezińskim, łódzkim wschodnim, Piotrkowie Trybunalskim i Skierniewicach, ze względu na wzrost zgonów z powodu chorób cywilizacyjnych;</w:t>
      </w:r>
    </w:p>
    <w:p w14:paraId="06DFDA3E"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sukcesywne przekształcanie obszarów wiejskich w obszarze kształtowania powiązań funkcjonalnych Aglomeracji Łódzkiej na funkcje pozarolnicze;</w:t>
      </w:r>
    </w:p>
    <w:p w14:paraId="54C43099" w14:textId="54FACA3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powstanie na poziomie lokalnym, centrów kulturowo-sportowych dobrze zaopatrzonych i</w:t>
      </w:r>
      <w:r w:rsidR="004F1DE8" w:rsidRPr="00904AD5">
        <w:rPr>
          <w:rFonts w:cs="Calibri"/>
        </w:rPr>
        <w:t> </w:t>
      </w:r>
      <w:r w:rsidRPr="00904AD5">
        <w:rPr>
          <w:rFonts w:cs="Calibri"/>
        </w:rPr>
        <w:t>wyposażonych w dostęp do Internetu bibliotek oraz nowoczesnej bazy rekreacyjno-sportowej;</w:t>
      </w:r>
    </w:p>
    <w:p w14:paraId="058940A4"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uzupełnienie istniejących struktur miejskich lub kontynuacja obszarów zainwestowania m.in. w powiecie pabianickim;</w:t>
      </w:r>
    </w:p>
    <w:p w14:paraId="7D818BFF"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infrastruktury technicznej:</w:t>
      </w:r>
    </w:p>
    <w:p w14:paraId="6DE4AD38"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uporządkowanie gospodarki ściekowej;</w:t>
      </w:r>
    </w:p>
    <w:p w14:paraId="78D639A6"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gmina predysponowana do rozbudowy sieci wodociągowej;</w:t>
      </w:r>
    </w:p>
    <w:p w14:paraId="4D6E7C55" w14:textId="77777777" w:rsidR="00F41AD3" w:rsidRPr="00904AD5" w:rsidRDefault="00F41AD3" w:rsidP="00904AD5">
      <w:pPr>
        <w:numPr>
          <w:ilvl w:val="0"/>
          <w:numId w:val="8"/>
        </w:numPr>
        <w:spacing w:after="0" w:line="276" w:lineRule="auto"/>
        <w:ind w:left="709" w:hanging="283"/>
        <w:contextualSpacing/>
        <w:rPr>
          <w:u w:val="single"/>
        </w:rPr>
      </w:pPr>
      <w:r w:rsidRPr="00904AD5">
        <w:rPr>
          <w:u w:val="single"/>
        </w:rPr>
        <w:t>w zakresie komunikacji:</w:t>
      </w:r>
    </w:p>
    <w:p w14:paraId="22A4996E" w14:textId="41AC14DE"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poprawę stanu technicznego dróg, ich przebudowę i rozbudowę zakładającą docelowo klasę G dla drogi krajowej nr 71;</w:t>
      </w:r>
    </w:p>
    <w:p w14:paraId="1F9ECE8E" w14:textId="77777777" w:rsidR="00F41AD3" w:rsidRPr="00904AD5" w:rsidRDefault="00F41AD3" w:rsidP="00904AD5">
      <w:pPr>
        <w:spacing w:line="276" w:lineRule="auto"/>
        <w:contextualSpacing/>
      </w:pPr>
    </w:p>
    <w:p w14:paraId="2A66DCE7" w14:textId="77777777" w:rsidR="00F41AD3" w:rsidRPr="00904AD5" w:rsidRDefault="00F41AD3" w:rsidP="00904AD5">
      <w:pPr>
        <w:pStyle w:val="tekstnormalny"/>
        <w:spacing w:line="276" w:lineRule="auto"/>
        <w:ind w:firstLine="567"/>
        <w:contextualSpacing/>
        <w:rPr>
          <w:rFonts w:asciiTheme="minorHAnsi" w:hAnsiTheme="minorHAnsi"/>
        </w:rPr>
      </w:pPr>
      <w:r w:rsidRPr="00904AD5">
        <w:rPr>
          <w:rFonts w:asciiTheme="minorHAnsi" w:hAnsiTheme="minorHAnsi"/>
        </w:rPr>
        <w:t xml:space="preserve">W planie </w:t>
      </w:r>
      <w:r w:rsidRPr="00904AD5">
        <w:rPr>
          <w:rFonts w:asciiTheme="minorHAnsi" w:hAnsiTheme="minorHAnsi" w:cs="Times New Roman"/>
          <w:bCs w:val="0"/>
        </w:rPr>
        <w:t>przyjęto</w:t>
      </w:r>
      <w:r w:rsidRPr="00904AD5">
        <w:rPr>
          <w:rFonts w:asciiTheme="minorHAnsi" w:hAnsiTheme="minorHAnsi"/>
        </w:rPr>
        <w:t>, że nadrzędnym celem polityki zagospodarowania przestrzennego jest: „Kształtowanie struktury funkcjonalno-przestrzennej województwa, warunkującej dynamizację rozwoju z zasadami zrównoważonego rozwoju poprzez:</w:t>
      </w:r>
    </w:p>
    <w:p w14:paraId="4735500D" w14:textId="77777777" w:rsidR="00F41AD3" w:rsidRPr="00904AD5" w:rsidRDefault="00F41AD3" w:rsidP="00904AD5">
      <w:pPr>
        <w:numPr>
          <w:ilvl w:val="1"/>
          <w:numId w:val="9"/>
        </w:numPr>
        <w:spacing w:after="0" w:line="276" w:lineRule="auto"/>
        <w:ind w:left="993" w:hanging="284"/>
        <w:contextualSpacing/>
      </w:pPr>
      <w:r w:rsidRPr="00904AD5">
        <w:rPr>
          <w:rFonts w:cs="Calibri"/>
        </w:rPr>
        <w:t>wykorzystanie</w:t>
      </w:r>
      <w:r w:rsidRPr="00904AD5">
        <w:t xml:space="preserve"> cech położenia w centrum Polski,</w:t>
      </w:r>
    </w:p>
    <w:p w14:paraId="634CDD29" w14:textId="77777777" w:rsidR="00F41AD3" w:rsidRPr="00904AD5" w:rsidRDefault="00F41AD3" w:rsidP="00904AD5">
      <w:pPr>
        <w:numPr>
          <w:ilvl w:val="1"/>
          <w:numId w:val="9"/>
        </w:numPr>
        <w:spacing w:after="0" w:line="276" w:lineRule="auto"/>
        <w:ind w:left="993" w:hanging="284"/>
        <w:contextualSpacing/>
        <w:rPr>
          <w:rFonts w:cs="Calibri"/>
        </w:rPr>
      </w:pPr>
      <w:r w:rsidRPr="00904AD5">
        <w:rPr>
          <w:rFonts w:cs="Calibri"/>
        </w:rPr>
        <w:t>wykorzystanie endogenicznego potencjału regionu,</w:t>
      </w:r>
    </w:p>
    <w:p w14:paraId="16CD50F4" w14:textId="77777777" w:rsidR="00F41AD3" w:rsidRPr="00904AD5" w:rsidRDefault="00F41AD3" w:rsidP="00904AD5">
      <w:pPr>
        <w:numPr>
          <w:ilvl w:val="1"/>
          <w:numId w:val="9"/>
        </w:numPr>
        <w:spacing w:after="0" w:line="276" w:lineRule="auto"/>
        <w:ind w:left="993" w:hanging="284"/>
        <w:contextualSpacing/>
      </w:pPr>
      <w:r w:rsidRPr="00904AD5">
        <w:rPr>
          <w:rFonts w:cs="Calibri"/>
        </w:rPr>
        <w:t>trwałe zach</w:t>
      </w:r>
      <w:r w:rsidRPr="00904AD5">
        <w:t>owanie środowiska przyrodniczego i kulturowego,</w:t>
      </w:r>
    </w:p>
    <w:p w14:paraId="5DA7590F" w14:textId="67CEF6C6" w:rsidR="00F41AD3" w:rsidRPr="00904AD5" w:rsidRDefault="00F41AD3" w:rsidP="00904AD5">
      <w:pPr>
        <w:numPr>
          <w:ilvl w:val="1"/>
          <w:numId w:val="9"/>
        </w:numPr>
        <w:spacing w:after="0" w:line="276" w:lineRule="auto"/>
        <w:ind w:left="993" w:hanging="284"/>
        <w:contextualSpacing/>
      </w:pPr>
      <w:r w:rsidRPr="00904AD5">
        <w:t>dążenie do budowy wewnętrznej spójności regionu.</w:t>
      </w:r>
      <w:r w:rsidR="008D26DF" w:rsidRPr="00904AD5">
        <w:t>”</w:t>
      </w:r>
    </w:p>
    <w:p w14:paraId="78108C08" w14:textId="77777777" w:rsidR="00F41AD3" w:rsidRPr="00904AD5" w:rsidRDefault="00F41AD3" w:rsidP="00904AD5">
      <w:pPr>
        <w:pStyle w:val="TEKSTKOBIEL"/>
        <w:ind w:firstLine="0"/>
        <w:rPr>
          <w:rFonts w:asciiTheme="minorHAnsi" w:hAnsiTheme="minorHAnsi"/>
          <w:b/>
          <w:lang w:val="pl-PL"/>
        </w:rPr>
      </w:pPr>
    </w:p>
    <w:p w14:paraId="0D5BCC13" w14:textId="69628D75" w:rsidR="00F726BE" w:rsidRPr="00904AD5" w:rsidRDefault="00F726BE" w:rsidP="00904AD5">
      <w:pPr>
        <w:pStyle w:val="Nagwek3"/>
        <w:spacing w:after="240"/>
        <w:ind w:firstLine="0"/>
        <w:rPr>
          <w:rFonts w:asciiTheme="minorHAnsi" w:hAnsiTheme="minorHAnsi"/>
        </w:rPr>
      </w:pPr>
      <w:r w:rsidRPr="00904AD5">
        <w:rPr>
          <w:rFonts w:asciiTheme="minorHAnsi" w:hAnsiTheme="minorHAnsi"/>
        </w:rPr>
        <w:t xml:space="preserve">II.3. </w:t>
      </w:r>
      <w:r w:rsidRPr="00904AD5">
        <w:rPr>
          <w:rFonts w:asciiTheme="minorHAnsi" w:hAnsiTheme="minorHAnsi"/>
          <w:u w:val="single"/>
        </w:rPr>
        <w:t>Strategia Rozwoju Łódzkiego Obszaru Metropolitalnego 2020+</w:t>
      </w:r>
    </w:p>
    <w:p w14:paraId="21EDDFA7" w14:textId="77777777" w:rsidR="00792DC8" w:rsidRPr="00904AD5" w:rsidRDefault="00792DC8" w:rsidP="00904AD5">
      <w:r w:rsidRPr="00904AD5">
        <w:t>W Strategii Rozwoju Łódzkiego Obszaru Metropolitalnego gminę Ksawerów wskazuje się jako gminę silnie zurbanizowaną o niewielkim udziale rolnictwa w gospodarce lokalnej, a także cechującą się najlepszą dostępnością komunikacyjną. Na terenie gminy zlokalizowana jest Łódzka Specjalna Strefa Ekonomiczna.</w:t>
      </w:r>
    </w:p>
    <w:p w14:paraId="5C175170" w14:textId="77777777" w:rsidR="008A3D2E" w:rsidRPr="00904AD5" w:rsidRDefault="00792DC8" w:rsidP="00904AD5">
      <w:r w:rsidRPr="00904AD5">
        <w:t>Strategia wyznacza cele strategiczne i priorytety rozwoju Łódzkiego Obszaru Metropolitalnego</w:t>
      </w:r>
      <w:r w:rsidR="008A3D2E" w:rsidRPr="00904AD5">
        <w:t xml:space="preserve">, które obejmują zagadnienia w zakresie spójności obszaru, rozwoju funkcji metropolitalnych, rewitalizacji i ochrony dziedzictwa kulturowego, transportu, gospodarki niskoemisyjnej i ochrony środowiska, a także kapitału ludzkiego i społeczeństwa informacyjnego. </w:t>
      </w:r>
    </w:p>
    <w:p w14:paraId="7BD3FBFB" w14:textId="6A5F7C19" w:rsidR="008A3D2E" w:rsidRPr="00904AD5" w:rsidRDefault="008A3D2E" w:rsidP="00904AD5">
      <w:r w:rsidRPr="00904AD5">
        <w:t>Cele strategiczne odnoszące się do gminy Ksawerów:</w:t>
      </w:r>
    </w:p>
    <w:p w14:paraId="394C35D6" w14:textId="73172C2E" w:rsidR="008A3D2E" w:rsidRPr="00904AD5" w:rsidRDefault="008A3D2E" w:rsidP="00904AD5">
      <w:pPr>
        <w:pStyle w:val="Akapitzlist"/>
        <w:numPr>
          <w:ilvl w:val="0"/>
          <w:numId w:val="96"/>
        </w:numPr>
        <w:spacing w:line="276" w:lineRule="auto"/>
        <w:ind w:left="993"/>
        <w:jc w:val="left"/>
        <w:rPr>
          <w:rFonts w:asciiTheme="minorHAnsi" w:hAnsiTheme="minorHAnsi"/>
          <w:b w:val="0"/>
          <w:sz w:val="22"/>
          <w:szCs w:val="22"/>
        </w:rPr>
      </w:pPr>
      <w:r w:rsidRPr="00904AD5">
        <w:rPr>
          <w:rFonts w:asciiTheme="minorHAnsi" w:hAnsiTheme="minorHAnsi"/>
          <w:b w:val="0"/>
          <w:sz w:val="22"/>
          <w:szCs w:val="22"/>
        </w:rPr>
        <w:t>Wzmocnienie funkcji metropolitalnych i spójności obszaru metropolitalnego;</w:t>
      </w:r>
    </w:p>
    <w:p w14:paraId="5B06E58F" w14:textId="77777777" w:rsidR="008A3D2E" w:rsidRPr="00904AD5" w:rsidRDefault="008A3D2E" w:rsidP="00904AD5">
      <w:pPr>
        <w:pStyle w:val="Akapitzlist"/>
        <w:numPr>
          <w:ilvl w:val="0"/>
          <w:numId w:val="96"/>
        </w:numPr>
        <w:spacing w:line="276" w:lineRule="auto"/>
        <w:ind w:left="993"/>
        <w:jc w:val="left"/>
        <w:rPr>
          <w:rFonts w:asciiTheme="minorHAnsi" w:eastAsiaTheme="majorEastAsia" w:hAnsiTheme="minorHAnsi" w:cstheme="majorBidi"/>
          <w:b w:val="0"/>
          <w:sz w:val="22"/>
          <w:szCs w:val="22"/>
        </w:rPr>
      </w:pPr>
      <w:r w:rsidRPr="00904AD5">
        <w:rPr>
          <w:rFonts w:asciiTheme="minorHAnsi" w:hAnsiTheme="minorHAnsi"/>
          <w:b w:val="0"/>
          <w:sz w:val="22"/>
          <w:szCs w:val="22"/>
        </w:rPr>
        <w:t xml:space="preserve">Budowa zintegrowanego </w:t>
      </w:r>
      <w:r w:rsidRPr="00904AD5">
        <w:rPr>
          <w:rFonts w:asciiTheme="minorHAnsi" w:eastAsiaTheme="majorEastAsia" w:hAnsiTheme="minorHAnsi" w:cstheme="majorBidi"/>
          <w:b w:val="0"/>
          <w:sz w:val="22"/>
          <w:szCs w:val="22"/>
        </w:rPr>
        <w:t>i zrównoważonego systemu transportu metropolitalnego;</w:t>
      </w:r>
    </w:p>
    <w:p w14:paraId="348D4E98" w14:textId="77777777" w:rsidR="008A3D2E" w:rsidRPr="00904AD5" w:rsidRDefault="008A3D2E" w:rsidP="00904AD5">
      <w:pPr>
        <w:pStyle w:val="Akapitzlist"/>
        <w:numPr>
          <w:ilvl w:val="0"/>
          <w:numId w:val="96"/>
        </w:numPr>
        <w:spacing w:line="276" w:lineRule="auto"/>
        <w:ind w:left="993"/>
        <w:jc w:val="left"/>
        <w:rPr>
          <w:rFonts w:asciiTheme="minorHAnsi" w:eastAsiaTheme="majorEastAsia" w:hAnsiTheme="minorHAnsi" w:cstheme="majorBidi"/>
          <w:b w:val="0"/>
          <w:sz w:val="22"/>
          <w:szCs w:val="22"/>
        </w:rPr>
      </w:pPr>
      <w:r w:rsidRPr="00904AD5">
        <w:rPr>
          <w:rFonts w:asciiTheme="minorHAnsi" w:eastAsiaTheme="majorEastAsia" w:hAnsiTheme="minorHAnsi" w:cstheme="majorBidi"/>
          <w:b w:val="0"/>
          <w:sz w:val="22"/>
          <w:szCs w:val="22"/>
        </w:rPr>
        <w:t xml:space="preserve">Rozwój gospodarki </w:t>
      </w:r>
      <w:proofErr w:type="spellStart"/>
      <w:r w:rsidRPr="00904AD5">
        <w:rPr>
          <w:rFonts w:asciiTheme="minorHAnsi" w:eastAsiaTheme="majorEastAsia" w:hAnsiTheme="minorHAnsi" w:cstheme="majorBidi"/>
          <w:b w:val="0"/>
          <w:sz w:val="22"/>
          <w:szCs w:val="22"/>
        </w:rPr>
        <w:t>zasobooszczędnej</w:t>
      </w:r>
      <w:proofErr w:type="spellEnd"/>
      <w:r w:rsidRPr="00904AD5">
        <w:rPr>
          <w:rFonts w:asciiTheme="minorHAnsi" w:eastAsiaTheme="majorEastAsia" w:hAnsiTheme="minorHAnsi" w:cstheme="majorBidi"/>
          <w:b w:val="0"/>
          <w:sz w:val="22"/>
          <w:szCs w:val="22"/>
        </w:rPr>
        <w:t xml:space="preserve"> i niskoemisyjnej oraz ochrona środowiska przyrodniczego;</w:t>
      </w:r>
    </w:p>
    <w:p w14:paraId="1E9624FD" w14:textId="7B6443D0" w:rsidR="00FF3B9B" w:rsidRPr="00904AD5" w:rsidRDefault="008A3D2E" w:rsidP="00904AD5">
      <w:pPr>
        <w:pStyle w:val="Akapitzlist"/>
        <w:numPr>
          <w:ilvl w:val="0"/>
          <w:numId w:val="96"/>
        </w:numPr>
        <w:spacing w:line="276" w:lineRule="auto"/>
        <w:ind w:left="993"/>
        <w:jc w:val="left"/>
        <w:rPr>
          <w:rFonts w:eastAsiaTheme="majorEastAsia" w:cstheme="majorBidi"/>
          <w:color w:val="1F4D78" w:themeColor="accent1" w:themeShade="7F"/>
        </w:rPr>
      </w:pPr>
      <w:r w:rsidRPr="00904AD5">
        <w:rPr>
          <w:rFonts w:asciiTheme="minorHAnsi" w:eastAsiaTheme="majorEastAsia" w:hAnsiTheme="minorHAnsi" w:cstheme="majorBidi"/>
          <w:b w:val="0"/>
          <w:sz w:val="22"/>
          <w:szCs w:val="22"/>
        </w:rPr>
        <w:lastRenderedPageBreak/>
        <w:t>Rozwój nowoczesnego kapitału ludzkiego oraz silnego informacyjnego społeczeństwa obywatelskiego.</w:t>
      </w:r>
    </w:p>
    <w:p w14:paraId="508A89A8" w14:textId="77777777" w:rsidR="008A3D2E" w:rsidRPr="00904AD5" w:rsidRDefault="008A3D2E" w:rsidP="00904AD5">
      <w:pPr>
        <w:spacing w:line="276" w:lineRule="auto"/>
        <w:ind w:left="633" w:firstLine="0"/>
        <w:jc w:val="left"/>
        <w:rPr>
          <w:rFonts w:eastAsiaTheme="majorEastAsia" w:cstheme="majorBidi"/>
          <w:color w:val="1F4D78" w:themeColor="accent1" w:themeShade="7F"/>
        </w:rPr>
      </w:pPr>
    </w:p>
    <w:p w14:paraId="53A4A6DD" w14:textId="4F0F8967" w:rsidR="00B07BFE" w:rsidRPr="00904AD5" w:rsidRDefault="00B36A8E" w:rsidP="00904AD5">
      <w:pPr>
        <w:pStyle w:val="Nagwek3"/>
        <w:ind w:left="284" w:hanging="284"/>
        <w:rPr>
          <w:rFonts w:asciiTheme="minorHAnsi" w:hAnsiTheme="minorHAnsi"/>
          <w:u w:val="single"/>
        </w:rPr>
      </w:pPr>
      <w:bookmarkStart w:id="21" w:name="_Toc469740992"/>
      <w:r w:rsidRPr="00904AD5">
        <w:rPr>
          <w:rFonts w:asciiTheme="minorHAnsi" w:hAnsiTheme="minorHAnsi"/>
        </w:rPr>
        <w:t>II.</w:t>
      </w:r>
      <w:r w:rsidR="00F726BE" w:rsidRPr="00904AD5">
        <w:rPr>
          <w:rFonts w:asciiTheme="minorHAnsi" w:hAnsiTheme="minorHAnsi"/>
        </w:rPr>
        <w:t>4</w:t>
      </w:r>
      <w:r w:rsidR="00CD3090" w:rsidRPr="00904AD5">
        <w:rPr>
          <w:rFonts w:asciiTheme="minorHAnsi" w:hAnsiTheme="minorHAnsi"/>
        </w:rPr>
        <w:t xml:space="preserve">. </w:t>
      </w:r>
      <w:r w:rsidR="0063488C" w:rsidRPr="00904AD5">
        <w:rPr>
          <w:rFonts w:asciiTheme="minorHAnsi" w:hAnsiTheme="minorHAnsi"/>
          <w:u w:val="single"/>
        </w:rPr>
        <w:t>Strategia Rozwoju Gminy Ksawerów na lata 2014-2020</w:t>
      </w:r>
      <w:bookmarkEnd w:id="21"/>
    </w:p>
    <w:p w14:paraId="6E7E70BA" w14:textId="77777777" w:rsidR="00B36A8E" w:rsidRPr="00904AD5" w:rsidRDefault="00B36A8E" w:rsidP="00904AD5"/>
    <w:p w14:paraId="6EA2594E" w14:textId="5716F2E5" w:rsidR="00F41AD3" w:rsidRPr="00904AD5" w:rsidRDefault="00F41AD3" w:rsidP="00904AD5">
      <w:r w:rsidRPr="00904AD5">
        <w:t>Strategia Rozwoju Gminy Ksawerów na lata 2014–2020 jest dokumentem kierunkowym, który określa nadrzędne cele długoterminowe, priorytety rozwoju oraz możliwe kierunki działań władz Gminy. Wyznacza stan, do którego Gmina powinna dążyć w kolejnym okresie planowania, zarysowuje ramy działań prowadzących do osiągnięcia wyznaczonych celów oraz prezentuje przykłady inicjatyw, jakie można podjąć w ramach każdego strategicznego kierunku rozwoju.</w:t>
      </w:r>
    </w:p>
    <w:p w14:paraId="6548EA30" w14:textId="57737D45" w:rsidR="00F41AD3" w:rsidRPr="00904AD5" w:rsidRDefault="00F41AD3" w:rsidP="00904AD5">
      <w:r w:rsidRPr="00904AD5">
        <w:t xml:space="preserve">W Strategii Rozwoju Gminy Ksawerów sformułowano następującą wizję: </w:t>
      </w:r>
      <w:r w:rsidRPr="00904AD5">
        <w:rPr>
          <w:i/>
        </w:rPr>
        <w:t xml:space="preserve">„Gmina przyjazna dla przedsiębiorców, wygodna dla mieszkańców, zabezpieczająca potrzeby wszystkich grup społecznych </w:t>
      </w:r>
      <w:r w:rsidRPr="00904AD5">
        <w:rPr>
          <w:i/>
        </w:rPr>
        <w:br/>
        <w:t>i wiekowych</w:t>
      </w:r>
      <w:r w:rsidR="00DC2DB6" w:rsidRPr="00904AD5">
        <w:rPr>
          <w:i/>
        </w:rPr>
        <w:t>.</w:t>
      </w:r>
      <w:r w:rsidRPr="00904AD5">
        <w:rPr>
          <w:i/>
        </w:rPr>
        <w:t>”</w:t>
      </w:r>
    </w:p>
    <w:p w14:paraId="394D2029" w14:textId="1957C6D4" w:rsidR="00F41AD3" w:rsidRPr="00904AD5" w:rsidRDefault="00F41AD3" w:rsidP="00904AD5">
      <w:r w:rsidRPr="00904AD5">
        <w:t>Misja Gminy Ksawerów brzmi następująco: „</w:t>
      </w:r>
      <w:r w:rsidRPr="00904AD5">
        <w:rPr>
          <w:i/>
        </w:rPr>
        <w:t xml:space="preserve">Kreowanie rozwoju Gminy Ksawerów, jako samodzielnego administracyjnie, nowoczesnego ośrodka o zrównoważonym rozwoju gospodarczym </w:t>
      </w:r>
      <w:r w:rsidRPr="00904AD5">
        <w:rPr>
          <w:i/>
        </w:rPr>
        <w:br/>
        <w:t>i społecznym, zintegrowanego ze zurbanizowanym otoczeniem aglomeracji łódzkiej – miejsca pracy oraz bezpiecznego i wygodnego zamieszkiwania.</w:t>
      </w:r>
      <w:r w:rsidR="00DC2DB6" w:rsidRPr="00904AD5">
        <w:rPr>
          <w:i/>
        </w:rPr>
        <w:t>”</w:t>
      </w:r>
    </w:p>
    <w:p w14:paraId="5ED78DE0" w14:textId="77777777" w:rsidR="00F41AD3" w:rsidRPr="00904AD5" w:rsidRDefault="00F41AD3" w:rsidP="00904AD5">
      <w:r w:rsidRPr="00904AD5">
        <w:t>Cele strategiczne i cele operacyjne wyznaczone w Strategii:</w:t>
      </w:r>
    </w:p>
    <w:tbl>
      <w:tblPr>
        <w:tblStyle w:val="Tabela-Siatka"/>
        <w:tblW w:w="0" w:type="auto"/>
        <w:tblInd w:w="108" w:type="dxa"/>
        <w:tblLook w:val="04A0" w:firstRow="1" w:lastRow="0" w:firstColumn="1" w:lastColumn="0" w:noHBand="0" w:noVBand="1"/>
      </w:tblPr>
      <w:tblGrid>
        <w:gridCol w:w="456"/>
        <w:gridCol w:w="2835"/>
        <w:gridCol w:w="5843"/>
      </w:tblGrid>
      <w:tr w:rsidR="00F41AD3" w:rsidRPr="00904AD5" w14:paraId="515D4028" w14:textId="77777777" w:rsidTr="00D72D5B">
        <w:tc>
          <w:tcPr>
            <w:tcW w:w="426" w:type="dxa"/>
            <w:shd w:val="clear" w:color="auto" w:fill="D5DCE4" w:themeFill="text2" w:themeFillTint="33"/>
          </w:tcPr>
          <w:p w14:paraId="0E6AA112" w14:textId="77777777" w:rsidR="00F41AD3" w:rsidRPr="00904AD5" w:rsidRDefault="00F41AD3" w:rsidP="00904AD5">
            <w:pPr>
              <w:ind w:firstLine="0"/>
              <w:rPr>
                <w:rFonts w:asciiTheme="minorHAnsi" w:hAnsiTheme="minorHAnsi"/>
              </w:rPr>
            </w:pPr>
            <w:r w:rsidRPr="00904AD5">
              <w:rPr>
                <w:rFonts w:asciiTheme="minorHAnsi" w:hAnsiTheme="minorHAnsi"/>
              </w:rPr>
              <w:t>Lp.</w:t>
            </w:r>
          </w:p>
        </w:tc>
        <w:tc>
          <w:tcPr>
            <w:tcW w:w="2835" w:type="dxa"/>
            <w:shd w:val="clear" w:color="auto" w:fill="D5DCE4" w:themeFill="text2" w:themeFillTint="33"/>
          </w:tcPr>
          <w:p w14:paraId="2BB1E916" w14:textId="77777777" w:rsidR="00F41AD3" w:rsidRPr="00904AD5" w:rsidRDefault="00F41AD3" w:rsidP="00904AD5">
            <w:pPr>
              <w:rPr>
                <w:rFonts w:asciiTheme="minorHAnsi" w:hAnsiTheme="minorHAnsi"/>
              </w:rPr>
            </w:pPr>
            <w:r w:rsidRPr="00904AD5">
              <w:rPr>
                <w:rFonts w:asciiTheme="minorHAnsi" w:hAnsiTheme="minorHAnsi"/>
              </w:rPr>
              <w:t>Cele strategiczne</w:t>
            </w:r>
          </w:p>
        </w:tc>
        <w:tc>
          <w:tcPr>
            <w:tcW w:w="5843" w:type="dxa"/>
            <w:shd w:val="clear" w:color="auto" w:fill="D5DCE4" w:themeFill="text2" w:themeFillTint="33"/>
          </w:tcPr>
          <w:p w14:paraId="6347B7A6" w14:textId="77777777" w:rsidR="00F41AD3" w:rsidRPr="00904AD5" w:rsidRDefault="00F41AD3" w:rsidP="00904AD5">
            <w:pPr>
              <w:rPr>
                <w:rFonts w:asciiTheme="minorHAnsi" w:hAnsiTheme="minorHAnsi"/>
              </w:rPr>
            </w:pPr>
            <w:r w:rsidRPr="00904AD5">
              <w:rPr>
                <w:rFonts w:asciiTheme="minorHAnsi" w:hAnsiTheme="minorHAnsi"/>
              </w:rPr>
              <w:t>Cele operacyjne</w:t>
            </w:r>
          </w:p>
        </w:tc>
      </w:tr>
      <w:tr w:rsidR="00F41AD3" w:rsidRPr="00904AD5" w14:paraId="0B4A4B9D" w14:textId="77777777" w:rsidTr="00D72D5B">
        <w:tc>
          <w:tcPr>
            <w:tcW w:w="426" w:type="dxa"/>
            <w:vMerge w:val="restart"/>
          </w:tcPr>
          <w:p w14:paraId="01732B1B" w14:textId="77777777" w:rsidR="00F41AD3" w:rsidRPr="00904AD5" w:rsidRDefault="00F41AD3" w:rsidP="00904AD5">
            <w:pPr>
              <w:ind w:firstLine="0"/>
              <w:rPr>
                <w:rFonts w:asciiTheme="minorHAnsi" w:hAnsiTheme="minorHAnsi"/>
              </w:rPr>
            </w:pPr>
            <w:r w:rsidRPr="00904AD5">
              <w:rPr>
                <w:rFonts w:asciiTheme="minorHAnsi" w:hAnsiTheme="minorHAnsi"/>
              </w:rPr>
              <w:t>1.</w:t>
            </w:r>
          </w:p>
        </w:tc>
        <w:tc>
          <w:tcPr>
            <w:tcW w:w="2835" w:type="dxa"/>
            <w:vMerge w:val="restart"/>
          </w:tcPr>
          <w:p w14:paraId="3A4965DA" w14:textId="77777777" w:rsidR="00F41AD3" w:rsidRPr="00904AD5" w:rsidRDefault="00F41AD3" w:rsidP="00904AD5">
            <w:pPr>
              <w:ind w:firstLine="0"/>
              <w:jc w:val="left"/>
              <w:rPr>
                <w:rFonts w:asciiTheme="minorHAnsi" w:hAnsiTheme="minorHAnsi"/>
              </w:rPr>
            </w:pPr>
            <w:r w:rsidRPr="00904AD5">
              <w:rPr>
                <w:rFonts w:asciiTheme="minorHAnsi" w:hAnsiTheme="minorHAnsi"/>
              </w:rPr>
              <w:t>Rozwój gospodarczy Gminy</w:t>
            </w:r>
          </w:p>
        </w:tc>
        <w:tc>
          <w:tcPr>
            <w:tcW w:w="5843" w:type="dxa"/>
          </w:tcPr>
          <w:p w14:paraId="2CD53B22" w14:textId="77777777" w:rsidR="00F41AD3" w:rsidRPr="00904AD5" w:rsidRDefault="00F41AD3" w:rsidP="00904AD5">
            <w:pPr>
              <w:ind w:firstLine="0"/>
              <w:jc w:val="left"/>
              <w:rPr>
                <w:rFonts w:asciiTheme="minorHAnsi" w:hAnsiTheme="minorHAnsi"/>
              </w:rPr>
            </w:pPr>
            <w:r w:rsidRPr="00904AD5">
              <w:rPr>
                <w:rFonts w:asciiTheme="minorHAnsi" w:hAnsiTheme="minorHAnsi"/>
              </w:rPr>
              <w:t>I.1. Stworzenie konkurencyjnego obszaru aktywności gospodarczej</w:t>
            </w:r>
          </w:p>
        </w:tc>
      </w:tr>
      <w:tr w:rsidR="00F41AD3" w:rsidRPr="00904AD5" w14:paraId="26D6146F" w14:textId="77777777" w:rsidTr="00D72D5B">
        <w:tc>
          <w:tcPr>
            <w:tcW w:w="426" w:type="dxa"/>
            <w:vMerge/>
          </w:tcPr>
          <w:p w14:paraId="3C438BB8" w14:textId="77777777" w:rsidR="00F41AD3" w:rsidRPr="00904AD5" w:rsidRDefault="00F41AD3" w:rsidP="00904AD5">
            <w:pPr>
              <w:rPr>
                <w:rFonts w:asciiTheme="minorHAnsi" w:hAnsiTheme="minorHAnsi"/>
              </w:rPr>
            </w:pPr>
          </w:p>
        </w:tc>
        <w:tc>
          <w:tcPr>
            <w:tcW w:w="2835" w:type="dxa"/>
            <w:vMerge/>
          </w:tcPr>
          <w:p w14:paraId="0653E8D7" w14:textId="77777777" w:rsidR="00F41AD3" w:rsidRPr="00904AD5" w:rsidRDefault="00F41AD3" w:rsidP="00904AD5">
            <w:pPr>
              <w:jc w:val="left"/>
              <w:rPr>
                <w:rFonts w:asciiTheme="minorHAnsi" w:hAnsiTheme="minorHAnsi"/>
              </w:rPr>
            </w:pPr>
          </w:p>
        </w:tc>
        <w:tc>
          <w:tcPr>
            <w:tcW w:w="5843" w:type="dxa"/>
          </w:tcPr>
          <w:p w14:paraId="5C182F29" w14:textId="77777777" w:rsidR="00F41AD3" w:rsidRPr="00904AD5" w:rsidRDefault="00F41AD3" w:rsidP="00904AD5">
            <w:pPr>
              <w:ind w:firstLine="0"/>
              <w:jc w:val="left"/>
              <w:rPr>
                <w:rFonts w:asciiTheme="minorHAnsi" w:hAnsiTheme="minorHAnsi"/>
              </w:rPr>
            </w:pPr>
            <w:r w:rsidRPr="00904AD5">
              <w:rPr>
                <w:rFonts w:asciiTheme="minorHAnsi" w:hAnsiTheme="minorHAnsi"/>
              </w:rPr>
              <w:t>I.2. Promocja Gminy</w:t>
            </w:r>
          </w:p>
        </w:tc>
      </w:tr>
      <w:tr w:rsidR="00F41AD3" w:rsidRPr="00904AD5" w14:paraId="1A5C9657" w14:textId="77777777" w:rsidTr="00D72D5B">
        <w:tc>
          <w:tcPr>
            <w:tcW w:w="426" w:type="dxa"/>
            <w:vMerge/>
          </w:tcPr>
          <w:p w14:paraId="7DDAA64F" w14:textId="77777777" w:rsidR="00F41AD3" w:rsidRPr="00904AD5" w:rsidRDefault="00F41AD3" w:rsidP="00904AD5">
            <w:pPr>
              <w:rPr>
                <w:rFonts w:asciiTheme="minorHAnsi" w:hAnsiTheme="minorHAnsi"/>
              </w:rPr>
            </w:pPr>
          </w:p>
        </w:tc>
        <w:tc>
          <w:tcPr>
            <w:tcW w:w="2835" w:type="dxa"/>
            <w:vMerge/>
          </w:tcPr>
          <w:p w14:paraId="482B298C" w14:textId="77777777" w:rsidR="00F41AD3" w:rsidRPr="00904AD5" w:rsidRDefault="00F41AD3" w:rsidP="00904AD5">
            <w:pPr>
              <w:jc w:val="left"/>
              <w:rPr>
                <w:rFonts w:asciiTheme="minorHAnsi" w:hAnsiTheme="minorHAnsi"/>
              </w:rPr>
            </w:pPr>
          </w:p>
        </w:tc>
        <w:tc>
          <w:tcPr>
            <w:tcW w:w="5843" w:type="dxa"/>
          </w:tcPr>
          <w:p w14:paraId="3AE5BBA6" w14:textId="77777777" w:rsidR="00F41AD3" w:rsidRPr="00904AD5" w:rsidRDefault="00F41AD3" w:rsidP="00904AD5">
            <w:pPr>
              <w:ind w:firstLine="0"/>
              <w:jc w:val="left"/>
              <w:rPr>
                <w:rFonts w:asciiTheme="minorHAnsi" w:hAnsiTheme="minorHAnsi"/>
              </w:rPr>
            </w:pPr>
            <w:r w:rsidRPr="00904AD5">
              <w:rPr>
                <w:rFonts w:asciiTheme="minorHAnsi" w:hAnsiTheme="minorHAnsi"/>
              </w:rPr>
              <w:t>I.3. Wspieranie działalności rolniczej</w:t>
            </w:r>
          </w:p>
        </w:tc>
      </w:tr>
      <w:tr w:rsidR="00F41AD3" w:rsidRPr="00904AD5" w14:paraId="1D7ADF08" w14:textId="77777777" w:rsidTr="00D72D5B">
        <w:tc>
          <w:tcPr>
            <w:tcW w:w="426" w:type="dxa"/>
            <w:vMerge w:val="restart"/>
          </w:tcPr>
          <w:p w14:paraId="6D004292" w14:textId="77777777" w:rsidR="00F41AD3" w:rsidRPr="00904AD5" w:rsidRDefault="00F41AD3" w:rsidP="00904AD5">
            <w:pPr>
              <w:ind w:firstLine="0"/>
              <w:rPr>
                <w:rFonts w:asciiTheme="minorHAnsi" w:hAnsiTheme="minorHAnsi"/>
              </w:rPr>
            </w:pPr>
            <w:r w:rsidRPr="00904AD5">
              <w:rPr>
                <w:rFonts w:asciiTheme="minorHAnsi" w:hAnsiTheme="minorHAnsi"/>
              </w:rPr>
              <w:t>2.</w:t>
            </w:r>
          </w:p>
        </w:tc>
        <w:tc>
          <w:tcPr>
            <w:tcW w:w="2835" w:type="dxa"/>
            <w:vMerge w:val="restart"/>
          </w:tcPr>
          <w:p w14:paraId="3E06D95E" w14:textId="77777777" w:rsidR="00F41AD3" w:rsidRPr="00904AD5" w:rsidRDefault="00F41AD3" w:rsidP="00904AD5">
            <w:pPr>
              <w:ind w:firstLine="0"/>
              <w:jc w:val="left"/>
              <w:rPr>
                <w:rFonts w:asciiTheme="minorHAnsi" w:hAnsiTheme="minorHAnsi"/>
              </w:rPr>
            </w:pPr>
            <w:r w:rsidRPr="00904AD5">
              <w:rPr>
                <w:rFonts w:asciiTheme="minorHAnsi" w:hAnsiTheme="minorHAnsi"/>
              </w:rPr>
              <w:t>Poprawa jakości życia mieszkańców</w:t>
            </w:r>
          </w:p>
        </w:tc>
        <w:tc>
          <w:tcPr>
            <w:tcW w:w="5843" w:type="dxa"/>
          </w:tcPr>
          <w:p w14:paraId="27CDCE95" w14:textId="77777777" w:rsidR="00F41AD3" w:rsidRPr="00904AD5" w:rsidRDefault="00F41AD3" w:rsidP="00904AD5">
            <w:pPr>
              <w:ind w:firstLine="0"/>
              <w:jc w:val="left"/>
              <w:rPr>
                <w:rFonts w:asciiTheme="minorHAnsi" w:hAnsiTheme="minorHAnsi"/>
              </w:rPr>
            </w:pPr>
            <w:r w:rsidRPr="00904AD5">
              <w:rPr>
                <w:rFonts w:asciiTheme="minorHAnsi" w:hAnsiTheme="minorHAnsi"/>
              </w:rPr>
              <w:t>II.1. Integracja lokalnej społeczności</w:t>
            </w:r>
          </w:p>
        </w:tc>
      </w:tr>
      <w:tr w:rsidR="00F41AD3" w:rsidRPr="00904AD5" w14:paraId="279C9341" w14:textId="77777777" w:rsidTr="00D72D5B">
        <w:tc>
          <w:tcPr>
            <w:tcW w:w="426" w:type="dxa"/>
            <w:vMerge/>
          </w:tcPr>
          <w:p w14:paraId="0DCAF287" w14:textId="77777777" w:rsidR="00F41AD3" w:rsidRPr="00904AD5" w:rsidRDefault="00F41AD3" w:rsidP="00904AD5">
            <w:pPr>
              <w:rPr>
                <w:rFonts w:asciiTheme="minorHAnsi" w:hAnsiTheme="minorHAnsi"/>
              </w:rPr>
            </w:pPr>
          </w:p>
        </w:tc>
        <w:tc>
          <w:tcPr>
            <w:tcW w:w="2835" w:type="dxa"/>
            <w:vMerge/>
          </w:tcPr>
          <w:p w14:paraId="3DC6D67F" w14:textId="77777777" w:rsidR="00F41AD3" w:rsidRPr="00904AD5" w:rsidRDefault="00F41AD3" w:rsidP="00904AD5">
            <w:pPr>
              <w:jc w:val="left"/>
              <w:rPr>
                <w:rFonts w:asciiTheme="minorHAnsi" w:hAnsiTheme="minorHAnsi"/>
              </w:rPr>
            </w:pPr>
          </w:p>
        </w:tc>
        <w:tc>
          <w:tcPr>
            <w:tcW w:w="5843" w:type="dxa"/>
          </w:tcPr>
          <w:p w14:paraId="101F9B7C" w14:textId="77777777" w:rsidR="00F41AD3" w:rsidRPr="00904AD5" w:rsidRDefault="00F41AD3" w:rsidP="00904AD5">
            <w:pPr>
              <w:ind w:firstLine="0"/>
              <w:jc w:val="left"/>
              <w:rPr>
                <w:rFonts w:asciiTheme="minorHAnsi" w:hAnsiTheme="minorHAnsi"/>
              </w:rPr>
            </w:pPr>
            <w:r w:rsidRPr="00904AD5">
              <w:rPr>
                <w:rFonts w:asciiTheme="minorHAnsi" w:hAnsiTheme="minorHAnsi"/>
              </w:rPr>
              <w:t>II.2. Budowa społeczeństwa informacyjnego</w:t>
            </w:r>
          </w:p>
        </w:tc>
      </w:tr>
      <w:tr w:rsidR="00F41AD3" w:rsidRPr="00904AD5" w14:paraId="4212F910" w14:textId="77777777" w:rsidTr="00D72D5B">
        <w:tc>
          <w:tcPr>
            <w:tcW w:w="426" w:type="dxa"/>
            <w:vMerge/>
          </w:tcPr>
          <w:p w14:paraId="3CC9E8B9" w14:textId="77777777" w:rsidR="00F41AD3" w:rsidRPr="00904AD5" w:rsidRDefault="00F41AD3" w:rsidP="00904AD5">
            <w:pPr>
              <w:rPr>
                <w:rFonts w:asciiTheme="minorHAnsi" w:hAnsiTheme="minorHAnsi"/>
              </w:rPr>
            </w:pPr>
          </w:p>
        </w:tc>
        <w:tc>
          <w:tcPr>
            <w:tcW w:w="2835" w:type="dxa"/>
            <w:vMerge/>
          </w:tcPr>
          <w:p w14:paraId="28F1DF52" w14:textId="77777777" w:rsidR="00F41AD3" w:rsidRPr="00904AD5" w:rsidRDefault="00F41AD3" w:rsidP="00904AD5">
            <w:pPr>
              <w:jc w:val="left"/>
              <w:rPr>
                <w:rFonts w:asciiTheme="minorHAnsi" w:hAnsiTheme="minorHAnsi"/>
              </w:rPr>
            </w:pPr>
          </w:p>
        </w:tc>
        <w:tc>
          <w:tcPr>
            <w:tcW w:w="5843" w:type="dxa"/>
          </w:tcPr>
          <w:p w14:paraId="621105A8" w14:textId="77777777" w:rsidR="00F41AD3" w:rsidRPr="00904AD5" w:rsidRDefault="00F41AD3" w:rsidP="00904AD5">
            <w:pPr>
              <w:ind w:firstLine="0"/>
              <w:jc w:val="left"/>
              <w:rPr>
                <w:rFonts w:asciiTheme="minorHAnsi" w:hAnsiTheme="minorHAnsi"/>
              </w:rPr>
            </w:pPr>
            <w:r w:rsidRPr="00904AD5">
              <w:rPr>
                <w:rFonts w:asciiTheme="minorHAnsi" w:hAnsiTheme="minorHAnsi"/>
              </w:rPr>
              <w:t>II.3. Budowa systemu opieki przedszkolnej oraz oferty edukacyjnej</w:t>
            </w:r>
          </w:p>
        </w:tc>
      </w:tr>
      <w:tr w:rsidR="00F41AD3" w:rsidRPr="00904AD5" w14:paraId="7245F538" w14:textId="77777777" w:rsidTr="00D72D5B">
        <w:tc>
          <w:tcPr>
            <w:tcW w:w="426" w:type="dxa"/>
            <w:vMerge/>
          </w:tcPr>
          <w:p w14:paraId="6CE9BE64" w14:textId="77777777" w:rsidR="00F41AD3" w:rsidRPr="00904AD5" w:rsidRDefault="00F41AD3" w:rsidP="00904AD5">
            <w:pPr>
              <w:rPr>
                <w:rFonts w:asciiTheme="minorHAnsi" w:hAnsiTheme="minorHAnsi"/>
              </w:rPr>
            </w:pPr>
          </w:p>
        </w:tc>
        <w:tc>
          <w:tcPr>
            <w:tcW w:w="2835" w:type="dxa"/>
            <w:vMerge/>
          </w:tcPr>
          <w:p w14:paraId="5E39EB87" w14:textId="77777777" w:rsidR="00F41AD3" w:rsidRPr="00904AD5" w:rsidRDefault="00F41AD3" w:rsidP="00904AD5">
            <w:pPr>
              <w:jc w:val="left"/>
              <w:rPr>
                <w:rFonts w:asciiTheme="minorHAnsi" w:hAnsiTheme="minorHAnsi"/>
              </w:rPr>
            </w:pPr>
          </w:p>
        </w:tc>
        <w:tc>
          <w:tcPr>
            <w:tcW w:w="5843" w:type="dxa"/>
          </w:tcPr>
          <w:p w14:paraId="6F0D74C7" w14:textId="33BCE577" w:rsidR="00F41AD3" w:rsidRPr="00904AD5" w:rsidRDefault="00F41AD3" w:rsidP="00904AD5">
            <w:pPr>
              <w:ind w:firstLine="0"/>
              <w:jc w:val="left"/>
              <w:rPr>
                <w:rFonts w:asciiTheme="minorHAnsi" w:hAnsiTheme="minorHAnsi"/>
              </w:rPr>
            </w:pPr>
            <w:r w:rsidRPr="00904AD5">
              <w:rPr>
                <w:rFonts w:asciiTheme="minorHAnsi" w:hAnsiTheme="minorHAnsi"/>
              </w:rPr>
              <w:t>II.4</w:t>
            </w:r>
            <w:r w:rsidR="008D26DF" w:rsidRPr="00904AD5">
              <w:rPr>
                <w:rFonts w:asciiTheme="minorHAnsi" w:hAnsiTheme="minorHAnsi"/>
              </w:rPr>
              <w:t>.</w:t>
            </w:r>
            <w:r w:rsidRPr="00904AD5">
              <w:rPr>
                <w:rFonts w:asciiTheme="minorHAnsi" w:hAnsiTheme="minorHAnsi"/>
              </w:rPr>
              <w:t xml:space="preserve"> Podniesienie poziomu bezpieczeństwa mieszkańców</w:t>
            </w:r>
          </w:p>
        </w:tc>
      </w:tr>
      <w:tr w:rsidR="00F41AD3" w:rsidRPr="00904AD5" w14:paraId="0D306DDF" w14:textId="77777777" w:rsidTr="00D72D5B">
        <w:tc>
          <w:tcPr>
            <w:tcW w:w="426" w:type="dxa"/>
            <w:vMerge w:val="restart"/>
          </w:tcPr>
          <w:p w14:paraId="00DD5A29" w14:textId="77777777" w:rsidR="00F41AD3" w:rsidRPr="00904AD5" w:rsidRDefault="00F41AD3" w:rsidP="00904AD5">
            <w:pPr>
              <w:ind w:firstLine="0"/>
              <w:rPr>
                <w:rFonts w:asciiTheme="minorHAnsi" w:hAnsiTheme="minorHAnsi"/>
              </w:rPr>
            </w:pPr>
            <w:r w:rsidRPr="00904AD5">
              <w:rPr>
                <w:rFonts w:asciiTheme="minorHAnsi" w:hAnsiTheme="minorHAnsi"/>
              </w:rPr>
              <w:t>3.</w:t>
            </w:r>
          </w:p>
        </w:tc>
        <w:tc>
          <w:tcPr>
            <w:tcW w:w="2835" w:type="dxa"/>
            <w:vMerge w:val="restart"/>
          </w:tcPr>
          <w:p w14:paraId="46D89143" w14:textId="77777777" w:rsidR="00F41AD3" w:rsidRPr="00904AD5" w:rsidRDefault="00F41AD3" w:rsidP="00904AD5">
            <w:pPr>
              <w:ind w:firstLine="0"/>
              <w:jc w:val="left"/>
              <w:rPr>
                <w:rFonts w:asciiTheme="minorHAnsi" w:hAnsiTheme="minorHAnsi"/>
              </w:rPr>
            </w:pPr>
            <w:r w:rsidRPr="00904AD5">
              <w:rPr>
                <w:rFonts w:asciiTheme="minorHAnsi" w:hAnsiTheme="minorHAnsi"/>
              </w:rPr>
              <w:t>Rozwój przestrzenny i ochrona środowiska</w:t>
            </w:r>
          </w:p>
        </w:tc>
        <w:tc>
          <w:tcPr>
            <w:tcW w:w="5843" w:type="dxa"/>
          </w:tcPr>
          <w:p w14:paraId="7D49A449" w14:textId="77777777" w:rsidR="00F41AD3" w:rsidRPr="00904AD5" w:rsidRDefault="00F41AD3" w:rsidP="00904AD5">
            <w:pPr>
              <w:ind w:firstLine="0"/>
              <w:jc w:val="left"/>
              <w:rPr>
                <w:rFonts w:asciiTheme="minorHAnsi" w:hAnsiTheme="minorHAnsi"/>
              </w:rPr>
            </w:pPr>
            <w:r w:rsidRPr="00904AD5">
              <w:rPr>
                <w:rFonts w:asciiTheme="minorHAnsi" w:hAnsiTheme="minorHAnsi"/>
              </w:rPr>
              <w:t>III.1. Rozwój i modernizacji lokalnej infrastruktury technicznej</w:t>
            </w:r>
          </w:p>
        </w:tc>
      </w:tr>
      <w:tr w:rsidR="00F41AD3" w:rsidRPr="00904AD5" w14:paraId="56EF2198" w14:textId="77777777" w:rsidTr="00D72D5B">
        <w:tc>
          <w:tcPr>
            <w:tcW w:w="426" w:type="dxa"/>
            <w:vMerge/>
          </w:tcPr>
          <w:p w14:paraId="15F3C67A" w14:textId="77777777" w:rsidR="00F41AD3" w:rsidRPr="00904AD5" w:rsidRDefault="00F41AD3" w:rsidP="00904AD5">
            <w:pPr>
              <w:rPr>
                <w:rFonts w:asciiTheme="minorHAnsi" w:hAnsiTheme="minorHAnsi"/>
              </w:rPr>
            </w:pPr>
          </w:p>
        </w:tc>
        <w:tc>
          <w:tcPr>
            <w:tcW w:w="2835" w:type="dxa"/>
            <w:vMerge/>
          </w:tcPr>
          <w:p w14:paraId="4411EE38" w14:textId="77777777" w:rsidR="00F41AD3" w:rsidRPr="00904AD5" w:rsidRDefault="00F41AD3" w:rsidP="00904AD5">
            <w:pPr>
              <w:rPr>
                <w:rFonts w:asciiTheme="minorHAnsi" w:hAnsiTheme="minorHAnsi"/>
              </w:rPr>
            </w:pPr>
          </w:p>
        </w:tc>
        <w:tc>
          <w:tcPr>
            <w:tcW w:w="5843" w:type="dxa"/>
          </w:tcPr>
          <w:p w14:paraId="7EECA126" w14:textId="77777777" w:rsidR="00F41AD3" w:rsidRPr="00904AD5" w:rsidRDefault="00F41AD3" w:rsidP="00904AD5">
            <w:pPr>
              <w:ind w:firstLine="0"/>
              <w:jc w:val="left"/>
              <w:rPr>
                <w:rFonts w:asciiTheme="minorHAnsi" w:hAnsiTheme="minorHAnsi"/>
              </w:rPr>
            </w:pPr>
            <w:r w:rsidRPr="00904AD5">
              <w:rPr>
                <w:rFonts w:asciiTheme="minorHAnsi" w:hAnsiTheme="minorHAnsi"/>
              </w:rPr>
              <w:t>III.2. Poprawa bezpieczeństwa ekologicznego mieszkańców</w:t>
            </w:r>
          </w:p>
        </w:tc>
      </w:tr>
      <w:tr w:rsidR="00F41AD3" w:rsidRPr="00904AD5" w14:paraId="444CE648" w14:textId="77777777" w:rsidTr="00D72D5B">
        <w:tc>
          <w:tcPr>
            <w:tcW w:w="426" w:type="dxa"/>
            <w:vMerge/>
          </w:tcPr>
          <w:p w14:paraId="2EE8A88D" w14:textId="77777777" w:rsidR="00F41AD3" w:rsidRPr="00904AD5" w:rsidRDefault="00F41AD3" w:rsidP="00904AD5">
            <w:pPr>
              <w:rPr>
                <w:rFonts w:asciiTheme="minorHAnsi" w:hAnsiTheme="minorHAnsi"/>
              </w:rPr>
            </w:pPr>
          </w:p>
        </w:tc>
        <w:tc>
          <w:tcPr>
            <w:tcW w:w="2835" w:type="dxa"/>
            <w:vMerge/>
          </w:tcPr>
          <w:p w14:paraId="2E96E504" w14:textId="77777777" w:rsidR="00F41AD3" w:rsidRPr="00904AD5" w:rsidRDefault="00F41AD3" w:rsidP="00904AD5">
            <w:pPr>
              <w:rPr>
                <w:rFonts w:asciiTheme="minorHAnsi" w:hAnsiTheme="minorHAnsi"/>
              </w:rPr>
            </w:pPr>
          </w:p>
        </w:tc>
        <w:tc>
          <w:tcPr>
            <w:tcW w:w="5843" w:type="dxa"/>
          </w:tcPr>
          <w:p w14:paraId="6DDCA257" w14:textId="77777777" w:rsidR="00F41AD3" w:rsidRPr="00904AD5" w:rsidRDefault="00F41AD3" w:rsidP="00904AD5">
            <w:pPr>
              <w:ind w:firstLine="0"/>
              <w:jc w:val="left"/>
              <w:rPr>
                <w:rFonts w:asciiTheme="minorHAnsi" w:hAnsiTheme="minorHAnsi"/>
              </w:rPr>
            </w:pPr>
            <w:r w:rsidRPr="00904AD5">
              <w:rPr>
                <w:rFonts w:asciiTheme="minorHAnsi" w:hAnsiTheme="minorHAnsi"/>
              </w:rPr>
              <w:t>III.3. Organizacja wielofunkcyjnych przestrzeni publicznych</w:t>
            </w:r>
          </w:p>
        </w:tc>
      </w:tr>
    </w:tbl>
    <w:p w14:paraId="552B299A" w14:textId="77777777" w:rsidR="00F41AD3" w:rsidRPr="00904AD5" w:rsidRDefault="00F41AD3" w:rsidP="00904AD5"/>
    <w:p w14:paraId="73E7E3CA" w14:textId="77777777" w:rsidR="00F41AD3" w:rsidRPr="00904AD5" w:rsidRDefault="00F41AD3" w:rsidP="00904AD5">
      <w:r w:rsidRPr="00904AD5">
        <w:t>Osiągniecie celów strategicznych i celów operacyjnych jest możliwe poprzez realizacje proponowanych działań, którymi m.in. są:</w:t>
      </w:r>
    </w:p>
    <w:p w14:paraId="221ABD56" w14:textId="04999A22"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Prywatyzacja zasobu komunalnego Gminy</w:t>
      </w:r>
      <w:r w:rsidR="00DC2DB6" w:rsidRPr="00904AD5">
        <w:rPr>
          <w:rFonts w:asciiTheme="minorHAnsi" w:hAnsiTheme="minorHAnsi"/>
          <w:b w:val="0"/>
          <w:sz w:val="22"/>
          <w:szCs w:val="22"/>
        </w:rPr>
        <w:t>;</w:t>
      </w:r>
    </w:p>
    <w:p w14:paraId="76DE56F1" w14:textId="2F7582E5"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Wspieranie inicjatyw gospodarczych na terenie Gminy Ksawerów</w:t>
      </w:r>
      <w:r w:rsidR="00DC2DB6" w:rsidRPr="00904AD5">
        <w:rPr>
          <w:rFonts w:asciiTheme="minorHAnsi" w:hAnsiTheme="minorHAnsi"/>
          <w:b w:val="0"/>
          <w:sz w:val="22"/>
          <w:szCs w:val="22"/>
        </w:rPr>
        <w:t>;</w:t>
      </w:r>
    </w:p>
    <w:p w14:paraId="4ABA5F6D" w14:textId="2671140F"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Przygotowanie infrastruktury technicznej pod kolejne tereny inwestycyjne w sąsiedztwie ŁSSE</w:t>
      </w:r>
      <w:r w:rsidR="00DC2DB6" w:rsidRPr="00904AD5">
        <w:rPr>
          <w:rFonts w:asciiTheme="minorHAnsi" w:hAnsiTheme="minorHAnsi"/>
          <w:b w:val="0"/>
          <w:sz w:val="22"/>
          <w:szCs w:val="22"/>
        </w:rPr>
        <w:t>;</w:t>
      </w:r>
    </w:p>
    <w:p w14:paraId="6AEBA672" w14:textId="5B1B4742"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 xml:space="preserve">Inicjowanie i realizacja przedsięwzięć w ramach koncepcji partnerstwa </w:t>
      </w:r>
      <w:proofErr w:type="spellStart"/>
      <w:r w:rsidRPr="00904AD5">
        <w:rPr>
          <w:rFonts w:asciiTheme="minorHAnsi" w:hAnsiTheme="minorHAnsi"/>
          <w:b w:val="0"/>
          <w:sz w:val="22"/>
          <w:szCs w:val="22"/>
        </w:rPr>
        <w:t>publiczno</w:t>
      </w:r>
      <w:proofErr w:type="spellEnd"/>
      <w:r w:rsidRPr="00904AD5">
        <w:rPr>
          <w:rFonts w:asciiTheme="minorHAnsi" w:hAnsiTheme="minorHAnsi"/>
          <w:b w:val="0"/>
          <w:sz w:val="22"/>
          <w:szCs w:val="22"/>
        </w:rPr>
        <w:t xml:space="preserve"> </w:t>
      </w:r>
      <w:r w:rsidR="00DC2DB6" w:rsidRPr="00904AD5">
        <w:rPr>
          <w:rFonts w:asciiTheme="minorHAnsi" w:hAnsiTheme="minorHAnsi"/>
          <w:b w:val="0"/>
          <w:sz w:val="22"/>
          <w:szCs w:val="22"/>
        </w:rPr>
        <w:noBreakHyphen/>
      </w:r>
      <w:r w:rsidRPr="00904AD5">
        <w:rPr>
          <w:rFonts w:asciiTheme="minorHAnsi" w:hAnsiTheme="minorHAnsi"/>
          <w:b w:val="0"/>
          <w:sz w:val="22"/>
          <w:szCs w:val="22"/>
        </w:rPr>
        <w:t>prywatnego</w:t>
      </w:r>
    </w:p>
    <w:p w14:paraId="6D5D590D" w14:textId="61D9AC45"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lastRenderedPageBreak/>
        <w:t>Wspieranie inicjatyw poprawiających jakość i strukturę rolniczej przestrzeni produkcyjnej, w tym scalanie gruntów</w:t>
      </w:r>
      <w:r w:rsidR="00DC2DB6" w:rsidRPr="00904AD5">
        <w:rPr>
          <w:rFonts w:asciiTheme="minorHAnsi" w:hAnsiTheme="minorHAnsi"/>
          <w:b w:val="0"/>
          <w:sz w:val="22"/>
          <w:szCs w:val="22"/>
        </w:rPr>
        <w:t>;</w:t>
      </w:r>
    </w:p>
    <w:p w14:paraId="312E2875" w14:textId="40899794"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Wspieranie rozwoju i tworzenia przedsiębiorczości na obszarach odchodzących od tradycyjnej działalności rolniczej</w:t>
      </w:r>
      <w:r w:rsidR="00DC2DB6" w:rsidRPr="00904AD5">
        <w:rPr>
          <w:rFonts w:asciiTheme="minorHAnsi" w:hAnsiTheme="minorHAnsi"/>
          <w:b w:val="0"/>
          <w:sz w:val="22"/>
          <w:szCs w:val="22"/>
        </w:rPr>
        <w:t>;</w:t>
      </w:r>
    </w:p>
    <w:p w14:paraId="52D2D729" w14:textId="7988D21E"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Aktywizacja obszarów wiejskich poprzez rozwój przedsiębiorczości oraz poprawę efektywności produkcji rolno</w:t>
      </w:r>
      <w:r w:rsidR="00DC2DB6" w:rsidRPr="00904AD5">
        <w:rPr>
          <w:rFonts w:asciiTheme="minorHAnsi" w:hAnsiTheme="minorHAnsi"/>
          <w:b w:val="0"/>
          <w:sz w:val="22"/>
          <w:szCs w:val="22"/>
        </w:rPr>
        <w:t>-</w:t>
      </w:r>
      <w:r w:rsidRPr="00904AD5">
        <w:rPr>
          <w:rFonts w:asciiTheme="minorHAnsi" w:hAnsiTheme="minorHAnsi"/>
          <w:b w:val="0"/>
          <w:sz w:val="22"/>
          <w:szCs w:val="22"/>
        </w:rPr>
        <w:t>spożywczej</w:t>
      </w:r>
      <w:r w:rsidR="00DC2DB6" w:rsidRPr="00904AD5">
        <w:rPr>
          <w:rFonts w:asciiTheme="minorHAnsi" w:hAnsiTheme="minorHAnsi"/>
          <w:b w:val="0"/>
          <w:sz w:val="22"/>
          <w:szCs w:val="22"/>
        </w:rPr>
        <w:t>;</w:t>
      </w:r>
    </w:p>
    <w:p w14:paraId="7D9524BF" w14:textId="15B099D0"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Likwidacja barier architektonicznych</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5DAF9FF5" w14:textId="77777777"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 xml:space="preserve">Rozwój i modernizacja obiektów użyteczności publicznej; </w:t>
      </w:r>
    </w:p>
    <w:p w14:paraId="35985B7D" w14:textId="33097C95"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Nawiązywanie współpracy i partnerstw z miastami w krajach UE w celu podniesienia atrakcyjności Gminy</w:t>
      </w:r>
      <w:r w:rsidR="00DC2DB6" w:rsidRPr="00904AD5">
        <w:rPr>
          <w:rFonts w:asciiTheme="minorHAnsi" w:hAnsiTheme="minorHAnsi"/>
          <w:b w:val="0"/>
          <w:sz w:val="22"/>
          <w:szCs w:val="22"/>
        </w:rPr>
        <w:t>;</w:t>
      </w:r>
    </w:p>
    <w:p w14:paraId="30FA89F3" w14:textId="0DFD2691"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Rozbudowa bazy przedszkola, szkół podstawowych i gimnazjum zgodnie z bieżącymi potrzebami</w:t>
      </w:r>
      <w:r w:rsidR="00DC2DB6" w:rsidRPr="00904AD5">
        <w:rPr>
          <w:rFonts w:asciiTheme="minorHAnsi" w:hAnsiTheme="minorHAnsi"/>
          <w:b w:val="0"/>
          <w:sz w:val="22"/>
          <w:szCs w:val="22"/>
        </w:rPr>
        <w:t>;</w:t>
      </w:r>
    </w:p>
    <w:p w14:paraId="168B0A51" w14:textId="43BD3243"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Dokonywanie bieżących remontów i termomodernizacji oraz inwestycji mających na celu usuwanie barier architektonicznych</w:t>
      </w:r>
      <w:r w:rsidR="00DC2DB6" w:rsidRPr="00904AD5">
        <w:rPr>
          <w:rFonts w:asciiTheme="minorHAnsi" w:hAnsiTheme="minorHAnsi"/>
          <w:b w:val="0"/>
          <w:sz w:val="22"/>
          <w:szCs w:val="22"/>
        </w:rPr>
        <w:t>;</w:t>
      </w:r>
    </w:p>
    <w:p w14:paraId="6F179380" w14:textId="4C3E06E9"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Rozwój i modernizacja infrastruktury drogowej i w pasie drogi (chodniki, ścieżki rowerowe, oświetlenie)</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768279AD" w14:textId="77777777"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 xml:space="preserve">Rozwój i modernizacja infrastruktury wodociągowej i kanalizacyjnej; </w:t>
      </w:r>
    </w:p>
    <w:p w14:paraId="0682DC82" w14:textId="029BF8EE"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Rozwój i modernizacja infrastruktury gazowej i energetycznej</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6552280A" w14:textId="34A98599"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Działania wspierające wprowadzenie programu samorządowego wspomagającego budowę instalacji wykorzystujących odnawialne źródła energii przez osoby indywidualne</w:t>
      </w:r>
      <w:r w:rsidR="00DC2DB6" w:rsidRPr="00904AD5">
        <w:rPr>
          <w:rFonts w:asciiTheme="minorHAnsi" w:hAnsiTheme="minorHAnsi"/>
          <w:b w:val="0"/>
          <w:sz w:val="22"/>
          <w:szCs w:val="22"/>
        </w:rPr>
        <w:t>;</w:t>
      </w:r>
    </w:p>
    <w:p w14:paraId="1E4408BE" w14:textId="25BCE7A1"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Poprawa i rozwój transportu zbiorowego</w:t>
      </w:r>
      <w:r w:rsidR="00DC2DB6" w:rsidRPr="00904AD5">
        <w:rPr>
          <w:rFonts w:asciiTheme="minorHAnsi" w:hAnsiTheme="minorHAnsi"/>
          <w:b w:val="0"/>
          <w:sz w:val="22"/>
          <w:szCs w:val="22"/>
        </w:rPr>
        <w:t>;</w:t>
      </w:r>
    </w:p>
    <w:p w14:paraId="33102536" w14:textId="5B0ED404"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Stworzenie harmonijnego centrum Gminy poprzez formowanie kluczowych obszarów w</w:t>
      </w:r>
      <w:r w:rsidR="00DC2DB6" w:rsidRPr="00904AD5">
        <w:rPr>
          <w:rFonts w:asciiTheme="minorHAnsi" w:hAnsiTheme="minorHAnsi"/>
          <w:b w:val="0"/>
          <w:sz w:val="22"/>
          <w:szCs w:val="22"/>
        </w:rPr>
        <w:t> </w:t>
      </w:r>
      <w:r w:rsidRPr="00904AD5">
        <w:rPr>
          <w:rFonts w:asciiTheme="minorHAnsi" w:hAnsiTheme="minorHAnsi"/>
          <w:b w:val="0"/>
          <w:sz w:val="22"/>
          <w:szCs w:val="22"/>
        </w:rPr>
        <w:t>jeden uporządkowany prawnie i funkcjonalny urbanistycznie, ekonomicznie i społecznie obszar atrakcyjny dla mieszkańców i inwestorów</w:t>
      </w:r>
      <w:r w:rsidR="00DC2DB6" w:rsidRPr="00904AD5">
        <w:rPr>
          <w:rFonts w:asciiTheme="minorHAnsi" w:hAnsiTheme="minorHAnsi"/>
          <w:b w:val="0"/>
          <w:sz w:val="22"/>
          <w:szCs w:val="22"/>
        </w:rPr>
        <w:t>;</w:t>
      </w:r>
    </w:p>
    <w:p w14:paraId="0D704756" w14:textId="0CBE8A47"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Działania w zakresie przestrzegania ładu przestrzennego</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276D62FE" w14:textId="04CB6BCA"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Budowa i modernizacja budynków użyteczności publicznej</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2A7B7F52" w14:textId="0AF2CC04"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Budowa i modernizacja obiektów sportowych i rekreacyjnych</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5ED0267B" w14:textId="1F895D0C"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Budowa placów zabaw, siłowni na powietrzu, skwerków, parków itd.</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726137A3" w14:textId="73C34CA5" w:rsidR="00F41AD3" w:rsidRPr="00904AD5" w:rsidRDefault="00F41AD3" w:rsidP="00904AD5">
      <w:pPr>
        <w:pStyle w:val="Akapitzlist"/>
        <w:numPr>
          <w:ilvl w:val="0"/>
          <w:numId w:val="25"/>
        </w:numPr>
        <w:spacing w:line="276" w:lineRule="auto"/>
        <w:jc w:val="both"/>
        <w:rPr>
          <w:rFonts w:asciiTheme="minorHAnsi" w:hAnsiTheme="minorHAnsi"/>
          <w:b w:val="0"/>
          <w:sz w:val="22"/>
          <w:szCs w:val="22"/>
        </w:rPr>
      </w:pPr>
      <w:r w:rsidRPr="00904AD5">
        <w:rPr>
          <w:rFonts w:asciiTheme="minorHAnsi" w:hAnsiTheme="minorHAnsi"/>
          <w:b w:val="0"/>
          <w:sz w:val="22"/>
          <w:szCs w:val="22"/>
        </w:rPr>
        <w:t>Wplatanie elementów małej architektury w przestrzeń publiczną</w:t>
      </w:r>
      <w:r w:rsidR="00DC2DB6" w:rsidRPr="00904AD5">
        <w:rPr>
          <w:rFonts w:asciiTheme="minorHAnsi" w:hAnsiTheme="minorHAnsi"/>
          <w:b w:val="0"/>
          <w:sz w:val="22"/>
          <w:szCs w:val="22"/>
        </w:rPr>
        <w:t>.</w:t>
      </w:r>
      <w:r w:rsidRPr="00904AD5">
        <w:rPr>
          <w:rFonts w:asciiTheme="minorHAnsi" w:hAnsiTheme="minorHAnsi"/>
          <w:b w:val="0"/>
          <w:sz w:val="22"/>
          <w:szCs w:val="22"/>
        </w:rPr>
        <w:t xml:space="preserve"> </w:t>
      </w:r>
    </w:p>
    <w:p w14:paraId="16A06B31" w14:textId="77777777" w:rsidR="00B1259F" w:rsidRPr="00904AD5" w:rsidRDefault="00B1259F" w:rsidP="00904AD5">
      <w:pPr>
        <w:autoSpaceDE w:val="0"/>
        <w:autoSpaceDN w:val="0"/>
        <w:adjustRightInd w:val="0"/>
        <w:spacing w:after="0" w:line="240" w:lineRule="auto"/>
        <w:rPr>
          <w:rFonts w:cs="Arial"/>
          <w:color w:val="000000"/>
          <w:sz w:val="20"/>
          <w:szCs w:val="20"/>
        </w:rPr>
      </w:pPr>
    </w:p>
    <w:p w14:paraId="49B870F7" w14:textId="77777777" w:rsidR="0022317C" w:rsidRPr="00904AD5" w:rsidRDefault="0022317C" w:rsidP="00904AD5">
      <w:pPr>
        <w:jc w:val="left"/>
        <w:rPr>
          <w:rFonts w:eastAsiaTheme="majorEastAsia" w:cstheme="majorBidi"/>
          <w:color w:val="2E74B5" w:themeColor="accent1" w:themeShade="BF"/>
          <w:sz w:val="32"/>
          <w:szCs w:val="32"/>
          <w:u w:val="single"/>
        </w:rPr>
      </w:pPr>
      <w:r w:rsidRPr="00904AD5">
        <w:rPr>
          <w:u w:val="single"/>
        </w:rPr>
        <w:br w:type="page"/>
      </w:r>
    </w:p>
    <w:p w14:paraId="75DFD5D6" w14:textId="057375B9" w:rsidR="00CD3090" w:rsidRPr="00904AD5" w:rsidRDefault="00B36A8E" w:rsidP="00904AD5">
      <w:pPr>
        <w:pStyle w:val="Nagwek1"/>
        <w:keepLines w:val="0"/>
        <w:numPr>
          <w:ilvl w:val="0"/>
          <w:numId w:val="3"/>
        </w:numPr>
        <w:spacing w:after="240" w:line="264" w:lineRule="auto"/>
        <w:ind w:left="709" w:hanging="142"/>
        <w:rPr>
          <w:rFonts w:asciiTheme="minorHAnsi" w:hAnsiTheme="minorHAnsi"/>
          <w:u w:val="single"/>
        </w:rPr>
      </w:pPr>
      <w:bookmarkStart w:id="22" w:name="_Toc469740993"/>
      <w:r w:rsidRPr="00904AD5">
        <w:rPr>
          <w:rFonts w:asciiTheme="minorHAnsi" w:hAnsiTheme="minorHAnsi"/>
          <w:u w:val="single"/>
        </w:rPr>
        <w:lastRenderedPageBreak/>
        <w:t>CHARAKTERYSTYKA I RYS HISTORYCZNY GMINY WIEJSKIEJ KSAWERÓW</w:t>
      </w:r>
      <w:bookmarkEnd w:id="22"/>
    </w:p>
    <w:p w14:paraId="271B7532" w14:textId="77777777" w:rsidR="00CD3090" w:rsidRPr="00904AD5" w:rsidRDefault="00CD3090" w:rsidP="00904AD5">
      <w:pPr>
        <w:pStyle w:val="Nagwek3"/>
        <w:rPr>
          <w:rFonts w:asciiTheme="minorHAnsi" w:hAnsiTheme="minorHAnsi"/>
          <w:u w:val="single"/>
        </w:rPr>
      </w:pPr>
      <w:bookmarkStart w:id="23" w:name="_Toc314573623"/>
      <w:bookmarkStart w:id="24" w:name="_Toc469740994"/>
      <w:r w:rsidRPr="00904AD5">
        <w:rPr>
          <w:rFonts w:asciiTheme="minorHAnsi" w:hAnsiTheme="minorHAnsi"/>
        </w:rPr>
        <w:t xml:space="preserve">IV.1. </w:t>
      </w:r>
      <w:bookmarkEnd w:id="23"/>
      <w:r w:rsidRPr="00904AD5">
        <w:rPr>
          <w:rFonts w:asciiTheme="minorHAnsi" w:hAnsiTheme="minorHAnsi"/>
          <w:u w:val="single"/>
        </w:rPr>
        <w:t>Położenie i charakterystyka</w:t>
      </w:r>
      <w:bookmarkEnd w:id="24"/>
    </w:p>
    <w:p w14:paraId="370FBF79" w14:textId="5E98939A" w:rsidR="00F41AD3" w:rsidRPr="00904AD5" w:rsidRDefault="00F41AD3" w:rsidP="00904AD5">
      <w:pPr>
        <w:spacing w:before="240"/>
      </w:pPr>
      <w:r w:rsidRPr="00904AD5">
        <w:t>Gmina Ksawerów jest gmina wiejską i jako część powiatu pabianickiego położona jest w</w:t>
      </w:r>
      <w:r w:rsidR="00EE7EFC" w:rsidRPr="00904AD5">
        <w:t> </w:t>
      </w:r>
      <w:r w:rsidRPr="00904AD5">
        <w:t xml:space="preserve">centrum województwa łódzkiego. Od południa i zachodu gminę otacza miasto Pabianice należące do powiatu pabianickiego. Od północnego wschodu gmina Ksawerów sąsiaduje z miastem Łódź, a od wschodu z należącym do powiatu łódzkiego wschodniego miastem i gminą Rzgów. Gmina Ksawerów jest jedną z siedmiu jednostek wchodzących w skład powiatu pabianickiego. Oprócz gminy Ksawerów należą do niego jeszcze gmina Dobroń, Dłutów, Lutomiersk, gmina Pabianice, Konstantynów Łódzki oraz gmina miejska Pabianice. </w:t>
      </w:r>
    </w:p>
    <w:p w14:paraId="72315A4C" w14:textId="77777777" w:rsidR="00F41AD3" w:rsidRPr="00904AD5" w:rsidRDefault="00F41AD3" w:rsidP="00904AD5">
      <w:pPr>
        <w:ind w:firstLine="708"/>
      </w:pPr>
      <w:r w:rsidRPr="00904AD5">
        <w:t>Powierzchni gminy wynosi 1364 ha, co stanowi 2,77% powierzchni powiatu pabianickiego oraz 0,07% powierzchni województwa łódzkiego. Pod względem powierzchni jest najmniejsza gminą województwa. W skład gminy wchodzą 3 miejscowości: Ksawerów, Wola Zaradzyńska i Nowa Gadka.</w:t>
      </w:r>
    </w:p>
    <w:p w14:paraId="37C4005C" w14:textId="79532080" w:rsidR="006911BE" w:rsidRPr="00904AD5" w:rsidRDefault="00F41AD3" w:rsidP="00904AD5">
      <w:pPr>
        <w:ind w:firstLine="708"/>
      </w:pPr>
      <w:r w:rsidRPr="00904AD5">
        <w:t>Przez gminę Ksawerów przebiega drog</w:t>
      </w:r>
      <w:r w:rsidR="006911BE" w:rsidRPr="00904AD5">
        <w:t xml:space="preserve">a </w:t>
      </w:r>
      <w:r w:rsidRPr="00904AD5">
        <w:t>krajow</w:t>
      </w:r>
      <w:r w:rsidR="006911BE" w:rsidRPr="00904AD5">
        <w:t xml:space="preserve">a </w:t>
      </w:r>
      <w:r w:rsidRPr="00904AD5">
        <w:t>nr 71 relacji Sosnowiec k. Strykowa – Zgierz – Aleksandrów Łódzki – Konstantynów Łódzki – Pabianice – Rzgów</w:t>
      </w:r>
      <w:r w:rsidR="008C6F1D" w:rsidRPr="00904AD5">
        <w:t xml:space="preserve">. </w:t>
      </w:r>
    </w:p>
    <w:p w14:paraId="4F47C5C1" w14:textId="2FF8C5DF" w:rsidR="00F41AD3" w:rsidRPr="00904AD5" w:rsidRDefault="00F41AD3" w:rsidP="00904AD5">
      <w:pPr>
        <w:ind w:firstLine="708"/>
      </w:pPr>
      <w:r w:rsidRPr="00904AD5">
        <w:t xml:space="preserve"> Siedzibą gminy Ksawerów jest wieś Ksawerów. Położona jest ona w odległości ok. 5km od Pabianic, ok. 10 km od Łodzi, ok. 44 km od Piotrkowa Trybunalskiego oraz ok. 140 km od Warszawy. W związku z bardzo bliskim położeniem w stosunku do Łodzi, gmina zaliczana jest to Łódzkiego Obszaru Metropolitalnego.</w:t>
      </w:r>
    </w:p>
    <w:p w14:paraId="0F7A692A" w14:textId="23597AF9" w:rsidR="00F41AD3" w:rsidRPr="00904AD5" w:rsidRDefault="00F41AD3" w:rsidP="00904AD5">
      <w:pPr>
        <w:pStyle w:val="Legenda"/>
        <w:spacing w:line="360" w:lineRule="auto"/>
        <w:rPr>
          <w:rFonts w:asciiTheme="minorHAnsi" w:hAnsiTheme="minorHAnsi"/>
        </w:rPr>
      </w:pPr>
      <w:r w:rsidRPr="00904AD5">
        <w:rPr>
          <w:rFonts w:asciiTheme="minorHAnsi" w:hAnsiTheme="minorHAnsi"/>
        </w:rPr>
        <w:t xml:space="preserve"> 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w:t>
      </w:r>
      <w:r w:rsidR="000950EC" w:rsidRPr="00904AD5">
        <w:rPr>
          <w:rFonts w:asciiTheme="minorHAnsi" w:hAnsiTheme="minorHAnsi"/>
        </w:rPr>
        <w:fldChar w:fldCharType="end"/>
      </w:r>
      <w:r w:rsidRPr="00904AD5">
        <w:rPr>
          <w:rFonts w:asciiTheme="minorHAnsi" w:hAnsiTheme="minorHAnsi"/>
        </w:rPr>
        <w:t>. Położenie gminy Ksawerów na tle województwa łódzkiego i powiatu pabianickiego</w:t>
      </w:r>
    </w:p>
    <w:p w14:paraId="662120E2" w14:textId="77777777" w:rsidR="00F41AD3" w:rsidRPr="00904AD5" w:rsidRDefault="00F41AD3" w:rsidP="00904AD5">
      <w:pPr>
        <w:jc w:val="center"/>
      </w:pPr>
      <w:r w:rsidRPr="00904AD5">
        <w:rPr>
          <w:noProof/>
        </w:rPr>
        <w:drawing>
          <wp:inline distT="0" distB="0" distL="0" distR="0" wp14:anchorId="18D2B928" wp14:editId="2191B7A4">
            <wp:extent cx="3943431" cy="37052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odstawowa (pabianicki.net.pl).png"/>
                    <pic:cNvPicPr/>
                  </pic:nvPicPr>
                  <pic:blipFill>
                    <a:blip r:embed="rId11">
                      <a:extLst>
                        <a:ext uri="{28A0092B-C50C-407E-A947-70E740481C1C}">
                          <a14:useLocalDpi xmlns:a14="http://schemas.microsoft.com/office/drawing/2010/main" val="0"/>
                        </a:ext>
                      </a:extLst>
                    </a:blip>
                    <a:stretch>
                      <a:fillRect/>
                    </a:stretch>
                  </pic:blipFill>
                  <pic:spPr>
                    <a:xfrm>
                      <a:off x="0" y="0"/>
                      <a:ext cx="3943431" cy="3705225"/>
                    </a:xfrm>
                    <a:prstGeom prst="rect">
                      <a:avLst/>
                    </a:prstGeom>
                  </pic:spPr>
                </pic:pic>
              </a:graphicData>
            </a:graphic>
          </wp:inline>
        </w:drawing>
      </w:r>
    </w:p>
    <w:p w14:paraId="1FF779E3" w14:textId="77777777" w:rsidR="00F41AD3" w:rsidRPr="00904AD5" w:rsidRDefault="00F41AD3" w:rsidP="00904AD5">
      <w:pPr>
        <w:pStyle w:val="TEKSTKOBIEL"/>
        <w:ind w:firstLine="0"/>
        <w:jc w:val="center"/>
        <w:rPr>
          <w:rFonts w:asciiTheme="minorHAnsi" w:hAnsiTheme="minorHAnsi" w:cs="Arial"/>
          <w:bCs/>
          <w:i/>
          <w:sz w:val="18"/>
          <w:szCs w:val="18"/>
          <w:lang w:val="pl-PL" w:eastAsia="pl-PL"/>
        </w:rPr>
      </w:pPr>
      <w:r w:rsidRPr="00904AD5">
        <w:rPr>
          <w:rFonts w:asciiTheme="minorHAnsi" w:hAnsiTheme="minorHAnsi"/>
          <w:i/>
          <w:sz w:val="18"/>
          <w:szCs w:val="18"/>
          <w:lang w:val="pl-PL"/>
        </w:rPr>
        <w:t>Ź</w:t>
      </w:r>
      <w:r w:rsidRPr="00904AD5">
        <w:rPr>
          <w:rFonts w:asciiTheme="minorHAnsi" w:hAnsiTheme="minorHAnsi" w:cs="Arial"/>
          <w:bCs/>
          <w:i/>
          <w:sz w:val="18"/>
          <w:szCs w:val="18"/>
          <w:lang w:val="pl-PL" w:eastAsia="pl-PL"/>
        </w:rPr>
        <w:t>ródło: www.pabianicki.net.pl</w:t>
      </w:r>
    </w:p>
    <w:p w14:paraId="740BAFA3" w14:textId="77777777" w:rsidR="00F41AD3" w:rsidRPr="00904AD5" w:rsidRDefault="00F41AD3" w:rsidP="00904AD5">
      <w:pPr>
        <w:pStyle w:val="TEKSTKOBIEL"/>
        <w:ind w:firstLine="0"/>
        <w:jc w:val="center"/>
        <w:rPr>
          <w:rFonts w:asciiTheme="minorHAnsi" w:hAnsiTheme="minorHAnsi" w:cs="Arial"/>
          <w:bCs/>
          <w:i/>
          <w:sz w:val="18"/>
          <w:szCs w:val="18"/>
          <w:lang w:val="pl-PL" w:eastAsia="pl-PL"/>
        </w:rPr>
      </w:pPr>
      <w:r w:rsidRPr="00904AD5">
        <w:rPr>
          <w:rFonts w:asciiTheme="minorHAnsi" w:hAnsiTheme="minorHAnsi" w:cs="Arial"/>
          <w:bCs/>
          <w:i/>
          <w:noProof/>
          <w:sz w:val="18"/>
          <w:szCs w:val="18"/>
          <w:lang w:val="pl-PL" w:eastAsia="pl-PL"/>
        </w:rPr>
        <w:lastRenderedPageBreak/>
        <w:drawing>
          <wp:inline distT="0" distB="0" distL="0" distR="0" wp14:anchorId="4F012140" wp14:editId="67C27859">
            <wp:extent cx="2857500" cy="26479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Podzial_ADM-300x278 (pabianice.gmina.pl).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2647950"/>
                    </a:xfrm>
                    <a:prstGeom prst="rect">
                      <a:avLst/>
                    </a:prstGeom>
                  </pic:spPr>
                </pic:pic>
              </a:graphicData>
            </a:graphic>
          </wp:inline>
        </w:drawing>
      </w:r>
    </w:p>
    <w:p w14:paraId="7F5DE690" w14:textId="77777777" w:rsidR="00F41AD3" w:rsidRPr="00904AD5" w:rsidRDefault="00F41AD3" w:rsidP="00904AD5">
      <w:pPr>
        <w:pStyle w:val="TEKSTKOBIEL"/>
        <w:ind w:firstLine="0"/>
        <w:jc w:val="center"/>
        <w:rPr>
          <w:rFonts w:asciiTheme="minorHAnsi" w:hAnsiTheme="minorHAnsi" w:cs="Arial"/>
          <w:bCs/>
          <w:i/>
          <w:sz w:val="18"/>
          <w:szCs w:val="18"/>
          <w:lang w:val="pl-PL" w:eastAsia="pl-PL"/>
        </w:rPr>
      </w:pPr>
      <w:r w:rsidRPr="00904AD5">
        <w:rPr>
          <w:rFonts w:asciiTheme="minorHAnsi" w:hAnsiTheme="minorHAnsi"/>
          <w:i/>
          <w:sz w:val="18"/>
          <w:szCs w:val="18"/>
          <w:lang w:val="pl-PL"/>
        </w:rPr>
        <w:t>Ź</w:t>
      </w:r>
      <w:r w:rsidRPr="00904AD5">
        <w:rPr>
          <w:rFonts w:asciiTheme="minorHAnsi" w:hAnsiTheme="minorHAnsi" w:cs="Arial"/>
          <w:bCs/>
          <w:i/>
          <w:sz w:val="18"/>
          <w:szCs w:val="18"/>
          <w:lang w:val="pl-PL" w:eastAsia="pl-PL"/>
        </w:rPr>
        <w:t>ródło: www.pabiane.gmina.pl</w:t>
      </w:r>
    </w:p>
    <w:p w14:paraId="5063274F" w14:textId="77777777" w:rsidR="00F41AD3" w:rsidRPr="00904AD5" w:rsidRDefault="00F41AD3" w:rsidP="00904AD5">
      <w:pPr>
        <w:pStyle w:val="TEKSTKOBIEL"/>
        <w:ind w:firstLine="0"/>
        <w:jc w:val="center"/>
        <w:rPr>
          <w:rFonts w:asciiTheme="minorHAnsi" w:hAnsiTheme="minorHAnsi" w:cs="Arial"/>
          <w:bCs/>
          <w:i/>
          <w:sz w:val="18"/>
          <w:szCs w:val="18"/>
          <w:lang w:val="pl-PL" w:eastAsia="pl-PL"/>
        </w:rPr>
      </w:pPr>
    </w:p>
    <w:p w14:paraId="06E7EB6D" w14:textId="71A1CBF8" w:rsidR="00F41AD3" w:rsidRPr="00904AD5" w:rsidRDefault="00F41AD3" w:rsidP="00904AD5">
      <w:pPr>
        <w:pStyle w:val="Legenda"/>
        <w:rPr>
          <w:rFonts w:asciiTheme="minorHAnsi" w:hAnsiTheme="minorHAnsi"/>
        </w:rPr>
      </w:pPr>
      <w:r w:rsidRPr="00904AD5">
        <w:rPr>
          <w:rFonts w:asciiTheme="minorHAnsi" w:hAnsiTheme="minorHAnsi"/>
        </w:rPr>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2</w:t>
      </w:r>
      <w:r w:rsidR="000950EC" w:rsidRPr="00904AD5">
        <w:rPr>
          <w:rFonts w:asciiTheme="minorHAnsi" w:hAnsiTheme="minorHAnsi"/>
        </w:rPr>
        <w:fldChar w:fldCharType="end"/>
      </w:r>
      <w:r w:rsidRPr="00904AD5">
        <w:rPr>
          <w:rFonts w:asciiTheme="minorHAnsi" w:hAnsiTheme="minorHAnsi"/>
        </w:rPr>
        <w:t>. Podział gminy na sołectwa</w:t>
      </w:r>
    </w:p>
    <w:p w14:paraId="0A3F7364" w14:textId="77777777" w:rsidR="00F41AD3" w:rsidRPr="00904AD5" w:rsidRDefault="00F41AD3" w:rsidP="00904AD5">
      <w:pPr>
        <w:tabs>
          <w:tab w:val="left" w:pos="567"/>
        </w:tabs>
        <w:spacing w:line="276" w:lineRule="auto"/>
        <w:contextualSpacing/>
        <w:rPr>
          <w:noProof/>
        </w:rPr>
      </w:pPr>
    </w:p>
    <w:p w14:paraId="3F3A7F0C" w14:textId="77777777" w:rsidR="00F41AD3" w:rsidRPr="00904AD5" w:rsidRDefault="00F41AD3" w:rsidP="00904AD5">
      <w:pPr>
        <w:tabs>
          <w:tab w:val="left" w:pos="567"/>
        </w:tabs>
        <w:spacing w:line="276" w:lineRule="auto"/>
        <w:contextualSpacing/>
        <w:jc w:val="center"/>
        <w:rPr>
          <w:b/>
          <w:i/>
          <w:sz w:val="18"/>
          <w:szCs w:val="18"/>
        </w:rPr>
      </w:pPr>
      <w:r w:rsidRPr="00904AD5">
        <w:rPr>
          <w:noProof/>
        </w:rPr>
        <w:drawing>
          <wp:inline distT="0" distB="0" distL="0" distR="0" wp14:anchorId="44820B6A" wp14:editId="4BFCB5A7">
            <wp:extent cx="2775598" cy="3882911"/>
            <wp:effectExtent l="0" t="0" r="5715"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75598" cy="3882911"/>
                    </a:xfrm>
                    <a:prstGeom prst="rect">
                      <a:avLst/>
                    </a:prstGeom>
                    <a:ln>
                      <a:noFill/>
                    </a:ln>
                    <a:extLst>
                      <a:ext uri="{53640926-AAD7-44D8-BBD7-CCE9431645EC}">
                        <a14:shadowObscured xmlns:a14="http://schemas.microsoft.com/office/drawing/2010/main"/>
                      </a:ext>
                    </a:extLst>
                  </pic:spPr>
                </pic:pic>
              </a:graphicData>
            </a:graphic>
          </wp:inline>
        </w:drawing>
      </w:r>
    </w:p>
    <w:p w14:paraId="4228C048" w14:textId="77777777" w:rsidR="00F41AD3" w:rsidRPr="00904AD5" w:rsidRDefault="00F41AD3" w:rsidP="00904AD5">
      <w:pPr>
        <w:tabs>
          <w:tab w:val="left" w:pos="567"/>
        </w:tabs>
        <w:spacing w:line="276" w:lineRule="auto"/>
        <w:contextualSpacing/>
        <w:jc w:val="center"/>
        <w:rPr>
          <w:rFonts w:cs="Tahoma"/>
          <w:bCs/>
          <w:i/>
        </w:rPr>
      </w:pPr>
      <w:r w:rsidRPr="00904AD5">
        <w:rPr>
          <w:i/>
          <w:sz w:val="18"/>
          <w:szCs w:val="18"/>
        </w:rPr>
        <w:t>Źródło: gmina.ksawerow.com</w:t>
      </w:r>
    </w:p>
    <w:p w14:paraId="30656A97" w14:textId="77777777" w:rsidR="00CD3090" w:rsidRPr="00904AD5" w:rsidRDefault="00CD3090" w:rsidP="00904AD5">
      <w:pPr>
        <w:pStyle w:val="Nagwek3"/>
        <w:rPr>
          <w:rFonts w:asciiTheme="minorHAnsi" w:hAnsiTheme="minorHAnsi"/>
        </w:rPr>
      </w:pPr>
      <w:bookmarkStart w:id="25" w:name="_Toc469740995"/>
      <w:r w:rsidRPr="00904AD5">
        <w:rPr>
          <w:rFonts w:asciiTheme="minorHAnsi" w:hAnsiTheme="minorHAnsi"/>
        </w:rPr>
        <w:t xml:space="preserve">IV.2. </w:t>
      </w:r>
      <w:r w:rsidRPr="00904AD5">
        <w:rPr>
          <w:rFonts w:asciiTheme="minorHAnsi" w:hAnsiTheme="minorHAnsi"/>
          <w:u w:val="single"/>
        </w:rPr>
        <w:t>Zarys historii i przemian struktury przestrzennej gminy</w:t>
      </w:r>
      <w:bookmarkEnd w:id="25"/>
      <w:r w:rsidRPr="00904AD5">
        <w:rPr>
          <w:rFonts w:asciiTheme="minorHAnsi" w:hAnsiTheme="minorHAnsi"/>
          <w:u w:val="single"/>
        </w:rPr>
        <w:t xml:space="preserve"> </w:t>
      </w:r>
    </w:p>
    <w:p w14:paraId="3DB6F3EE" w14:textId="177F47E3" w:rsidR="00F41AD3" w:rsidRPr="00904AD5" w:rsidRDefault="00F41AD3" w:rsidP="00904AD5">
      <w:pPr>
        <w:spacing w:before="240"/>
        <w:ind w:firstLine="708"/>
      </w:pPr>
      <w:bookmarkStart w:id="26" w:name="_Toc344994403"/>
      <w:r w:rsidRPr="00904AD5">
        <w:t>Teren gminy Ksawerów stanowił część składową kasztelani chłopskiej, która od wieku XI wchodziła w skład dóbr kościelnych będących własnością kapituły krakowskiej.</w:t>
      </w:r>
    </w:p>
    <w:p w14:paraId="2EB8B978" w14:textId="542DD06E" w:rsidR="00F41AD3" w:rsidRPr="00904AD5" w:rsidRDefault="00F41AD3" w:rsidP="00904AD5">
      <w:r w:rsidRPr="00904AD5">
        <w:lastRenderedPageBreak/>
        <w:t xml:space="preserve">Ksawerów należy do najmłodszych miejscowości usytuowanych na terenie gminy. Powstał on na początku XIX wieku, kiedy zlokalizowano tu tzw. </w:t>
      </w:r>
      <w:r w:rsidR="00047FFB" w:rsidRPr="00904AD5">
        <w:t>o</w:t>
      </w:r>
      <w:r w:rsidRPr="00904AD5">
        <w:t>sadę dla prządników i sprowadzono trzy pierwsze rodziny. W roku 1824 w dokumentach po raz pierwszy pojawiła się nazwa „</w:t>
      </w:r>
      <w:proofErr w:type="spellStart"/>
      <w:r w:rsidRPr="00904AD5">
        <w:t>Xawerów</w:t>
      </w:r>
      <w:proofErr w:type="spellEnd"/>
      <w:r w:rsidRPr="00904AD5">
        <w:t>”. Niebawem pojawili się tu kolejni osadnicy. Pochodzili oni z terenów Czech i Niemiec. Nowa osadnicy licznie zasiedlili nie tylko sam Ksawerów, ale również Teklin, Żdżary, Widzew i Kolonie Wolę Zaradzyńską. Rodzina Kindlerów, pabianickich fabrykantów wzniosła w 189</w:t>
      </w:r>
      <w:r w:rsidR="00597E76" w:rsidRPr="00904AD5">
        <w:t>7 r. na terenie folwarku Widzew</w:t>
      </w:r>
      <w:r w:rsidRPr="00904AD5">
        <w:t xml:space="preserve"> pałac</w:t>
      </w:r>
      <w:r w:rsidR="00597E76" w:rsidRPr="00904AD5">
        <w:t>,</w:t>
      </w:r>
      <w:r w:rsidRPr="00904AD5">
        <w:t xml:space="preserve"> który przetrwał do dziś.</w:t>
      </w:r>
    </w:p>
    <w:p w14:paraId="7FAFF96C" w14:textId="77777777" w:rsidR="00F41AD3" w:rsidRPr="00904AD5" w:rsidRDefault="00F41AD3" w:rsidP="00904AD5">
      <w:r w:rsidRPr="00904AD5">
        <w:t>Po drugiej wojnie światowej gmina Ksawerów staje się oprócz tradycji tkackich, zagłębiem ogrodniczym. Bliskość Łodzi zapewnia prosperit okolicy do końca lat 80-tych.</w:t>
      </w:r>
    </w:p>
    <w:p w14:paraId="1D00935B" w14:textId="77777777" w:rsidR="00F41AD3" w:rsidRPr="00904AD5" w:rsidRDefault="00F41AD3" w:rsidP="00904AD5">
      <w:r w:rsidRPr="00904AD5">
        <w:t xml:space="preserve">Pierwotne funkcje administracyjne realizowała gmina Widzew, istniejąca od września 1939 roku. Po zakończeniu drugiej wojny światowej siedzibę organu administracji przeniesiono do Ksawerowa. Skutkiem reform z lat 1972-1975 było utworzenie gminy Ksawerów. </w:t>
      </w:r>
    </w:p>
    <w:p w14:paraId="3A21CBEC" w14:textId="4AD96244" w:rsidR="00F41AD3" w:rsidRPr="00904AD5" w:rsidRDefault="00F41AD3" w:rsidP="00904AD5">
      <w:r w:rsidRPr="00904AD5">
        <w:t>Gmina Ksawerów powstała w dniu 1 stycznia 1973 r. i istniała zaledwie do 31 lipca 1976 r., kiedy to włączono j</w:t>
      </w:r>
      <w:r w:rsidR="00047FFB" w:rsidRPr="00904AD5">
        <w:t>ą</w:t>
      </w:r>
      <w:r w:rsidRPr="00904AD5">
        <w:t xml:space="preserve"> do gminy Pabianice na mocy Rozporządzeni</w:t>
      </w:r>
      <w:r w:rsidR="00574F95" w:rsidRPr="00904AD5">
        <w:t xml:space="preserve">a </w:t>
      </w:r>
      <w:r w:rsidRPr="00904AD5">
        <w:t xml:space="preserve">Ministra Administracji, Gospodarki Terenowej i Ochrony Środowiska z dnia 24 czerwca 1976r. w sprawie połączenia, zniesienia, utworzenia, zmiany granic i nazw gmin oraz ustalenia siedzib gminnych i organów władzy </w:t>
      </w:r>
      <w:r w:rsidRPr="00904AD5">
        <w:br/>
        <w:t>i administracji państwowej w województwach bielskim, gdańskim, kaliskim, miejskim krakowskim, krośnieńskim, łomżyńskim, miejskim łódzkim, ostrołęckim, rzeszowskim, szczecińskim, wałbrzyskim, wrocławskim i zamojskim (Dz. U. z 1976 r. Nr 24, poz. 143).</w:t>
      </w:r>
    </w:p>
    <w:p w14:paraId="3D98E99C" w14:textId="2BC3DB70" w:rsidR="00F41AD3" w:rsidRPr="00904AD5" w:rsidRDefault="00F41AD3" w:rsidP="00904AD5">
      <w:r w:rsidRPr="00904AD5">
        <w:t>Ponownie dzięki usilnym zabiegom wielu mieszkańców Ksawerow</w:t>
      </w:r>
      <w:r w:rsidR="00510945" w:rsidRPr="00904AD5">
        <w:t xml:space="preserve">a podmiotowość prawną uzyskała </w:t>
      </w:r>
      <w:r w:rsidRPr="00904AD5">
        <w:t>1 stycznia 1997 r. na mocy rozporządzenia Rady Ministrów z dnia 23 grudnia 1996r. w sprawie utworzenia, ustalenia i zmiany granic oraz nazw i siedzib władz gm</w:t>
      </w:r>
      <w:r w:rsidR="00510945" w:rsidRPr="00904AD5">
        <w:t xml:space="preserve">in w niektórych województwach, </w:t>
      </w:r>
      <w:r w:rsidRPr="00904AD5">
        <w:t>a także nadanie niektórym gminom statusu miasta (Dz. U. z 1996 r. Nr 155, poz. 761).</w:t>
      </w:r>
    </w:p>
    <w:p w14:paraId="3E9A2557" w14:textId="7DD2E2E4" w:rsidR="0091441A" w:rsidRPr="00904AD5" w:rsidRDefault="0091441A" w:rsidP="00904AD5">
      <w:pPr>
        <w:pStyle w:val="Nagwek1"/>
        <w:keepLines w:val="0"/>
        <w:numPr>
          <w:ilvl w:val="0"/>
          <w:numId w:val="3"/>
        </w:numPr>
        <w:spacing w:after="240" w:line="264" w:lineRule="auto"/>
        <w:rPr>
          <w:rFonts w:asciiTheme="minorHAnsi" w:hAnsiTheme="minorHAnsi"/>
          <w:u w:val="single"/>
        </w:rPr>
      </w:pPr>
      <w:bookmarkStart w:id="27" w:name="_Toc469740996"/>
      <w:r w:rsidRPr="00904AD5">
        <w:rPr>
          <w:rFonts w:asciiTheme="minorHAnsi" w:hAnsiTheme="minorHAnsi"/>
          <w:u w:val="single"/>
        </w:rPr>
        <w:t>UWARUNKOWANIA WYNIKAJĄCE Z WARUNKÓW I JAKOŚCI ŻYCIA MIESZKAŃCÓW, W TYM OCHRONY ICH ZDROWIA</w:t>
      </w:r>
      <w:bookmarkEnd w:id="27"/>
    </w:p>
    <w:p w14:paraId="2A77C130" w14:textId="1AABDF8F" w:rsidR="0059642F" w:rsidRPr="00904AD5" w:rsidRDefault="00BC5FF3" w:rsidP="00904AD5">
      <w:pPr>
        <w:pStyle w:val="Nagwek3"/>
        <w:rPr>
          <w:rFonts w:asciiTheme="minorHAnsi" w:hAnsiTheme="minorHAnsi"/>
        </w:rPr>
      </w:pPr>
      <w:bookmarkStart w:id="28" w:name="_Toc469740997"/>
      <w:r w:rsidRPr="00904AD5">
        <w:rPr>
          <w:rFonts w:asciiTheme="minorHAnsi" w:hAnsiTheme="minorHAnsi"/>
        </w:rPr>
        <w:t>IV.1</w:t>
      </w:r>
      <w:r w:rsidR="0059642F" w:rsidRPr="00904AD5">
        <w:rPr>
          <w:rFonts w:asciiTheme="minorHAnsi" w:hAnsiTheme="minorHAnsi"/>
        </w:rPr>
        <w:t xml:space="preserve">. </w:t>
      </w:r>
      <w:r w:rsidR="0059642F" w:rsidRPr="00904AD5">
        <w:rPr>
          <w:rFonts w:asciiTheme="minorHAnsi" w:hAnsiTheme="minorHAnsi"/>
          <w:u w:val="single"/>
        </w:rPr>
        <w:t>Demografia</w:t>
      </w:r>
      <w:bookmarkEnd w:id="28"/>
    </w:p>
    <w:p w14:paraId="4F3B2A4D" w14:textId="3AF72D4B" w:rsidR="0059642F" w:rsidRPr="00904AD5" w:rsidRDefault="0059642F" w:rsidP="00904AD5">
      <w:pPr>
        <w:pStyle w:val="TEKSTKOBIEL"/>
        <w:spacing w:before="240"/>
        <w:rPr>
          <w:rFonts w:asciiTheme="minorHAnsi" w:hAnsiTheme="minorHAnsi"/>
          <w:lang w:val="pl-PL"/>
        </w:rPr>
      </w:pPr>
      <w:bookmarkStart w:id="29" w:name="_Toc314573626"/>
      <w:r w:rsidRPr="00904AD5">
        <w:rPr>
          <w:rFonts w:asciiTheme="minorHAnsi" w:hAnsiTheme="minorHAnsi"/>
        </w:rPr>
        <w:t>Dane demograficzne są źródłem podstawowych wskaźników niezbędnych dla scharakteryzowania zbiorowości ludzkiej. Gmina wiejska Ksawerów w 2014 roku liczyła 7666 mieszkańców, w tym 3660 mężczyzn i 4006 kobiet. Ludność zamieszkała w gminie Ksawerów stanowiła 6,41% ludności powiatu pabianickiego. Współczynnik feminizacji (to jest stosunek kobiet na 100 mężczyzn) wynosił 109 i był niższy niż od średniej dla powiatu pabianickiego – 113, oraz niższy od średniej obliczonej dla województwa łódzkiego – 1</w:t>
      </w:r>
      <w:r w:rsidRPr="00904AD5">
        <w:rPr>
          <w:rFonts w:asciiTheme="minorHAnsi" w:hAnsiTheme="minorHAnsi"/>
          <w:lang w:val="pl-PL"/>
        </w:rPr>
        <w:t>1</w:t>
      </w:r>
      <w:r w:rsidRPr="00904AD5">
        <w:rPr>
          <w:rFonts w:asciiTheme="minorHAnsi" w:hAnsiTheme="minorHAnsi"/>
        </w:rPr>
        <w:t>0. Na 1 km</w:t>
      </w:r>
      <w:r w:rsidRPr="00904AD5">
        <w:rPr>
          <w:rFonts w:asciiTheme="minorHAnsi" w:hAnsiTheme="minorHAnsi"/>
          <w:vertAlign w:val="superscript"/>
        </w:rPr>
        <w:t>2</w:t>
      </w:r>
      <w:r w:rsidRPr="00904AD5">
        <w:rPr>
          <w:rFonts w:asciiTheme="minorHAnsi" w:hAnsiTheme="minorHAnsi"/>
        </w:rPr>
        <w:t xml:space="preserve"> powierzchni gminy przypada 562 mieszkańców. Gęstość zaludnienia jest 2,3 razy większa od średniej dla powiatu i 4,1 krotnie większa od średniej dla województwa (odpowiednio 243 i 137 osób / km</w:t>
      </w:r>
      <w:r w:rsidRPr="00904AD5">
        <w:rPr>
          <w:rFonts w:asciiTheme="minorHAnsi" w:hAnsiTheme="minorHAnsi"/>
          <w:vertAlign w:val="superscript"/>
        </w:rPr>
        <w:t>2</w:t>
      </w:r>
      <w:r w:rsidRPr="00904AD5">
        <w:rPr>
          <w:rFonts w:asciiTheme="minorHAnsi" w:hAnsiTheme="minorHAnsi"/>
        </w:rPr>
        <w:t xml:space="preserve">). </w:t>
      </w:r>
    </w:p>
    <w:p w14:paraId="1BBC0CB7" w14:textId="77777777" w:rsidR="00747935" w:rsidRPr="00904AD5" w:rsidRDefault="00747935" w:rsidP="00904AD5">
      <w:pPr>
        <w:ind w:firstLine="0"/>
        <w:jc w:val="left"/>
        <w:rPr>
          <w:rFonts w:eastAsia="Times New Roman" w:cs="Arial"/>
          <w:b/>
          <w:bCs/>
          <w:sz w:val="20"/>
          <w:szCs w:val="20"/>
        </w:rPr>
      </w:pPr>
      <w:r w:rsidRPr="00904AD5">
        <w:br w:type="page"/>
      </w:r>
    </w:p>
    <w:p w14:paraId="2BD299F9" w14:textId="19097AE3" w:rsidR="0059642F" w:rsidRPr="00904AD5" w:rsidRDefault="0059642F" w:rsidP="00904AD5">
      <w:pPr>
        <w:pStyle w:val="Legenda"/>
        <w:keepNext/>
      </w:pPr>
      <w:r w:rsidRPr="00904AD5">
        <w:rPr>
          <w:rFonts w:asciiTheme="minorHAnsi" w:hAnsiTheme="minorHAnsi"/>
        </w:rPr>
        <w:lastRenderedPageBreak/>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w:t>
      </w:r>
      <w:r w:rsidRPr="00904AD5">
        <w:rPr>
          <w:rFonts w:asciiTheme="minorHAnsi" w:hAnsiTheme="minorHAnsi"/>
        </w:rPr>
        <w:fldChar w:fldCharType="end"/>
      </w:r>
      <w:r w:rsidRPr="00904AD5">
        <w:rPr>
          <w:rFonts w:asciiTheme="minorHAnsi" w:hAnsiTheme="minorHAnsi"/>
        </w:rPr>
        <w:t xml:space="preserve"> Gmina Ksawerów – liczba ludności, współczynnik feminizacji i gęstość zaludnienia w 2014 r.</w:t>
      </w:r>
    </w:p>
    <w:tbl>
      <w:tblPr>
        <w:tblW w:w="8150"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2560"/>
        <w:gridCol w:w="1860"/>
        <w:gridCol w:w="1746"/>
        <w:gridCol w:w="1984"/>
      </w:tblGrid>
      <w:tr w:rsidR="0059642F" w:rsidRPr="00904AD5" w14:paraId="756CAB17" w14:textId="77777777" w:rsidTr="0059642F">
        <w:trPr>
          <w:trHeight w:hRule="exact" w:val="737"/>
          <w:jc w:val="center"/>
        </w:trPr>
        <w:tc>
          <w:tcPr>
            <w:tcW w:w="2560" w:type="dxa"/>
            <w:shd w:val="clear" w:color="auto" w:fill="D5DCE4" w:themeFill="text2" w:themeFillTint="33"/>
            <w:noWrap/>
            <w:vAlign w:val="center"/>
            <w:hideMark/>
          </w:tcPr>
          <w:p w14:paraId="4969C2AB"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Wyszczególnienie</w:t>
            </w:r>
          </w:p>
        </w:tc>
        <w:tc>
          <w:tcPr>
            <w:tcW w:w="1860" w:type="dxa"/>
            <w:shd w:val="clear" w:color="auto" w:fill="D5DCE4" w:themeFill="text2" w:themeFillTint="33"/>
            <w:noWrap/>
            <w:vAlign w:val="center"/>
            <w:hideMark/>
          </w:tcPr>
          <w:p w14:paraId="795DF275"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Gmina Ksawerów</w:t>
            </w:r>
          </w:p>
        </w:tc>
        <w:tc>
          <w:tcPr>
            <w:tcW w:w="1746" w:type="dxa"/>
            <w:shd w:val="clear" w:color="auto" w:fill="D5DCE4" w:themeFill="text2" w:themeFillTint="33"/>
            <w:noWrap/>
            <w:vAlign w:val="center"/>
            <w:hideMark/>
          </w:tcPr>
          <w:p w14:paraId="242B78A1"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Powiat pabianicki</w:t>
            </w:r>
          </w:p>
        </w:tc>
        <w:tc>
          <w:tcPr>
            <w:tcW w:w="1984" w:type="dxa"/>
            <w:shd w:val="clear" w:color="auto" w:fill="D5DCE4" w:themeFill="text2" w:themeFillTint="33"/>
            <w:noWrap/>
            <w:vAlign w:val="center"/>
            <w:hideMark/>
          </w:tcPr>
          <w:p w14:paraId="32BF715C"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Województwo łódzkie</w:t>
            </w:r>
          </w:p>
        </w:tc>
      </w:tr>
      <w:tr w:rsidR="0059642F" w:rsidRPr="00904AD5" w14:paraId="34B29EB1" w14:textId="77777777" w:rsidTr="0059642F">
        <w:trPr>
          <w:trHeight w:hRule="exact" w:val="567"/>
          <w:jc w:val="center"/>
        </w:trPr>
        <w:tc>
          <w:tcPr>
            <w:tcW w:w="2560" w:type="dxa"/>
            <w:shd w:val="clear" w:color="auto" w:fill="auto"/>
            <w:noWrap/>
            <w:vAlign w:val="center"/>
            <w:hideMark/>
          </w:tcPr>
          <w:p w14:paraId="64EC74EF" w14:textId="77777777" w:rsidR="0059642F" w:rsidRPr="00904AD5" w:rsidRDefault="0059642F"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Liczba ludności</w:t>
            </w:r>
          </w:p>
        </w:tc>
        <w:tc>
          <w:tcPr>
            <w:tcW w:w="1860" w:type="dxa"/>
            <w:shd w:val="clear" w:color="auto" w:fill="auto"/>
            <w:noWrap/>
            <w:vAlign w:val="center"/>
            <w:hideMark/>
          </w:tcPr>
          <w:p w14:paraId="5E4EDE19" w14:textId="77777777" w:rsidR="0059642F" w:rsidRPr="00904AD5" w:rsidRDefault="0059642F" w:rsidP="00904AD5">
            <w:pPr>
              <w:spacing w:after="0" w:line="240" w:lineRule="auto"/>
              <w:rPr>
                <w:rFonts w:eastAsia="Times New Roman" w:cs="Arial"/>
                <w:sz w:val="20"/>
                <w:szCs w:val="20"/>
              </w:rPr>
            </w:pPr>
            <w:r w:rsidRPr="00904AD5">
              <w:rPr>
                <w:rFonts w:eastAsia="Times New Roman" w:cs="Arial"/>
                <w:sz w:val="20"/>
                <w:szCs w:val="20"/>
              </w:rPr>
              <w:t>7666</w:t>
            </w:r>
          </w:p>
        </w:tc>
        <w:tc>
          <w:tcPr>
            <w:tcW w:w="1746" w:type="dxa"/>
            <w:shd w:val="clear" w:color="auto" w:fill="auto"/>
            <w:noWrap/>
            <w:vAlign w:val="center"/>
            <w:hideMark/>
          </w:tcPr>
          <w:p w14:paraId="12AB46CB"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119582</w:t>
            </w:r>
          </w:p>
        </w:tc>
        <w:tc>
          <w:tcPr>
            <w:tcW w:w="1984" w:type="dxa"/>
            <w:shd w:val="clear" w:color="auto" w:fill="auto"/>
            <w:noWrap/>
            <w:vAlign w:val="center"/>
            <w:hideMark/>
          </w:tcPr>
          <w:p w14:paraId="4FC787D4"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2504136</w:t>
            </w:r>
          </w:p>
        </w:tc>
      </w:tr>
      <w:tr w:rsidR="0059642F" w:rsidRPr="00904AD5" w14:paraId="45D7F790" w14:textId="77777777" w:rsidTr="0059642F">
        <w:trPr>
          <w:trHeight w:hRule="exact" w:val="567"/>
          <w:jc w:val="center"/>
        </w:trPr>
        <w:tc>
          <w:tcPr>
            <w:tcW w:w="2560" w:type="dxa"/>
            <w:shd w:val="clear" w:color="auto" w:fill="auto"/>
            <w:noWrap/>
            <w:vAlign w:val="center"/>
            <w:hideMark/>
          </w:tcPr>
          <w:p w14:paraId="437EBB80" w14:textId="77777777" w:rsidR="0059642F" w:rsidRPr="00904AD5" w:rsidRDefault="0059642F"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Współczynnik feminizacji</w:t>
            </w:r>
          </w:p>
        </w:tc>
        <w:tc>
          <w:tcPr>
            <w:tcW w:w="1860" w:type="dxa"/>
            <w:shd w:val="clear" w:color="auto" w:fill="auto"/>
            <w:noWrap/>
            <w:vAlign w:val="center"/>
            <w:hideMark/>
          </w:tcPr>
          <w:p w14:paraId="6FEBF71D" w14:textId="77777777" w:rsidR="0059642F" w:rsidRPr="00904AD5" w:rsidRDefault="0059642F" w:rsidP="00904AD5">
            <w:pPr>
              <w:spacing w:after="0" w:line="240" w:lineRule="auto"/>
              <w:rPr>
                <w:rFonts w:eastAsia="Times New Roman" w:cs="Arial"/>
                <w:sz w:val="20"/>
                <w:szCs w:val="20"/>
              </w:rPr>
            </w:pPr>
            <w:r w:rsidRPr="00904AD5">
              <w:rPr>
                <w:rFonts w:eastAsia="Times New Roman" w:cs="Arial"/>
                <w:sz w:val="20"/>
                <w:szCs w:val="20"/>
              </w:rPr>
              <w:t>109</w:t>
            </w:r>
          </w:p>
        </w:tc>
        <w:tc>
          <w:tcPr>
            <w:tcW w:w="1746" w:type="dxa"/>
            <w:shd w:val="clear" w:color="auto" w:fill="auto"/>
            <w:noWrap/>
            <w:vAlign w:val="center"/>
            <w:hideMark/>
          </w:tcPr>
          <w:p w14:paraId="4A73F6AA"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113</w:t>
            </w:r>
          </w:p>
        </w:tc>
        <w:tc>
          <w:tcPr>
            <w:tcW w:w="1984" w:type="dxa"/>
            <w:shd w:val="clear" w:color="auto" w:fill="auto"/>
            <w:noWrap/>
            <w:vAlign w:val="center"/>
            <w:hideMark/>
          </w:tcPr>
          <w:p w14:paraId="5DCABD95"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110</w:t>
            </w:r>
          </w:p>
        </w:tc>
      </w:tr>
      <w:tr w:rsidR="0059642F" w:rsidRPr="00904AD5" w14:paraId="225FC8E7" w14:textId="77777777" w:rsidTr="0059642F">
        <w:trPr>
          <w:trHeight w:hRule="exact" w:val="567"/>
          <w:jc w:val="center"/>
        </w:trPr>
        <w:tc>
          <w:tcPr>
            <w:tcW w:w="2560" w:type="dxa"/>
            <w:shd w:val="clear" w:color="auto" w:fill="auto"/>
            <w:vAlign w:val="center"/>
            <w:hideMark/>
          </w:tcPr>
          <w:p w14:paraId="09412183" w14:textId="77777777" w:rsidR="0059642F" w:rsidRPr="00904AD5" w:rsidRDefault="0059642F"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 xml:space="preserve">Gęstość zaludnienia </w:t>
            </w:r>
            <w:r w:rsidRPr="00904AD5">
              <w:rPr>
                <w:rFonts w:eastAsia="Times New Roman" w:cs="Arial"/>
                <w:color w:val="000000"/>
                <w:sz w:val="20"/>
                <w:szCs w:val="20"/>
              </w:rPr>
              <w:br/>
              <w:t>(ludność na km2)</w:t>
            </w:r>
          </w:p>
        </w:tc>
        <w:tc>
          <w:tcPr>
            <w:tcW w:w="1860" w:type="dxa"/>
            <w:shd w:val="clear" w:color="auto" w:fill="auto"/>
            <w:noWrap/>
            <w:vAlign w:val="center"/>
            <w:hideMark/>
          </w:tcPr>
          <w:p w14:paraId="22AF5C08" w14:textId="77777777" w:rsidR="0059642F" w:rsidRPr="00904AD5" w:rsidRDefault="0059642F" w:rsidP="00904AD5">
            <w:pPr>
              <w:spacing w:after="0" w:line="240" w:lineRule="auto"/>
              <w:rPr>
                <w:rFonts w:eastAsia="Times New Roman" w:cs="Arial"/>
                <w:sz w:val="20"/>
                <w:szCs w:val="20"/>
              </w:rPr>
            </w:pPr>
            <w:r w:rsidRPr="00904AD5">
              <w:rPr>
                <w:rFonts w:eastAsia="Times New Roman" w:cs="Arial"/>
                <w:sz w:val="20"/>
                <w:szCs w:val="20"/>
              </w:rPr>
              <w:t>562</w:t>
            </w:r>
          </w:p>
        </w:tc>
        <w:tc>
          <w:tcPr>
            <w:tcW w:w="1746" w:type="dxa"/>
            <w:shd w:val="clear" w:color="auto" w:fill="auto"/>
            <w:noWrap/>
            <w:vAlign w:val="center"/>
            <w:hideMark/>
          </w:tcPr>
          <w:p w14:paraId="3C6A76A6"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243</w:t>
            </w:r>
          </w:p>
        </w:tc>
        <w:tc>
          <w:tcPr>
            <w:tcW w:w="1984" w:type="dxa"/>
            <w:shd w:val="clear" w:color="auto" w:fill="auto"/>
            <w:noWrap/>
            <w:vAlign w:val="center"/>
            <w:hideMark/>
          </w:tcPr>
          <w:p w14:paraId="5B568CAE"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137</w:t>
            </w:r>
          </w:p>
        </w:tc>
      </w:tr>
    </w:tbl>
    <w:p w14:paraId="4FAB09A7" w14:textId="77777777" w:rsidR="0059642F" w:rsidRPr="00904AD5" w:rsidRDefault="0059642F" w:rsidP="00904AD5">
      <w:pPr>
        <w:tabs>
          <w:tab w:val="left" w:pos="567"/>
        </w:tabs>
        <w:spacing w:after="120"/>
        <w:contextualSpacing/>
        <w:jc w:val="center"/>
        <w:rPr>
          <w:rFonts w:cs="Tahoma"/>
          <w:bCs/>
          <w:i/>
        </w:rPr>
      </w:pPr>
      <w:r w:rsidRPr="00904AD5">
        <w:rPr>
          <w:i/>
          <w:sz w:val="20"/>
          <w:szCs w:val="18"/>
        </w:rPr>
        <w:t>Źródło: opracowanie własne na podstawie danych Głównego Urzędu Statystycznego</w:t>
      </w:r>
    </w:p>
    <w:p w14:paraId="6F9E2D4C" w14:textId="77777777" w:rsidR="0059642F" w:rsidRPr="00904AD5" w:rsidRDefault="0059642F" w:rsidP="00904AD5">
      <w:pPr>
        <w:pStyle w:val="TEKSTKOBIEL"/>
        <w:spacing w:before="120" w:after="0"/>
        <w:ind w:firstLine="0"/>
        <w:jc w:val="center"/>
        <w:rPr>
          <w:rFonts w:asciiTheme="minorHAnsi" w:hAnsiTheme="minorHAnsi"/>
          <w:b/>
        </w:rPr>
      </w:pPr>
    </w:p>
    <w:p w14:paraId="223CB073"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2</w:t>
      </w:r>
      <w:r w:rsidRPr="00904AD5">
        <w:rPr>
          <w:rFonts w:asciiTheme="minorHAnsi" w:hAnsiTheme="minorHAnsi"/>
        </w:rPr>
        <w:fldChar w:fldCharType="end"/>
      </w:r>
      <w:r w:rsidRPr="00904AD5">
        <w:rPr>
          <w:rFonts w:asciiTheme="minorHAnsi" w:hAnsiTheme="minorHAnsi"/>
        </w:rPr>
        <w:t xml:space="preserve"> Gmina Ksawerów – zaludnienie w latach 1997–2014</w:t>
      </w:r>
    </w:p>
    <w:tbl>
      <w:tblPr>
        <w:tblW w:w="3241"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1585"/>
        <w:gridCol w:w="1656"/>
      </w:tblGrid>
      <w:tr w:rsidR="0059642F" w:rsidRPr="00904AD5" w14:paraId="10AC8DFE" w14:textId="77777777" w:rsidTr="0059642F">
        <w:trPr>
          <w:trHeight w:hRule="exact" w:val="284"/>
          <w:jc w:val="center"/>
        </w:trPr>
        <w:tc>
          <w:tcPr>
            <w:tcW w:w="1585" w:type="dxa"/>
            <w:shd w:val="clear" w:color="auto" w:fill="D5DCE4" w:themeFill="text2" w:themeFillTint="33"/>
            <w:noWrap/>
            <w:vAlign w:val="center"/>
            <w:hideMark/>
          </w:tcPr>
          <w:p w14:paraId="0D49FEBA" w14:textId="77777777" w:rsidR="0059642F" w:rsidRPr="00904AD5" w:rsidRDefault="0059642F" w:rsidP="00904AD5">
            <w:pPr>
              <w:spacing w:after="0" w:line="240" w:lineRule="auto"/>
              <w:jc w:val="center"/>
              <w:rPr>
                <w:rFonts w:eastAsia="Times New Roman" w:cs="Arial"/>
                <w:b/>
                <w:bCs/>
                <w:color w:val="000000"/>
                <w:sz w:val="20"/>
                <w:szCs w:val="20"/>
              </w:rPr>
            </w:pPr>
            <w:r w:rsidRPr="00904AD5">
              <w:rPr>
                <w:rFonts w:eastAsia="Times New Roman" w:cs="Arial"/>
                <w:b/>
                <w:bCs/>
                <w:color w:val="000000"/>
                <w:sz w:val="20"/>
                <w:szCs w:val="20"/>
              </w:rPr>
              <w:t>Rok</w:t>
            </w:r>
          </w:p>
        </w:tc>
        <w:tc>
          <w:tcPr>
            <w:tcW w:w="1656" w:type="dxa"/>
            <w:shd w:val="clear" w:color="auto" w:fill="D5DCE4" w:themeFill="text2" w:themeFillTint="33"/>
            <w:noWrap/>
            <w:vAlign w:val="center"/>
            <w:hideMark/>
          </w:tcPr>
          <w:p w14:paraId="6ABDDBF7" w14:textId="77777777" w:rsidR="0059642F" w:rsidRPr="00904AD5" w:rsidRDefault="0059642F" w:rsidP="00904AD5">
            <w:pPr>
              <w:spacing w:after="0" w:line="240" w:lineRule="auto"/>
              <w:jc w:val="center"/>
              <w:rPr>
                <w:rFonts w:eastAsia="Times New Roman" w:cs="Arial"/>
                <w:b/>
                <w:bCs/>
                <w:color w:val="000000"/>
                <w:sz w:val="20"/>
                <w:szCs w:val="20"/>
              </w:rPr>
            </w:pPr>
            <w:r w:rsidRPr="00904AD5">
              <w:rPr>
                <w:rFonts w:eastAsia="Times New Roman" w:cs="Arial"/>
                <w:b/>
                <w:bCs/>
                <w:color w:val="000000"/>
                <w:sz w:val="20"/>
                <w:szCs w:val="20"/>
              </w:rPr>
              <w:t>Liczba ludności</w:t>
            </w:r>
          </w:p>
        </w:tc>
      </w:tr>
      <w:tr w:rsidR="0059642F" w:rsidRPr="00904AD5" w14:paraId="71A724E2" w14:textId="77777777" w:rsidTr="0059642F">
        <w:trPr>
          <w:trHeight w:hRule="exact" w:val="284"/>
          <w:jc w:val="center"/>
        </w:trPr>
        <w:tc>
          <w:tcPr>
            <w:tcW w:w="1585" w:type="dxa"/>
            <w:shd w:val="clear" w:color="auto" w:fill="auto"/>
            <w:noWrap/>
            <w:vAlign w:val="center"/>
            <w:hideMark/>
          </w:tcPr>
          <w:p w14:paraId="46CFF508"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1997</w:t>
            </w:r>
          </w:p>
        </w:tc>
        <w:tc>
          <w:tcPr>
            <w:tcW w:w="1656" w:type="dxa"/>
            <w:shd w:val="clear" w:color="auto" w:fill="auto"/>
            <w:noWrap/>
            <w:vAlign w:val="center"/>
            <w:hideMark/>
          </w:tcPr>
          <w:p w14:paraId="32F810BE"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6813</w:t>
            </w:r>
          </w:p>
        </w:tc>
      </w:tr>
      <w:tr w:rsidR="0059642F" w:rsidRPr="00904AD5" w14:paraId="12E3E744" w14:textId="77777777" w:rsidTr="0059642F">
        <w:trPr>
          <w:trHeight w:hRule="exact" w:val="284"/>
          <w:jc w:val="center"/>
        </w:trPr>
        <w:tc>
          <w:tcPr>
            <w:tcW w:w="1585" w:type="dxa"/>
            <w:shd w:val="clear" w:color="auto" w:fill="auto"/>
            <w:noWrap/>
            <w:vAlign w:val="center"/>
            <w:hideMark/>
          </w:tcPr>
          <w:p w14:paraId="343EE677"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1998</w:t>
            </w:r>
          </w:p>
        </w:tc>
        <w:tc>
          <w:tcPr>
            <w:tcW w:w="1656" w:type="dxa"/>
            <w:shd w:val="clear" w:color="auto" w:fill="auto"/>
            <w:noWrap/>
            <w:vAlign w:val="center"/>
            <w:hideMark/>
          </w:tcPr>
          <w:p w14:paraId="6C1C4084"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6841</w:t>
            </w:r>
          </w:p>
        </w:tc>
      </w:tr>
      <w:tr w:rsidR="0059642F" w:rsidRPr="00904AD5" w14:paraId="4C1B1B5E" w14:textId="77777777" w:rsidTr="0059642F">
        <w:trPr>
          <w:trHeight w:hRule="exact" w:val="284"/>
          <w:jc w:val="center"/>
        </w:trPr>
        <w:tc>
          <w:tcPr>
            <w:tcW w:w="1585" w:type="dxa"/>
            <w:shd w:val="clear" w:color="auto" w:fill="auto"/>
            <w:noWrap/>
            <w:vAlign w:val="center"/>
            <w:hideMark/>
          </w:tcPr>
          <w:p w14:paraId="4C2BD0FA"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1999</w:t>
            </w:r>
          </w:p>
        </w:tc>
        <w:tc>
          <w:tcPr>
            <w:tcW w:w="1656" w:type="dxa"/>
            <w:shd w:val="clear" w:color="auto" w:fill="auto"/>
            <w:noWrap/>
            <w:vAlign w:val="center"/>
            <w:hideMark/>
          </w:tcPr>
          <w:p w14:paraId="47FCE647"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7002</w:t>
            </w:r>
          </w:p>
        </w:tc>
      </w:tr>
      <w:tr w:rsidR="0059642F" w:rsidRPr="00904AD5" w14:paraId="56EAD058" w14:textId="77777777" w:rsidTr="0059642F">
        <w:trPr>
          <w:trHeight w:hRule="exact" w:val="284"/>
          <w:jc w:val="center"/>
        </w:trPr>
        <w:tc>
          <w:tcPr>
            <w:tcW w:w="1585" w:type="dxa"/>
            <w:shd w:val="clear" w:color="auto" w:fill="auto"/>
            <w:noWrap/>
            <w:vAlign w:val="center"/>
            <w:hideMark/>
          </w:tcPr>
          <w:p w14:paraId="46F5BC5D"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2000</w:t>
            </w:r>
          </w:p>
        </w:tc>
        <w:tc>
          <w:tcPr>
            <w:tcW w:w="1656" w:type="dxa"/>
            <w:shd w:val="clear" w:color="auto" w:fill="auto"/>
            <w:noWrap/>
            <w:vAlign w:val="center"/>
            <w:hideMark/>
          </w:tcPr>
          <w:p w14:paraId="5C48261B"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7025</w:t>
            </w:r>
          </w:p>
        </w:tc>
      </w:tr>
      <w:tr w:rsidR="0059642F" w:rsidRPr="00904AD5" w14:paraId="2E1A6B81" w14:textId="77777777" w:rsidTr="0059642F">
        <w:trPr>
          <w:trHeight w:hRule="exact" w:val="284"/>
          <w:jc w:val="center"/>
        </w:trPr>
        <w:tc>
          <w:tcPr>
            <w:tcW w:w="1585" w:type="dxa"/>
            <w:shd w:val="clear" w:color="auto" w:fill="auto"/>
            <w:noWrap/>
            <w:vAlign w:val="center"/>
            <w:hideMark/>
          </w:tcPr>
          <w:p w14:paraId="0947A773"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2001</w:t>
            </w:r>
          </w:p>
        </w:tc>
        <w:tc>
          <w:tcPr>
            <w:tcW w:w="1656" w:type="dxa"/>
            <w:shd w:val="clear" w:color="auto" w:fill="auto"/>
            <w:noWrap/>
            <w:vAlign w:val="center"/>
            <w:hideMark/>
          </w:tcPr>
          <w:p w14:paraId="1CEF9456"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7052</w:t>
            </w:r>
          </w:p>
        </w:tc>
      </w:tr>
      <w:tr w:rsidR="0059642F" w:rsidRPr="00904AD5" w14:paraId="1BFEEE9E" w14:textId="77777777" w:rsidTr="0059642F">
        <w:trPr>
          <w:trHeight w:hRule="exact" w:val="284"/>
          <w:jc w:val="center"/>
        </w:trPr>
        <w:tc>
          <w:tcPr>
            <w:tcW w:w="1585" w:type="dxa"/>
            <w:shd w:val="clear" w:color="auto" w:fill="auto"/>
            <w:noWrap/>
            <w:vAlign w:val="center"/>
            <w:hideMark/>
          </w:tcPr>
          <w:p w14:paraId="469AF98C"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2002</w:t>
            </w:r>
          </w:p>
        </w:tc>
        <w:tc>
          <w:tcPr>
            <w:tcW w:w="1656" w:type="dxa"/>
            <w:shd w:val="clear" w:color="auto" w:fill="auto"/>
            <w:noWrap/>
            <w:vAlign w:val="center"/>
            <w:hideMark/>
          </w:tcPr>
          <w:p w14:paraId="426446DA"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7040</w:t>
            </w:r>
          </w:p>
        </w:tc>
      </w:tr>
      <w:tr w:rsidR="0059642F" w:rsidRPr="00904AD5" w14:paraId="09DB86D1" w14:textId="77777777" w:rsidTr="0059642F">
        <w:trPr>
          <w:trHeight w:hRule="exact" w:val="284"/>
          <w:jc w:val="center"/>
        </w:trPr>
        <w:tc>
          <w:tcPr>
            <w:tcW w:w="1585" w:type="dxa"/>
            <w:shd w:val="clear" w:color="auto" w:fill="auto"/>
            <w:noWrap/>
            <w:vAlign w:val="center"/>
            <w:hideMark/>
          </w:tcPr>
          <w:p w14:paraId="1E14D993"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2003</w:t>
            </w:r>
          </w:p>
        </w:tc>
        <w:tc>
          <w:tcPr>
            <w:tcW w:w="1656" w:type="dxa"/>
            <w:shd w:val="clear" w:color="auto" w:fill="auto"/>
            <w:noWrap/>
            <w:vAlign w:val="center"/>
            <w:hideMark/>
          </w:tcPr>
          <w:p w14:paraId="20EB9C65"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7043</w:t>
            </w:r>
          </w:p>
        </w:tc>
      </w:tr>
      <w:tr w:rsidR="0059642F" w:rsidRPr="00904AD5" w14:paraId="1F14CB04" w14:textId="77777777" w:rsidTr="0059642F">
        <w:trPr>
          <w:trHeight w:hRule="exact" w:val="284"/>
          <w:jc w:val="center"/>
        </w:trPr>
        <w:tc>
          <w:tcPr>
            <w:tcW w:w="1585" w:type="dxa"/>
            <w:shd w:val="clear" w:color="auto" w:fill="auto"/>
            <w:noWrap/>
            <w:vAlign w:val="center"/>
            <w:hideMark/>
          </w:tcPr>
          <w:p w14:paraId="45CFB546"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2004</w:t>
            </w:r>
          </w:p>
        </w:tc>
        <w:tc>
          <w:tcPr>
            <w:tcW w:w="1656" w:type="dxa"/>
            <w:shd w:val="clear" w:color="auto" w:fill="auto"/>
            <w:noWrap/>
            <w:vAlign w:val="center"/>
            <w:hideMark/>
          </w:tcPr>
          <w:p w14:paraId="4C6A24DB"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7128</w:t>
            </w:r>
          </w:p>
        </w:tc>
      </w:tr>
      <w:tr w:rsidR="0059642F" w:rsidRPr="00904AD5" w14:paraId="2F633806" w14:textId="77777777" w:rsidTr="0059642F">
        <w:trPr>
          <w:trHeight w:hRule="exact" w:val="284"/>
          <w:jc w:val="center"/>
        </w:trPr>
        <w:tc>
          <w:tcPr>
            <w:tcW w:w="1585" w:type="dxa"/>
            <w:shd w:val="clear" w:color="auto" w:fill="auto"/>
            <w:noWrap/>
            <w:vAlign w:val="center"/>
            <w:hideMark/>
          </w:tcPr>
          <w:p w14:paraId="7BBD09AD"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2005</w:t>
            </w:r>
          </w:p>
        </w:tc>
        <w:tc>
          <w:tcPr>
            <w:tcW w:w="1656" w:type="dxa"/>
            <w:shd w:val="clear" w:color="auto" w:fill="auto"/>
            <w:noWrap/>
            <w:vAlign w:val="center"/>
            <w:hideMark/>
          </w:tcPr>
          <w:p w14:paraId="1E293F04"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7139</w:t>
            </w:r>
          </w:p>
        </w:tc>
      </w:tr>
      <w:tr w:rsidR="0059642F" w:rsidRPr="00904AD5" w14:paraId="4DEAF126" w14:textId="77777777" w:rsidTr="0059642F">
        <w:trPr>
          <w:trHeight w:hRule="exact" w:val="284"/>
          <w:jc w:val="center"/>
        </w:trPr>
        <w:tc>
          <w:tcPr>
            <w:tcW w:w="1585" w:type="dxa"/>
            <w:shd w:val="clear" w:color="auto" w:fill="auto"/>
            <w:noWrap/>
            <w:vAlign w:val="center"/>
            <w:hideMark/>
          </w:tcPr>
          <w:p w14:paraId="0C69012B"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2006</w:t>
            </w:r>
          </w:p>
        </w:tc>
        <w:tc>
          <w:tcPr>
            <w:tcW w:w="1656" w:type="dxa"/>
            <w:shd w:val="clear" w:color="auto" w:fill="auto"/>
            <w:noWrap/>
            <w:vAlign w:val="center"/>
            <w:hideMark/>
          </w:tcPr>
          <w:p w14:paraId="335E90EF"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7192</w:t>
            </w:r>
          </w:p>
        </w:tc>
      </w:tr>
      <w:tr w:rsidR="0059642F" w:rsidRPr="00904AD5" w14:paraId="5EDB272B" w14:textId="77777777" w:rsidTr="0059642F">
        <w:trPr>
          <w:trHeight w:hRule="exact" w:val="284"/>
          <w:jc w:val="center"/>
        </w:trPr>
        <w:tc>
          <w:tcPr>
            <w:tcW w:w="1585" w:type="dxa"/>
            <w:shd w:val="clear" w:color="auto" w:fill="auto"/>
            <w:noWrap/>
            <w:vAlign w:val="center"/>
            <w:hideMark/>
          </w:tcPr>
          <w:p w14:paraId="49320DDB"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2007</w:t>
            </w:r>
          </w:p>
        </w:tc>
        <w:tc>
          <w:tcPr>
            <w:tcW w:w="1656" w:type="dxa"/>
            <w:shd w:val="clear" w:color="auto" w:fill="auto"/>
            <w:noWrap/>
            <w:vAlign w:val="center"/>
            <w:hideMark/>
          </w:tcPr>
          <w:p w14:paraId="204A563D"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7222</w:t>
            </w:r>
          </w:p>
        </w:tc>
      </w:tr>
      <w:tr w:rsidR="0059642F" w:rsidRPr="00904AD5" w14:paraId="56764F3B" w14:textId="77777777" w:rsidTr="0059642F">
        <w:trPr>
          <w:trHeight w:hRule="exact" w:val="284"/>
          <w:jc w:val="center"/>
        </w:trPr>
        <w:tc>
          <w:tcPr>
            <w:tcW w:w="1585" w:type="dxa"/>
            <w:shd w:val="clear" w:color="auto" w:fill="auto"/>
            <w:noWrap/>
            <w:vAlign w:val="center"/>
            <w:hideMark/>
          </w:tcPr>
          <w:p w14:paraId="187A81A1"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2008</w:t>
            </w:r>
          </w:p>
        </w:tc>
        <w:tc>
          <w:tcPr>
            <w:tcW w:w="1656" w:type="dxa"/>
            <w:shd w:val="clear" w:color="auto" w:fill="auto"/>
            <w:noWrap/>
            <w:vAlign w:val="center"/>
            <w:hideMark/>
          </w:tcPr>
          <w:p w14:paraId="2ECBAB45"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7225</w:t>
            </w:r>
          </w:p>
        </w:tc>
      </w:tr>
      <w:tr w:rsidR="0059642F" w:rsidRPr="00904AD5" w14:paraId="1373394F" w14:textId="77777777" w:rsidTr="0059642F">
        <w:trPr>
          <w:trHeight w:hRule="exact" w:val="284"/>
          <w:jc w:val="center"/>
        </w:trPr>
        <w:tc>
          <w:tcPr>
            <w:tcW w:w="1585" w:type="dxa"/>
            <w:shd w:val="clear" w:color="auto" w:fill="auto"/>
            <w:noWrap/>
            <w:vAlign w:val="center"/>
            <w:hideMark/>
          </w:tcPr>
          <w:p w14:paraId="13CA6A1F"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2009</w:t>
            </w:r>
          </w:p>
        </w:tc>
        <w:tc>
          <w:tcPr>
            <w:tcW w:w="1656" w:type="dxa"/>
            <w:shd w:val="clear" w:color="auto" w:fill="auto"/>
            <w:noWrap/>
            <w:vAlign w:val="center"/>
            <w:hideMark/>
          </w:tcPr>
          <w:p w14:paraId="5755D903"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7240</w:t>
            </w:r>
          </w:p>
        </w:tc>
      </w:tr>
      <w:tr w:rsidR="0059642F" w:rsidRPr="00904AD5" w14:paraId="4E1A9483" w14:textId="77777777" w:rsidTr="0059642F">
        <w:trPr>
          <w:trHeight w:hRule="exact" w:val="284"/>
          <w:jc w:val="center"/>
        </w:trPr>
        <w:tc>
          <w:tcPr>
            <w:tcW w:w="1585" w:type="dxa"/>
            <w:shd w:val="clear" w:color="auto" w:fill="auto"/>
            <w:noWrap/>
            <w:vAlign w:val="center"/>
            <w:hideMark/>
          </w:tcPr>
          <w:p w14:paraId="466A50C8"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2010</w:t>
            </w:r>
          </w:p>
        </w:tc>
        <w:tc>
          <w:tcPr>
            <w:tcW w:w="1656" w:type="dxa"/>
            <w:shd w:val="clear" w:color="auto" w:fill="auto"/>
            <w:noWrap/>
            <w:vAlign w:val="center"/>
            <w:hideMark/>
          </w:tcPr>
          <w:p w14:paraId="77A9F4A0"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7428</w:t>
            </w:r>
          </w:p>
        </w:tc>
      </w:tr>
      <w:tr w:rsidR="0059642F" w:rsidRPr="00904AD5" w14:paraId="6792E8D3" w14:textId="77777777" w:rsidTr="0059642F">
        <w:trPr>
          <w:trHeight w:hRule="exact" w:val="284"/>
          <w:jc w:val="center"/>
        </w:trPr>
        <w:tc>
          <w:tcPr>
            <w:tcW w:w="1585" w:type="dxa"/>
            <w:shd w:val="clear" w:color="auto" w:fill="auto"/>
            <w:noWrap/>
            <w:vAlign w:val="center"/>
            <w:hideMark/>
          </w:tcPr>
          <w:p w14:paraId="6CC03F20"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2011</w:t>
            </w:r>
          </w:p>
        </w:tc>
        <w:tc>
          <w:tcPr>
            <w:tcW w:w="1656" w:type="dxa"/>
            <w:shd w:val="clear" w:color="auto" w:fill="auto"/>
            <w:noWrap/>
            <w:vAlign w:val="center"/>
            <w:hideMark/>
          </w:tcPr>
          <w:p w14:paraId="2642B127"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7515</w:t>
            </w:r>
          </w:p>
        </w:tc>
      </w:tr>
      <w:tr w:rsidR="0059642F" w:rsidRPr="00904AD5" w14:paraId="29AF0A9F" w14:textId="77777777" w:rsidTr="0059642F">
        <w:trPr>
          <w:trHeight w:hRule="exact" w:val="284"/>
          <w:jc w:val="center"/>
        </w:trPr>
        <w:tc>
          <w:tcPr>
            <w:tcW w:w="1585" w:type="dxa"/>
            <w:shd w:val="clear" w:color="auto" w:fill="auto"/>
            <w:noWrap/>
            <w:vAlign w:val="center"/>
            <w:hideMark/>
          </w:tcPr>
          <w:p w14:paraId="09FAE7AF"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2012</w:t>
            </w:r>
          </w:p>
        </w:tc>
        <w:tc>
          <w:tcPr>
            <w:tcW w:w="1656" w:type="dxa"/>
            <w:shd w:val="clear" w:color="auto" w:fill="auto"/>
            <w:noWrap/>
            <w:vAlign w:val="center"/>
            <w:hideMark/>
          </w:tcPr>
          <w:p w14:paraId="7996CFCE"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7559</w:t>
            </w:r>
          </w:p>
        </w:tc>
      </w:tr>
      <w:tr w:rsidR="0059642F" w:rsidRPr="00904AD5" w14:paraId="7C6B61B8" w14:textId="77777777" w:rsidTr="0059642F">
        <w:trPr>
          <w:trHeight w:hRule="exact" w:val="284"/>
          <w:jc w:val="center"/>
        </w:trPr>
        <w:tc>
          <w:tcPr>
            <w:tcW w:w="1585" w:type="dxa"/>
            <w:shd w:val="clear" w:color="auto" w:fill="auto"/>
            <w:noWrap/>
            <w:vAlign w:val="center"/>
            <w:hideMark/>
          </w:tcPr>
          <w:p w14:paraId="3B37481C"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2013</w:t>
            </w:r>
          </w:p>
        </w:tc>
        <w:tc>
          <w:tcPr>
            <w:tcW w:w="1656" w:type="dxa"/>
            <w:shd w:val="clear" w:color="auto" w:fill="auto"/>
            <w:noWrap/>
            <w:vAlign w:val="center"/>
            <w:hideMark/>
          </w:tcPr>
          <w:p w14:paraId="52D6258D"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7615</w:t>
            </w:r>
          </w:p>
        </w:tc>
      </w:tr>
      <w:tr w:rsidR="0059642F" w:rsidRPr="00904AD5" w14:paraId="3ABF9BEE" w14:textId="77777777" w:rsidTr="0059642F">
        <w:trPr>
          <w:trHeight w:hRule="exact" w:val="284"/>
          <w:jc w:val="center"/>
        </w:trPr>
        <w:tc>
          <w:tcPr>
            <w:tcW w:w="1585" w:type="dxa"/>
            <w:shd w:val="clear" w:color="auto" w:fill="auto"/>
            <w:noWrap/>
            <w:vAlign w:val="center"/>
            <w:hideMark/>
          </w:tcPr>
          <w:p w14:paraId="3E90C555"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2014</w:t>
            </w:r>
          </w:p>
        </w:tc>
        <w:tc>
          <w:tcPr>
            <w:tcW w:w="1656" w:type="dxa"/>
            <w:shd w:val="clear" w:color="auto" w:fill="auto"/>
            <w:noWrap/>
            <w:vAlign w:val="center"/>
            <w:hideMark/>
          </w:tcPr>
          <w:p w14:paraId="52EF2086"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7666</w:t>
            </w:r>
          </w:p>
        </w:tc>
      </w:tr>
    </w:tbl>
    <w:p w14:paraId="63CDDED6" w14:textId="77777777" w:rsidR="0059642F" w:rsidRPr="00904AD5" w:rsidRDefault="0059642F" w:rsidP="00904AD5">
      <w:pPr>
        <w:tabs>
          <w:tab w:val="left" w:pos="567"/>
        </w:tabs>
        <w:spacing w:after="120"/>
        <w:contextualSpacing/>
        <w:jc w:val="center"/>
        <w:rPr>
          <w:i/>
          <w:sz w:val="20"/>
          <w:szCs w:val="18"/>
        </w:rPr>
      </w:pPr>
      <w:r w:rsidRPr="00904AD5">
        <w:rPr>
          <w:i/>
          <w:sz w:val="20"/>
          <w:szCs w:val="18"/>
        </w:rPr>
        <w:t>Źródło: opracowanie własne na podstawie danych Głównego Urzędu Statystycznego</w:t>
      </w:r>
    </w:p>
    <w:p w14:paraId="6BEAAEBA" w14:textId="77777777" w:rsidR="0059642F" w:rsidRPr="00904AD5" w:rsidRDefault="0059642F" w:rsidP="00904AD5">
      <w:pPr>
        <w:pStyle w:val="Legenda"/>
        <w:keepNext/>
        <w:rPr>
          <w:rFonts w:asciiTheme="minorHAnsi" w:hAnsiTheme="minorHAnsi"/>
        </w:rPr>
      </w:pPr>
      <w:r w:rsidRPr="00904AD5">
        <w:rPr>
          <w:rFonts w:asciiTheme="minorHAnsi" w:hAnsiTheme="minorHAnsi"/>
        </w:rPr>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1</w:t>
      </w:r>
      <w:r w:rsidRPr="00904AD5">
        <w:rPr>
          <w:rFonts w:asciiTheme="minorHAnsi" w:hAnsiTheme="minorHAnsi"/>
        </w:rPr>
        <w:fldChar w:fldCharType="end"/>
      </w:r>
      <w:r w:rsidRPr="00904AD5">
        <w:rPr>
          <w:rFonts w:asciiTheme="minorHAnsi" w:hAnsiTheme="minorHAnsi"/>
        </w:rPr>
        <w:t xml:space="preserve"> Gmina Ksawerów – zaludnienie w latach 1997 – 2014</w:t>
      </w:r>
    </w:p>
    <w:p w14:paraId="253E007F" w14:textId="77777777" w:rsidR="0059642F" w:rsidRPr="00904AD5" w:rsidRDefault="0059642F" w:rsidP="00904AD5">
      <w:pPr>
        <w:pStyle w:val="TEKSTKOBIEL"/>
        <w:spacing w:before="120" w:after="0"/>
        <w:ind w:firstLine="0"/>
        <w:jc w:val="left"/>
        <w:rPr>
          <w:rFonts w:asciiTheme="minorHAnsi" w:hAnsiTheme="minorHAnsi"/>
          <w:lang w:val="pl-PL"/>
        </w:rPr>
      </w:pPr>
      <w:r w:rsidRPr="00904AD5">
        <w:rPr>
          <w:rFonts w:asciiTheme="minorHAnsi" w:hAnsiTheme="minorHAnsi"/>
          <w:b/>
          <w:noProof/>
          <w:lang w:val="pl-PL" w:eastAsia="pl-PL"/>
        </w:rPr>
        <w:drawing>
          <wp:inline distT="0" distB="0" distL="0" distR="0" wp14:anchorId="29089CA6" wp14:editId="4A6E57AF">
            <wp:extent cx="5753100" cy="2466975"/>
            <wp:effectExtent l="0" t="0" r="19050" b="9525"/>
            <wp:docPr id="9"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A5C367" w14:textId="77777777" w:rsidR="0059642F" w:rsidRPr="00904AD5" w:rsidRDefault="0059642F" w:rsidP="00904AD5">
      <w:pPr>
        <w:tabs>
          <w:tab w:val="left" w:pos="567"/>
        </w:tabs>
        <w:spacing w:after="120"/>
        <w:contextualSpacing/>
        <w:jc w:val="center"/>
        <w:rPr>
          <w:rFonts w:cs="Tahoma"/>
          <w:bCs/>
          <w:i/>
        </w:rPr>
      </w:pPr>
      <w:r w:rsidRPr="00904AD5">
        <w:rPr>
          <w:i/>
          <w:sz w:val="20"/>
          <w:szCs w:val="18"/>
        </w:rPr>
        <w:t>Źródło: opracowanie własne na podstawie danych Głównego Urzędu Statystycznego</w:t>
      </w:r>
    </w:p>
    <w:p w14:paraId="30463A42" w14:textId="77777777" w:rsidR="0059642F" w:rsidRPr="00904AD5" w:rsidRDefault="0059642F" w:rsidP="00904AD5">
      <w:pPr>
        <w:pStyle w:val="TEKSTKOBIEL"/>
        <w:rPr>
          <w:rFonts w:asciiTheme="minorHAnsi" w:hAnsiTheme="minorHAnsi"/>
        </w:rPr>
      </w:pPr>
      <w:r w:rsidRPr="00904AD5">
        <w:rPr>
          <w:rFonts w:asciiTheme="minorHAnsi" w:hAnsiTheme="minorHAnsi"/>
        </w:rPr>
        <w:lastRenderedPageBreak/>
        <w:t xml:space="preserve">Powyższy </w:t>
      </w:r>
      <w:r w:rsidRPr="00904AD5">
        <w:rPr>
          <w:rFonts w:asciiTheme="minorHAnsi" w:hAnsiTheme="minorHAnsi"/>
          <w:lang w:val="pl-PL"/>
        </w:rPr>
        <w:t>wykres</w:t>
      </w:r>
      <w:r w:rsidRPr="00904AD5">
        <w:rPr>
          <w:rFonts w:asciiTheme="minorHAnsi" w:hAnsiTheme="minorHAnsi"/>
        </w:rPr>
        <w:t xml:space="preserve"> i tabela prezentują dane dotyczące liczby ludności wg faktycznego miejsca zamieszkania w granicach administracyjnych gminy Ksawerów oraz zmiany jakie miały miejsce w danym okresie. Zmiany w demografii gminy związane są rozwojem pobliskiego ośrodka miejskiego (miasto Łódź) i związanym z tym przenoszeniem się ludności z obszarów miejskich na tereny wiejskie. Począwszy od powstania gminy w 1997 roku liczba jej ludności systematycznie rośnie – od 6800 mieszkańców w 1997 roku wzrosła do 7666 mieszkańców w 2014 roku.</w:t>
      </w:r>
    </w:p>
    <w:p w14:paraId="1135C8C7" w14:textId="77777777" w:rsidR="0059642F" w:rsidRPr="00904AD5" w:rsidRDefault="0059642F" w:rsidP="00904AD5">
      <w:pPr>
        <w:pStyle w:val="podpisy"/>
        <w:shd w:val="clear" w:color="auto" w:fill="auto"/>
        <w:rPr>
          <w:rFonts w:asciiTheme="minorHAnsi" w:hAnsiTheme="minorHAnsi"/>
          <w:lang w:val="pl-PL"/>
        </w:rPr>
      </w:pPr>
      <w:bookmarkStart w:id="30" w:name="_Toc191272554"/>
      <w:bookmarkStart w:id="31" w:name="_Toc368250451"/>
      <w:r w:rsidRPr="00904AD5">
        <w:rPr>
          <w:rFonts w:asciiTheme="minorHAnsi" w:hAnsiTheme="minorHAnsi"/>
          <w:lang w:val="pl-PL"/>
        </w:rPr>
        <w:t>Struktura wieku mieszkańców</w:t>
      </w:r>
      <w:bookmarkEnd w:id="30"/>
      <w:bookmarkEnd w:id="31"/>
    </w:p>
    <w:p w14:paraId="576422C1" w14:textId="77777777" w:rsidR="0059642F" w:rsidRPr="00904AD5" w:rsidRDefault="0059642F" w:rsidP="00904AD5">
      <w:pPr>
        <w:pStyle w:val="TEKSTKOBIEL"/>
        <w:rPr>
          <w:rFonts w:asciiTheme="minorHAnsi" w:hAnsiTheme="minorHAnsi"/>
        </w:rPr>
      </w:pPr>
      <w:r w:rsidRPr="00904AD5">
        <w:rPr>
          <w:rFonts w:asciiTheme="minorHAnsi" w:hAnsiTheme="minorHAnsi"/>
        </w:rPr>
        <w:t>Znaczący wpływ ma liczbę ludności mają czynniki takie jak ruch naturalny oraz wędrówkowy,</w:t>
      </w:r>
      <w:r w:rsidRPr="00904AD5">
        <w:rPr>
          <w:rFonts w:asciiTheme="minorHAnsi" w:hAnsiTheme="minorHAnsi"/>
          <w:lang w:val="pl-PL"/>
        </w:rPr>
        <w:t xml:space="preserve"> </w:t>
      </w:r>
      <w:r w:rsidRPr="00904AD5">
        <w:rPr>
          <w:rFonts w:asciiTheme="minorHAnsi" w:hAnsiTheme="minorHAnsi"/>
        </w:rPr>
        <w:t xml:space="preserve">które z kolei kształtowane są m. in. poprzez strukturę ludności według wieku i płci. </w:t>
      </w:r>
    </w:p>
    <w:p w14:paraId="37962340"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3</w:t>
      </w:r>
      <w:r w:rsidRPr="00904AD5">
        <w:rPr>
          <w:rFonts w:asciiTheme="minorHAnsi" w:hAnsiTheme="minorHAnsi"/>
        </w:rPr>
        <w:fldChar w:fldCharType="end"/>
      </w:r>
      <w:r w:rsidRPr="00904AD5">
        <w:rPr>
          <w:rFonts w:asciiTheme="minorHAnsi" w:hAnsiTheme="minorHAnsi"/>
        </w:rPr>
        <w:t xml:space="preserve"> Gmina Ksawerów – ludność według wieku w 2014 r.</w:t>
      </w:r>
    </w:p>
    <w:tbl>
      <w:tblPr>
        <w:tblW w:w="6946"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1631"/>
        <w:gridCol w:w="1269"/>
        <w:gridCol w:w="1694"/>
        <w:gridCol w:w="1256"/>
        <w:gridCol w:w="1096"/>
      </w:tblGrid>
      <w:tr w:rsidR="0059642F" w:rsidRPr="00904AD5" w14:paraId="44C76DDF" w14:textId="77777777" w:rsidTr="0059642F">
        <w:trPr>
          <w:trHeight w:hRule="exact" w:val="284"/>
          <w:jc w:val="center"/>
        </w:trPr>
        <w:tc>
          <w:tcPr>
            <w:tcW w:w="1631" w:type="dxa"/>
            <w:shd w:val="clear" w:color="auto" w:fill="D5DCE4" w:themeFill="text2" w:themeFillTint="33"/>
            <w:noWrap/>
            <w:vAlign w:val="center"/>
            <w:hideMark/>
          </w:tcPr>
          <w:p w14:paraId="15D31FA0"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wiek</w:t>
            </w:r>
          </w:p>
        </w:tc>
        <w:tc>
          <w:tcPr>
            <w:tcW w:w="1269" w:type="dxa"/>
            <w:shd w:val="clear" w:color="auto" w:fill="D5DCE4" w:themeFill="text2" w:themeFillTint="33"/>
            <w:noWrap/>
            <w:vAlign w:val="center"/>
            <w:hideMark/>
          </w:tcPr>
          <w:p w14:paraId="5F70FAA4"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ogółem</w:t>
            </w:r>
          </w:p>
        </w:tc>
        <w:tc>
          <w:tcPr>
            <w:tcW w:w="1694" w:type="dxa"/>
            <w:shd w:val="clear" w:color="auto" w:fill="D5DCE4" w:themeFill="text2" w:themeFillTint="33"/>
            <w:noWrap/>
            <w:vAlign w:val="center"/>
            <w:hideMark/>
          </w:tcPr>
          <w:p w14:paraId="0C4C444A"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struktura %</w:t>
            </w:r>
          </w:p>
        </w:tc>
        <w:tc>
          <w:tcPr>
            <w:tcW w:w="1256" w:type="dxa"/>
            <w:shd w:val="clear" w:color="auto" w:fill="D5DCE4" w:themeFill="text2" w:themeFillTint="33"/>
            <w:noWrap/>
            <w:vAlign w:val="center"/>
            <w:hideMark/>
          </w:tcPr>
          <w:p w14:paraId="64E49523"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mężczyźni</w:t>
            </w:r>
          </w:p>
        </w:tc>
        <w:tc>
          <w:tcPr>
            <w:tcW w:w="1096" w:type="dxa"/>
            <w:shd w:val="clear" w:color="auto" w:fill="D5DCE4" w:themeFill="text2" w:themeFillTint="33"/>
            <w:noWrap/>
            <w:vAlign w:val="center"/>
            <w:hideMark/>
          </w:tcPr>
          <w:p w14:paraId="303A39C8" w14:textId="78E1DC06" w:rsidR="0059642F" w:rsidRPr="00904AD5" w:rsidRDefault="00510945"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kobiety</w:t>
            </w:r>
          </w:p>
        </w:tc>
      </w:tr>
      <w:tr w:rsidR="0059642F" w:rsidRPr="00904AD5" w14:paraId="2CA8BED3" w14:textId="77777777" w:rsidTr="0059642F">
        <w:trPr>
          <w:trHeight w:hRule="exact" w:val="284"/>
          <w:jc w:val="center"/>
        </w:trPr>
        <w:tc>
          <w:tcPr>
            <w:tcW w:w="1631" w:type="dxa"/>
            <w:shd w:val="clear" w:color="auto" w:fill="auto"/>
            <w:noWrap/>
            <w:vAlign w:val="center"/>
            <w:hideMark/>
          </w:tcPr>
          <w:p w14:paraId="31CED10A"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razem</w:t>
            </w:r>
          </w:p>
        </w:tc>
        <w:tc>
          <w:tcPr>
            <w:tcW w:w="1269" w:type="dxa"/>
            <w:shd w:val="clear" w:color="auto" w:fill="auto"/>
            <w:noWrap/>
            <w:vAlign w:val="center"/>
            <w:hideMark/>
          </w:tcPr>
          <w:p w14:paraId="66363BF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7666</w:t>
            </w:r>
          </w:p>
        </w:tc>
        <w:tc>
          <w:tcPr>
            <w:tcW w:w="1694" w:type="dxa"/>
            <w:shd w:val="clear" w:color="auto" w:fill="auto"/>
            <w:noWrap/>
            <w:vAlign w:val="center"/>
            <w:hideMark/>
          </w:tcPr>
          <w:p w14:paraId="49A7F3B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100%</w:t>
            </w:r>
          </w:p>
        </w:tc>
        <w:tc>
          <w:tcPr>
            <w:tcW w:w="1256" w:type="dxa"/>
            <w:shd w:val="clear" w:color="auto" w:fill="auto"/>
            <w:noWrap/>
            <w:vAlign w:val="center"/>
            <w:hideMark/>
          </w:tcPr>
          <w:p w14:paraId="4B3E4E2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3660</w:t>
            </w:r>
          </w:p>
        </w:tc>
        <w:tc>
          <w:tcPr>
            <w:tcW w:w="1096" w:type="dxa"/>
            <w:shd w:val="clear" w:color="auto" w:fill="auto"/>
            <w:noWrap/>
            <w:vAlign w:val="center"/>
            <w:hideMark/>
          </w:tcPr>
          <w:p w14:paraId="304A479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4006</w:t>
            </w:r>
          </w:p>
        </w:tc>
      </w:tr>
      <w:tr w:rsidR="0059642F" w:rsidRPr="00904AD5" w14:paraId="348E609B" w14:textId="77777777" w:rsidTr="0059642F">
        <w:trPr>
          <w:trHeight w:hRule="exact" w:val="284"/>
          <w:jc w:val="center"/>
        </w:trPr>
        <w:tc>
          <w:tcPr>
            <w:tcW w:w="1631" w:type="dxa"/>
            <w:shd w:val="clear" w:color="auto" w:fill="auto"/>
            <w:noWrap/>
            <w:vAlign w:val="center"/>
            <w:hideMark/>
          </w:tcPr>
          <w:p w14:paraId="60AD781F"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0-4</w:t>
            </w:r>
          </w:p>
        </w:tc>
        <w:tc>
          <w:tcPr>
            <w:tcW w:w="1269" w:type="dxa"/>
            <w:shd w:val="clear" w:color="auto" w:fill="auto"/>
            <w:noWrap/>
            <w:vAlign w:val="center"/>
            <w:hideMark/>
          </w:tcPr>
          <w:p w14:paraId="79E6246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396</w:t>
            </w:r>
          </w:p>
        </w:tc>
        <w:tc>
          <w:tcPr>
            <w:tcW w:w="1694" w:type="dxa"/>
            <w:shd w:val="clear" w:color="auto" w:fill="auto"/>
            <w:noWrap/>
            <w:vAlign w:val="center"/>
            <w:hideMark/>
          </w:tcPr>
          <w:p w14:paraId="0D10BB1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256" w:type="dxa"/>
            <w:shd w:val="clear" w:color="auto" w:fill="auto"/>
            <w:noWrap/>
            <w:vAlign w:val="center"/>
            <w:hideMark/>
          </w:tcPr>
          <w:p w14:paraId="55E682D3"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211</w:t>
            </w:r>
          </w:p>
        </w:tc>
        <w:tc>
          <w:tcPr>
            <w:tcW w:w="1096" w:type="dxa"/>
            <w:shd w:val="clear" w:color="auto" w:fill="auto"/>
            <w:noWrap/>
            <w:vAlign w:val="center"/>
            <w:hideMark/>
          </w:tcPr>
          <w:p w14:paraId="0735C33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185</w:t>
            </w:r>
          </w:p>
        </w:tc>
      </w:tr>
      <w:tr w:rsidR="0059642F" w:rsidRPr="00904AD5" w14:paraId="53145598" w14:textId="77777777" w:rsidTr="0059642F">
        <w:trPr>
          <w:trHeight w:hRule="exact" w:val="284"/>
          <w:jc w:val="center"/>
        </w:trPr>
        <w:tc>
          <w:tcPr>
            <w:tcW w:w="1631" w:type="dxa"/>
            <w:shd w:val="clear" w:color="auto" w:fill="auto"/>
            <w:noWrap/>
            <w:vAlign w:val="center"/>
            <w:hideMark/>
          </w:tcPr>
          <w:p w14:paraId="551CF56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5-9</w:t>
            </w:r>
          </w:p>
        </w:tc>
        <w:tc>
          <w:tcPr>
            <w:tcW w:w="1269" w:type="dxa"/>
            <w:shd w:val="clear" w:color="auto" w:fill="auto"/>
            <w:noWrap/>
            <w:vAlign w:val="center"/>
            <w:hideMark/>
          </w:tcPr>
          <w:p w14:paraId="5300054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435</w:t>
            </w:r>
          </w:p>
        </w:tc>
        <w:tc>
          <w:tcPr>
            <w:tcW w:w="1694" w:type="dxa"/>
            <w:shd w:val="clear" w:color="auto" w:fill="auto"/>
            <w:noWrap/>
            <w:vAlign w:val="center"/>
            <w:hideMark/>
          </w:tcPr>
          <w:p w14:paraId="42D754D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256" w:type="dxa"/>
            <w:shd w:val="clear" w:color="auto" w:fill="auto"/>
            <w:noWrap/>
            <w:vAlign w:val="center"/>
            <w:hideMark/>
          </w:tcPr>
          <w:p w14:paraId="59DF03C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220</w:t>
            </w:r>
          </w:p>
        </w:tc>
        <w:tc>
          <w:tcPr>
            <w:tcW w:w="1096" w:type="dxa"/>
            <w:shd w:val="clear" w:color="auto" w:fill="auto"/>
            <w:noWrap/>
            <w:vAlign w:val="center"/>
            <w:hideMark/>
          </w:tcPr>
          <w:p w14:paraId="5BA138F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215</w:t>
            </w:r>
          </w:p>
        </w:tc>
      </w:tr>
      <w:tr w:rsidR="0059642F" w:rsidRPr="00904AD5" w14:paraId="34AC151C" w14:textId="77777777" w:rsidTr="0059642F">
        <w:trPr>
          <w:trHeight w:hRule="exact" w:val="284"/>
          <w:jc w:val="center"/>
        </w:trPr>
        <w:tc>
          <w:tcPr>
            <w:tcW w:w="1631" w:type="dxa"/>
            <w:shd w:val="clear" w:color="auto" w:fill="auto"/>
            <w:noWrap/>
            <w:vAlign w:val="center"/>
            <w:hideMark/>
          </w:tcPr>
          <w:p w14:paraId="4E24829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10-14</w:t>
            </w:r>
          </w:p>
        </w:tc>
        <w:tc>
          <w:tcPr>
            <w:tcW w:w="1269" w:type="dxa"/>
            <w:shd w:val="clear" w:color="auto" w:fill="auto"/>
            <w:noWrap/>
            <w:vAlign w:val="center"/>
            <w:hideMark/>
          </w:tcPr>
          <w:p w14:paraId="69B26A3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360</w:t>
            </w:r>
          </w:p>
        </w:tc>
        <w:tc>
          <w:tcPr>
            <w:tcW w:w="1694" w:type="dxa"/>
            <w:shd w:val="clear" w:color="auto" w:fill="auto"/>
            <w:noWrap/>
            <w:vAlign w:val="center"/>
            <w:hideMark/>
          </w:tcPr>
          <w:p w14:paraId="7CA1A2E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256" w:type="dxa"/>
            <w:shd w:val="clear" w:color="auto" w:fill="auto"/>
            <w:noWrap/>
            <w:vAlign w:val="center"/>
            <w:hideMark/>
          </w:tcPr>
          <w:p w14:paraId="5FF2AF50"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181</w:t>
            </w:r>
          </w:p>
        </w:tc>
        <w:tc>
          <w:tcPr>
            <w:tcW w:w="1096" w:type="dxa"/>
            <w:shd w:val="clear" w:color="auto" w:fill="auto"/>
            <w:noWrap/>
            <w:vAlign w:val="center"/>
            <w:hideMark/>
          </w:tcPr>
          <w:p w14:paraId="7C3C699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179</w:t>
            </w:r>
          </w:p>
        </w:tc>
      </w:tr>
      <w:tr w:rsidR="0059642F" w:rsidRPr="00904AD5" w14:paraId="06A0F87B" w14:textId="77777777" w:rsidTr="0059642F">
        <w:trPr>
          <w:trHeight w:hRule="exact" w:val="284"/>
          <w:jc w:val="center"/>
        </w:trPr>
        <w:tc>
          <w:tcPr>
            <w:tcW w:w="1631" w:type="dxa"/>
            <w:shd w:val="clear" w:color="auto" w:fill="auto"/>
            <w:noWrap/>
            <w:vAlign w:val="center"/>
            <w:hideMark/>
          </w:tcPr>
          <w:p w14:paraId="48B296D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15-19</w:t>
            </w:r>
          </w:p>
        </w:tc>
        <w:tc>
          <w:tcPr>
            <w:tcW w:w="1269" w:type="dxa"/>
            <w:shd w:val="clear" w:color="auto" w:fill="auto"/>
            <w:noWrap/>
            <w:vAlign w:val="center"/>
            <w:hideMark/>
          </w:tcPr>
          <w:p w14:paraId="0651440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389</w:t>
            </w:r>
          </w:p>
        </w:tc>
        <w:tc>
          <w:tcPr>
            <w:tcW w:w="1694" w:type="dxa"/>
            <w:shd w:val="clear" w:color="auto" w:fill="auto"/>
            <w:noWrap/>
            <w:vAlign w:val="center"/>
            <w:hideMark/>
          </w:tcPr>
          <w:p w14:paraId="76AC2B9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256" w:type="dxa"/>
            <w:shd w:val="clear" w:color="auto" w:fill="auto"/>
            <w:noWrap/>
            <w:vAlign w:val="center"/>
            <w:hideMark/>
          </w:tcPr>
          <w:p w14:paraId="461138A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210</w:t>
            </w:r>
          </w:p>
        </w:tc>
        <w:tc>
          <w:tcPr>
            <w:tcW w:w="1096" w:type="dxa"/>
            <w:shd w:val="clear" w:color="auto" w:fill="auto"/>
            <w:noWrap/>
            <w:vAlign w:val="center"/>
            <w:hideMark/>
          </w:tcPr>
          <w:p w14:paraId="1DB6BDE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179</w:t>
            </w:r>
          </w:p>
        </w:tc>
      </w:tr>
      <w:tr w:rsidR="0059642F" w:rsidRPr="00904AD5" w14:paraId="373AD7E0" w14:textId="77777777" w:rsidTr="0059642F">
        <w:trPr>
          <w:trHeight w:hRule="exact" w:val="284"/>
          <w:jc w:val="center"/>
        </w:trPr>
        <w:tc>
          <w:tcPr>
            <w:tcW w:w="1631" w:type="dxa"/>
            <w:shd w:val="clear" w:color="auto" w:fill="auto"/>
            <w:noWrap/>
            <w:vAlign w:val="center"/>
            <w:hideMark/>
          </w:tcPr>
          <w:p w14:paraId="68692FD1"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20-24</w:t>
            </w:r>
          </w:p>
        </w:tc>
        <w:tc>
          <w:tcPr>
            <w:tcW w:w="1269" w:type="dxa"/>
            <w:shd w:val="clear" w:color="auto" w:fill="auto"/>
            <w:noWrap/>
            <w:vAlign w:val="center"/>
            <w:hideMark/>
          </w:tcPr>
          <w:p w14:paraId="265C5A6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416</w:t>
            </w:r>
          </w:p>
        </w:tc>
        <w:tc>
          <w:tcPr>
            <w:tcW w:w="1694" w:type="dxa"/>
            <w:shd w:val="clear" w:color="auto" w:fill="auto"/>
            <w:noWrap/>
            <w:vAlign w:val="center"/>
            <w:hideMark/>
          </w:tcPr>
          <w:p w14:paraId="4005672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256" w:type="dxa"/>
            <w:shd w:val="clear" w:color="auto" w:fill="auto"/>
            <w:noWrap/>
            <w:vAlign w:val="center"/>
            <w:hideMark/>
          </w:tcPr>
          <w:p w14:paraId="2A532A6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203</w:t>
            </w:r>
          </w:p>
        </w:tc>
        <w:tc>
          <w:tcPr>
            <w:tcW w:w="1096" w:type="dxa"/>
            <w:shd w:val="clear" w:color="auto" w:fill="auto"/>
            <w:noWrap/>
            <w:vAlign w:val="center"/>
            <w:hideMark/>
          </w:tcPr>
          <w:p w14:paraId="538F3040"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213</w:t>
            </w:r>
          </w:p>
        </w:tc>
      </w:tr>
      <w:tr w:rsidR="0059642F" w:rsidRPr="00904AD5" w14:paraId="0970607F" w14:textId="77777777" w:rsidTr="0059642F">
        <w:trPr>
          <w:trHeight w:hRule="exact" w:val="284"/>
          <w:jc w:val="center"/>
        </w:trPr>
        <w:tc>
          <w:tcPr>
            <w:tcW w:w="1631" w:type="dxa"/>
            <w:shd w:val="clear" w:color="auto" w:fill="auto"/>
            <w:noWrap/>
            <w:vAlign w:val="center"/>
            <w:hideMark/>
          </w:tcPr>
          <w:p w14:paraId="677870EF"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25-29</w:t>
            </w:r>
          </w:p>
        </w:tc>
        <w:tc>
          <w:tcPr>
            <w:tcW w:w="1269" w:type="dxa"/>
            <w:shd w:val="clear" w:color="auto" w:fill="auto"/>
            <w:noWrap/>
            <w:vAlign w:val="center"/>
            <w:hideMark/>
          </w:tcPr>
          <w:p w14:paraId="1291626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487</w:t>
            </w:r>
          </w:p>
        </w:tc>
        <w:tc>
          <w:tcPr>
            <w:tcW w:w="1694" w:type="dxa"/>
            <w:shd w:val="clear" w:color="auto" w:fill="auto"/>
            <w:noWrap/>
            <w:vAlign w:val="center"/>
            <w:hideMark/>
          </w:tcPr>
          <w:p w14:paraId="6E78101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256" w:type="dxa"/>
            <w:shd w:val="clear" w:color="auto" w:fill="auto"/>
            <w:noWrap/>
            <w:vAlign w:val="center"/>
            <w:hideMark/>
          </w:tcPr>
          <w:p w14:paraId="0F0ED91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272</w:t>
            </w:r>
          </w:p>
        </w:tc>
        <w:tc>
          <w:tcPr>
            <w:tcW w:w="1096" w:type="dxa"/>
            <w:shd w:val="clear" w:color="auto" w:fill="auto"/>
            <w:noWrap/>
            <w:vAlign w:val="center"/>
            <w:hideMark/>
          </w:tcPr>
          <w:p w14:paraId="47AB15C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215</w:t>
            </w:r>
          </w:p>
        </w:tc>
      </w:tr>
      <w:tr w:rsidR="0059642F" w:rsidRPr="00904AD5" w14:paraId="13EF67F1" w14:textId="77777777" w:rsidTr="0059642F">
        <w:trPr>
          <w:trHeight w:hRule="exact" w:val="284"/>
          <w:jc w:val="center"/>
        </w:trPr>
        <w:tc>
          <w:tcPr>
            <w:tcW w:w="1631" w:type="dxa"/>
            <w:shd w:val="clear" w:color="auto" w:fill="auto"/>
            <w:noWrap/>
            <w:vAlign w:val="center"/>
            <w:hideMark/>
          </w:tcPr>
          <w:p w14:paraId="3732A7C0"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30-34</w:t>
            </w:r>
          </w:p>
        </w:tc>
        <w:tc>
          <w:tcPr>
            <w:tcW w:w="1269" w:type="dxa"/>
            <w:shd w:val="clear" w:color="auto" w:fill="auto"/>
            <w:noWrap/>
            <w:vAlign w:val="center"/>
            <w:hideMark/>
          </w:tcPr>
          <w:p w14:paraId="2D5A52C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624</w:t>
            </w:r>
          </w:p>
        </w:tc>
        <w:tc>
          <w:tcPr>
            <w:tcW w:w="1694" w:type="dxa"/>
            <w:shd w:val="clear" w:color="auto" w:fill="auto"/>
            <w:noWrap/>
            <w:vAlign w:val="center"/>
            <w:hideMark/>
          </w:tcPr>
          <w:p w14:paraId="7D25A66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w:t>
            </w:r>
          </w:p>
        </w:tc>
        <w:tc>
          <w:tcPr>
            <w:tcW w:w="1256" w:type="dxa"/>
            <w:shd w:val="clear" w:color="auto" w:fill="auto"/>
            <w:noWrap/>
            <w:vAlign w:val="center"/>
            <w:hideMark/>
          </w:tcPr>
          <w:p w14:paraId="286EAE8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301</w:t>
            </w:r>
          </w:p>
        </w:tc>
        <w:tc>
          <w:tcPr>
            <w:tcW w:w="1096" w:type="dxa"/>
            <w:shd w:val="clear" w:color="auto" w:fill="auto"/>
            <w:noWrap/>
            <w:vAlign w:val="center"/>
            <w:hideMark/>
          </w:tcPr>
          <w:p w14:paraId="3929CEC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323</w:t>
            </w:r>
          </w:p>
        </w:tc>
      </w:tr>
      <w:tr w:rsidR="0059642F" w:rsidRPr="00904AD5" w14:paraId="1B66C10D" w14:textId="77777777" w:rsidTr="0059642F">
        <w:trPr>
          <w:trHeight w:hRule="exact" w:val="284"/>
          <w:jc w:val="center"/>
        </w:trPr>
        <w:tc>
          <w:tcPr>
            <w:tcW w:w="1631" w:type="dxa"/>
            <w:shd w:val="clear" w:color="auto" w:fill="auto"/>
            <w:noWrap/>
            <w:vAlign w:val="center"/>
            <w:hideMark/>
          </w:tcPr>
          <w:p w14:paraId="62733761"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35-39</w:t>
            </w:r>
          </w:p>
        </w:tc>
        <w:tc>
          <w:tcPr>
            <w:tcW w:w="1269" w:type="dxa"/>
            <w:shd w:val="clear" w:color="auto" w:fill="auto"/>
            <w:noWrap/>
            <w:vAlign w:val="center"/>
            <w:hideMark/>
          </w:tcPr>
          <w:p w14:paraId="7920723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656</w:t>
            </w:r>
          </w:p>
        </w:tc>
        <w:tc>
          <w:tcPr>
            <w:tcW w:w="1694" w:type="dxa"/>
            <w:shd w:val="clear" w:color="auto" w:fill="auto"/>
            <w:noWrap/>
            <w:vAlign w:val="center"/>
            <w:hideMark/>
          </w:tcPr>
          <w:p w14:paraId="6CCB342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w:t>
            </w:r>
          </w:p>
        </w:tc>
        <w:tc>
          <w:tcPr>
            <w:tcW w:w="1256" w:type="dxa"/>
            <w:shd w:val="clear" w:color="auto" w:fill="auto"/>
            <w:noWrap/>
            <w:vAlign w:val="center"/>
            <w:hideMark/>
          </w:tcPr>
          <w:p w14:paraId="4A9C733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313</w:t>
            </w:r>
          </w:p>
        </w:tc>
        <w:tc>
          <w:tcPr>
            <w:tcW w:w="1096" w:type="dxa"/>
            <w:shd w:val="clear" w:color="auto" w:fill="auto"/>
            <w:noWrap/>
            <w:vAlign w:val="center"/>
            <w:hideMark/>
          </w:tcPr>
          <w:p w14:paraId="6EFDD87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343</w:t>
            </w:r>
          </w:p>
        </w:tc>
      </w:tr>
      <w:tr w:rsidR="0059642F" w:rsidRPr="00904AD5" w14:paraId="7F8AE61D" w14:textId="77777777" w:rsidTr="0059642F">
        <w:trPr>
          <w:trHeight w:hRule="exact" w:val="284"/>
          <w:jc w:val="center"/>
        </w:trPr>
        <w:tc>
          <w:tcPr>
            <w:tcW w:w="1631" w:type="dxa"/>
            <w:shd w:val="clear" w:color="auto" w:fill="auto"/>
            <w:noWrap/>
            <w:vAlign w:val="center"/>
            <w:hideMark/>
          </w:tcPr>
          <w:p w14:paraId="5008C59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40-44</w:t>
            </w:r>
          </w:p>
        </w:tc>
        <w:tc>
          <w:tcPr>
            <w:tcW w:w="1269" w:type="dxa"/>
            <w:shd w:val="clear" w:color="auto" w:fill="auto"/>
            <w:noWrap/>
            <w:vAlign w:val="center"/>
            <w:hideMark/>
          </w:tcPr>
          <w:p w14:paraId="7B91490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626</w:t>
            </w:r>
          </w:p>
        </w:tc>
        <w:tc>
          <w:tcPr>
            <w:tcW w:w="1694" w:type="dxa"/>
            <w:shd w:val="clear" w:color="auto" w:fill="auto"/>
            <w:noWrap/>
            <w:vAlign w:val="center"/>
            <w:hideMark/>
          </w:tcPr>
          <w:p w14:paraId="0FACB36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w:t>
            </w:r>
          </w:p>
        </w:tc>
        <w:tc>
          <w:tcPr>
            <w:tcW w:w="1256" w:type="dxa"/>
            <w:shd w:val="clear" w:color="auto" w:fill="auto"/>
            <w:noWrap/>
            <w:vAlign w:val="center"/>
            <w:hideMark/>
          </w:tcPr>
          <w:p w14:paraId="6F6BEA2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304</w:t>
            </w:r>
          </w:p>
        </w:tc>
        <w:tc>
          <w:tcPr>
            <w:tcW w:w="1096" w:type="dxa"/>
            <w:shd w:val="clear" w:color="auto" w:fill="auto"/>
            <w:noWrap/>
            <w:vAlign w:val="center"/>
            <w:hideMark/>
          </w:tcPr>
          <w:p w14:paraId="1A02FC0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322</w:t>
            </w:r>
          </w:p>
        </w:tc>
      </w:tr>
      <w:tr w:rsidR="0059642F" w:rsidRPr="00904AD5" w14:paraId="77CF6168" w14:textId="77777777" w:rsidTr="0059642F">
        <w:trPr>
          <w:trHeight w:hRule="exact" w:val="284"/>
          <w:jc w:val="center"/>
        </w:trPr>
        <w:tc>
          <w:tcPr>
            <w:tcW w:w="1631" w:type="dxa"/>
            <w:shd w:val="clear" w:color="auto" w:fill="auto"/>
            <w:noWrap/>
            <w:vAlign w:val="center"/>
            <w:hideMark/>
          </w:tcPr>
          <w:p w14:paraId="0EAADD60"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45-49</w:t>
            </w:r>
          </w:p>
        </w:tc>
        <w:tc>
          <w:tcPr>
            <w:tcW w:w="1269" w:type="dxa"/>
            <w:shd w:val="clear" w:color="auto" w:fill="auto"/>
            <w:noWrap/>
            <w:vAlign w:val="center"/>
            <w:hideMark/>
          </w:tcPr>
          <w:p w14:paraId="4BFB62A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466</w:t>
            </w:r>
          </w:p>
        </w:tc>
        <w:tc>
          <w:tcPr>
            <w:tcW w:w="1694" w:type="dxa"/>
            <w:shd w:val="clear" w:color="auto" w:fill="auto"/>
            <w:noWrap/>
            <w:vAlign w:val="center"/>
            <w:hideMark/>
          </w:tcPr>
          <w:p w14:paraId="06044BA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256" w:type="dxa"/>
            <w:shd w:val="clear" w:color="auto" w:fill="auto"/>
            <w:noWrap/>
            <w:vAlign w:val="center"/>
            <w:hideMark/>
          </w:tcPr>
          <w:p w14:paraId="6DD80FB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225</w:t>
            </w:r>
          </w:p>
        </w:tc>
        <w:tc>
          <w:tcPr>
            <w:tcW w:w="1096" w:type="dxa"/>
            <w:shd w:val="clear" w:color="auto" w:fill="auto"/>
            <w:noWrap/>
            <w:vAlign w:val="center"/>
            <w:hideMark/>
          </w:tcPr>
          <w:p w14:paraId="14E0314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241</w:t>
            </w:r>
          </w:p>
        </w:tc>
      </w:tr>
      <w:tr w:rsidR="0059642F" w:rsidRPr="00904AD5" w14:paraId="5FC4CFC2" w14:textId="77777777" w:rsidTr="0059642F">
        <w:trPr>
          <w:trHeight w:hRule="exact" w:val="284"/>
          <w:jc w:val="center"/>
        </w:trPr>
        <w:tc>
          <w:tcPr>
            <w:tcW w:w="1631" w:type="dxa"/>
            <w:shd w:val="clear" w:color="auto" w:fill="auto"/>
            <w:noWrap/>
            <w:vAlign w:val="center"/>
            <w:hideMark/>
          </w:tcPr>
          <w:p w14:paraId="69D8D33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50-54</w:t>
            </w:r>
          </w:p>
        </w:tc>
        <w:tc>
          <w:tcPr>
            <w:tcW w:w="1269" w:type="dxa"/>
            <w:shd w:val="clear" w:color="auto" w:fill="auto"/>
            <w:noWrap/>
            <w:vAlign w:val="center"/>
            <w:hideMark/>
          </w:tcPr>
          <w:p w14:paraId="3E2B7EF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487</w:t>
            </w:r>
          </w:p>
        </w:tc>
        <w:tc>
          <w:tcPr>
            <w:tcW w:w="1694" w:type="dxa"/>
            <w:shd w:val="clear" w:color="auto" w:fill="auto"/>
            <w:noWrap/>
            <w:vAlign w:val="center"/>
            <w:hideMark/>
          </w:tcPr>
          <w:p w14:paraId="25B33E2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256" w:type="dxa"/>
            <w:shd w:val="clear" w:color="auto" w:fill="auto"/>
            <w:noWrap/>
            <w:vAlign w:val="center"/>
            <w:hideMark/>
          </w:tcPr>
          <w:p w14:paraId="6863FEE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247</w:t>
            </w:r>
          </w:p>
        </w:tc>
        <w:tc>
          <w:tcPr>
            <w:tcW w:w="1096" w:type="dxa"/>
            <w:shd w:val="clear" w:color="auto" w:fill="auto"/>
            <w:noWrap/>
            <w:vAlign w:val="center"/>
            <w:hideMark/>
          </w:tcPr>
          <w:p w14:paraId="5F3718F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240</w:t>
            </w:r>
          </w:p>
        </w:tc>
      </w:tr>
      <w:tr w:rsidR="0059642F" w:rsidRPr="00904AD5" w14:paraId="5681ABBC" w14:textId="77777777" w:rsidTr="0059642F">
        <w:trPr>
          <w:trHeight w:hRule="exact" w:val="284"/>
          <w:jc w:val="center"/>
        </w:trPr>
        <w:tc>
          <w:tcPr>
            <w:tcW w:w="1631" w:type="dxa"/>
            <w:shd w:val="clear" w:color="auto" w:fill="auto"/>
            <w:noWrap/>
            <w:vAlign w:val="center"/>
            <w:hideMark/>
          </w:tcPr>
          <w:p w14:paraId="1C632922"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55-59</w:t>
            </w:r>
          </w:p>
        </w:tc>
        <w:tc>
          <w:tcPr>
            <w:tcW w:w="1269" w:type="dxa"/>
            <w:shd w:val="clear" w:color="auto" w:fill="auto"/>
            <w:noWrap/>
            <w:vAlign w:val="center"/>
            <w:hideMark/>
          </w:tcPr>
          <w:p w14:paraId="232DC72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532</w:t>
            </w:r>
          </w:p>
        </w:tc>
        <w:tc>
          <w:tcPr>
            <w:tcW w:w="1694" w:type="dxa"/>
            <w:shd w:val="clear" w:color="auto" w:fill="auto"/>
            <w:noWrap/>
            <w:vAlign w:val="center"/>
            <w:hideMark/>
          </w:tcPr>
          <w:p w14:paraId="2E3E202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w:t>
            </w:r>
          </w:p>
        </w:tc>
        <w:tc>
          <w:tcPr>
            <w:tcW w:w="1256" w:type="dxa"/>
            <w:shd w:val="clear" w:color="auto" w:fill="auto"/>
            <w:noWrap/>
            <w:vAlign w:val="center"/>
            <w:hideMark/>
          </w:tcPr>
          <w:p w14:paraId="20642AB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240</w:t>
            </w:r>
          </w:p>
        </w:tc>
        <w:tc>
          <w:tcPr>
            <w:tcW w:w="1096" w:type="dxa"/>
            <w:shd w:val="clear" w:color="auto" w:fill="auto"/>
            <w:noWrap/>
            <w:vAlign w:val="center"/>
            <w:hideMark/>
          </w:tcPr>
          <w:p w14:paraId="3DC8AC2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292</w:t>
            </w:r>
          </w:p>
        </w:tc>
      </w:tr>
      <w:tr w:rsidR="0059642F" w:rsidRPr="00904AD5" w14:paraId="54DFA99E" w14:textId="77777777" w:rsidTr="0059642F">
        <w:trPr>
          <w:trHeight w:hRule="exact" w:val="284"/>
          <w:jc w:val="center"/>
        </w:trPr>
        <w:tc>
          <w:tcPr>
            <w:tcW w:w="1631" w:type="dxa"/>
            <w:shd w:val="clear" w:color="auto" w:fill="auto"/>
            <w:noWrap/>
            <w:vAlign w:val="center"/>
            <w:hideMark/>
          </w:tcPr>
          <w:p w14:paraId="47A63B64"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60-64</w:t>
            </w:r>
          </w:p>
        </w:tc>
        <w:tc>
          <w:tcPr>
            <w:tcW w:w="1269" w:type="dxa"/>
            <w:shd w:val="clear" w:color="auto" w:fill="auto"/>
            <w:noWrap/>
            <w:vAlign w:val="center"/>
            <w:hideMark/>
          </w:tcPr>
          <w:p w14:paraId="4F413AF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565</w:t>
            </w:r>
          </w:p>
        </w:tc>
        <w:tc>
          <w:tcPr>
            <w:tcW w:w="1694" w:type="dxa"/>
            <w:shd w:val="clear" w:color="auto" w:fill="auto"/>
            <w:noWrap/>
            <w:vAlign w:val="center"/>
            <w:hideMark/>
          </w:tcPr>
          <w:p w14:paraId="148065E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w:t>
            </w:r>
          </w:p>
        </w:tc>
        <w:tc>
          <w:tcPr>
            <w:tcW w:w="1256" w:type="dxa"/>
            <w:shd w:val="clear" w:color="auto" w:fill="auto"/>
            <w:noWrap/>
            <w:vAlign w:val="center"/>
            <w:hideMark/>
          </w:tcPr>
          <w:p w14:paraId="1CD1598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252</w:t>
            </w:r>
          </w:p>
        </w:tc>
        <w:tc>
          <w:tcPr>
            <w:tcW w:w="1096" w:type="dxa"/>
            <w:shd w:val="clear" w:color="auto" w:fill="auto"/>
            <w:noWrap/>
            <w:vAlign w:val="center"/>
            <w:hideMark/>
          </w:tcPr>
          <w:p w14:paraId="266391D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313</w:t>
            </w:r>
          </w:p>
        </w:tc>
      </w:tr>
      <w:tr w:rsidR="0059642F" w:rsidRPr="00904AD5" w14:paraId="4E5131A3" w14:textId="77777777" w:rsidTr="0059642F">
        <w:trPr>
          <w:trHeight w:hRule="exact" w:val="284"/>
          <w:jc w:val="center"/>
        </w:trPr>
        <w:tc>
          <w:tcPr>
            <w:tcW w:w="1631" w:type="dxa"/>
            <w:shd w:val="clear" w:color="auto" w:fill="auto"/>
            <w:noWrap/>
            <w:vAlign w:val="center"/>
            <w:hideMark/>
          </w:tcPr>
          <w:p w14:paraId="237B068A"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65-69</w:t>
            </w:r>
          </w:p>
        </w:tc>
        <w:tc>
          <w:tcPr>
            <w:tcW w:w="1269" w:type="dxa"/>
            <w:shd w:val="clear" w:color="auto" w:fill="auto"/>
            <w:noWrap/>
            <w:vAlign w:val="center"/>
            <w:hideMark/>
          </w:tcPr>
          <w:p w14:paraId="41B6A470"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424</w:t>
            </w:r>
          </w:p>
        </w:tc>
        <w:tc>
          <w:tcPr>
            <w:tcW w:w="1694" w:type="dxa"/>
            <w:shd w:val="clear" w:color="auto" w:fill="auto"/>
            <w:noWrap/>
            <w:vAlign w:val="center"/>
            <w:hideMark/>
          </w:tcPr>
          <w:p w14:paraId="16CF416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256" w:type="dxa"/>
            <w:shd w:val="clear" w:color="auto" w:fill="auto"/>
            <w:noWrap/>
            <w:vAlign w:val="center"/>
            <w:hideMark/>
          </w:tcPr>
          <w:p w14:paraId="280C77F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178</w:t>
            </w:r>
          </w:p>
        </w:tc>
        <w:tc>
          <w:tcPr>
            <w:tcW w:w="1096" w:type="dxa"/>
            <w:shd w:val="clear" w:color="auto" w:fill="auto"/>
            <w:noWrap/>
            <w:vAlign w:val="center"/>
            <w:hideMark/>
          </w:tcPr>
          <w:p w14:paraId="0163020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246</w:t>
            </w:r>
          </w:p>
        </w:tc>
      </w:tr>
      <w:tr w:rsidR="0059642F" w:rsidRPr="00904AD5" w14:paraId="599F0F06" w14:textId="77777777" w:rsidTr="0059642F">
        <w:trPr>
          <w:trHeight w:hRule="exact" w:val="284"/>
          <w:jc w:val="center"/>
        </w:trPr>
        <w:tc>
          <w:tcPr>
            <w:tcW w:w="1631" w:type="dxa"/>
            <w:shd w:val="clear" w:color="auto" w:fill="auto"/>
            <w:noWrap/>
            <w:vAlign w:val="center"/>
            <w:hideMark/>
          </w:tcPr>
          <w:p w14:paraId="1BEA206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70 i więcej</w:t>
            </w:r>
          </w:p>
        </w:tc>
        <w:tc>
          <w:tcPr>
            <w:tcW w:w="1269" w:type="dxa"/>
            <w:shd w:val="clear" w:color="auto" w:fill="auto"/>
            <w:noWrap/>
            <w:vAlign w:val="center"/>
            <w:hideMark/>
          </w:tcPr>
          <w:p w14:paraId="7FEA84E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803</w:t>
            </w:r>
          </w:p>
        </w:tc>
        <w:tc>
          <w:tcPr>
            <w:tcW w:w="1694" w:type="dxa"/>
            <w:shd w:val="clear" w:color="auto" w:fill="auto"/>
            <w:noWrap/>
            <w:vAlign w:val="center"/>
            <w:hideMark/>
          </w:tcPr>
          <w:p w14:paraId="62F8AE0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1256" w:type="dxa"/>
            <w:shd w:val="clear" w:color="auto" w:fill="auto"/>
            <w:noWrap/>
            <w:vAlign w:val="center"/>
            <w:hideMark/>
          </w:tcPr>
          <w:p w14:paraId="79398AA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303</w:t>
            </w:r>
          </w:p>
        </w:tc>
        <w:tc>
          <w:tcPr>
            <w:tcW w:w="1096" w:type="dxa"/>
            <w:shd w:val="clear" w:color="auto" w:fill="auto"/>
            <w:noWrap/>
            <w:vAlign w:val="center"/>
            <w:hideMark/>
          </w:tcPr>
          <w:p w14:paraId="2F89EEE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500</w:t>
            </w:r>
          </w:p>
        </w:tc>
      </w:tr>
    </w:tbl>
    <w:p w14:paraId="461043BA" w14:textId="77777777" w:rsidR="0059642F" w:rsidRPr="00904AD5" w:rsidRDefault="0059642F" w:rsidP="00904AD5">
      <w:pPr>
        <w:tabs>
          <w:tab w:val="left" w:pos="567"/>
        </w:tabs>
        <w:spacing w:after="120"/>
        <w:contextualSpacing/>
        <w:jc w:val="center"/>
        <w:rPr>
          <w:b/>
          <w:i/>
          <w:sz w:val="20"/>
          <w:szCs w:val="18"/>
        </w:rPr>
      </w:pPr>
      <w:r w:rsidRPr="00904AD5">
        <w:rPr>
          <w:i/>
          <w:sz w:val="20"/>
          <w:szCs w:val="18"/>
        </w:rPr>
        <w:t>Źródło: opracowanie własne na podstawie danych Głównego Urzędu Statystycznego</w:t>
      </w:r>
    </w:p>
    <w:p w14:paraId="79031BA5" w14:textId="77777777" w:rsidR="0059642F" w:rsidRPr="00904AD5" w:rsidRDefault="0059642F" w:rsidP="00904AD5">
      <w:pPr>
        <w:pStyle w:val="Legenda"/>
        <w:keepNext/>
        <w:rPr>
          <w:rFonts w:asciiTheme="minorHAnsi" w:hAnsiTheme="minorHAnsi"/>
        </w:rPr>
      </w:pPr>
      <w:r w:rsidRPr="00904AD5">
        <w:rPr>
          <w:rFonts w:asciiTheme="minorHAnsi" w:hAnsiTheme="minorHAnsi"/>
        </w:rPr>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2</w:t>
      </w:r>
      <w:r w:rsidRPr="00904AD5">
        <w:rPr>
          <w:rFonts w:asciiTheme="minorHAnsi" w:hAnsiTheme="minorHAnsi"/>
        </w:rPr>
        <w:fldChar w:fldCharType="end"/>
      </w:r>
      <w:r w:rsidRPr="00904AD5">
        <w:rPr>
          <w:rFonts w:asciiTheme="minorHAnsi" w:hAnsiTheme="minorHAnsi"/>
        </w:rPr>
        <w:t xml:space="preserve"> Gmina Ksawerów – piramida płci i wieku w 2014r.</w:t>
      </w:r>
    </w:p>
    <w:p w14:paraId="07488A6C" w14:textId="77777777" w:rsidR="0059642F" w:rsidRPr="00904AD5" w:rsidRDefault="0059642F" w:rsidP="00904AD5">
      <w:pPr>
        <w:tabs>
          <w:tab w:val="left" w:pos="567"/>
        </w:tabs>
        <w:spacing w:after="120"/>
        <w:contextualSpacing/>
        <w:rPr>
          <w:rFonts w:cs="Tahoma"/>
          <w:b/>
          <w:bCs/>
          <w:i/>
        </w:rPr>
      </w:pPr>
      <w:r w:rsidRPr="00904AD5">
        <w:rPr>
          <w:rFonts w:cs="Tahoma"/>
          <w:b/>
          <w:bCs/>
          <w:i/>
          <w:noProof/>
        </w:rPr>
        <w:drawing>
          <wp:inline distT="0" distB="0" distL="0" distR="0" wp14:anchorId="0626A414" wp14:editId="13713C08">
            <wp:extent cx="5760720" cy="3325612"/>
            <wp:effectExtent l="0" t="0" r="11430" b="27305"/>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F2FFEB" w14:textId="77777777" w:rsidR="0059642F" w:rsidRPr="00904AD5" w:rsidRDefault="0059642F" w:rsidP="00904AD5">
      <w:pPr>
        <w:tabs>
          <w:tab w:val="left" w:pos="567"/>
        </w:tabs>
        <w:spacing w:after="120"/>
        <w:contextualSpacing/>
        <w:jc w:val="center"/>
        <w:rPr>
          <w:i/>
          <w:sz w:val="20"/>
          <w:szCs w:val="18"/>
        </w:rPr>
      </w:pPr>
      <w:r w:rsidRPr="00904AD5">
        <w:rPr>
          <w:i/>
          <w:sz w:val="20"/>
          <w:szCs w:val="18"/>
        </w:rPr>
        <w:lastRenderedPageBreak/>
        <w:t>Źródło: opracowanie własne na podstawie danych Głównego Urzędu Statystycznego</w:t>
      </w:r>
    </w:p>
    <w:p w14:paraId="79509410" w14:textId="77777777" w:rsidR="0059642F" w:rsidRPr="00904AD5" w:rsidRDefault="0059642F" w:rsidP="00904AD5">
      <w:pPr>
        <w:pStyle w:val="TEKSTKOBIEL"/>
        <w:rPr>
          <w:rFonts w:asciiTheme="minorHAnsi" w:hAnsiTheme="minorHAnsi"/>
        </w:rPr>
      </w:pPr>
      <w:r w:rsidRPr="00904AD5">
        <w:rPr>
          <w:rFonts w:asciiTheme="minorHAnsi" w:hAnsiTheme="minorHAnsi"/>
        </w:rPr>
        <w:t>Dane przedstawione w powyższej piramidzie płci i wieku oraz tabeli ludności wieku w 2014r. wskazują, że ludność w przedziałach wieku do 19 lat stanowi najmniejsze odsetki wśród ogółu liczby ludności gminy Ksawerów. Największe odsetki to ludność w wieku 30-44 lat oraz wieku 70 lat i więcej. Wśród ludności młodszej można zauważyć nieznaczną przewagę mężczyzn, natomiast w rocznikach najstarszych rośnie przewaga liczby kobiet nad mężczyznami, co kształtuje wspomniany wcześniej, stosunkowo wysoki wskaźnik feminizacji. Piramida płci i wieku mieszkańców gminy Ksawerów jest wyraźnie węższa u swej podstawy, co jest charakterystyczne dla społeczeństw starzejących się.</w:t>
      </w:r>
    </w:p>
    <w:p w14:paraId="234D24C6"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4</w:t>
      </w:r>
      <w:r w:rsidRPr="00904AD5">
        <w:rPr>
          <w:rFonts w:asciiTheme="minorHAnsi" w:hAnsiTheme="minorHAnsi"/>
        </w:rPr>
        <w:fldChar w:fldCharType="end"/>
      </w:r>
      <w:r w:rsidRPr="00904AD5">
        <w:rPr>
          <w:rFonts w:asciiTheme="minorHAnsi" w:hAnsiTheme="minorHAnsi"/>
        </w:rPr>
        <w:t xml:space="preserve"> Gmina Ksawerów – struktura ludności według wieku w 2014r. w porównaniu do powiatu pabianickiego i  województwa łódzkiego</w:t>
      </w:r>
    </w:p>
    <w:tbl>
      <w:tblPr>
        <w:tblW w:w="5685"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1080"/>
        <w:gridCol w:w="1487"/>
        <w:gridCol w:w="1559"/>
        <w:gridCol w:w="1559"/>
      </w:tblGrid>
      <w:tr w:rsidR="0059642F" w:rsidRPr="00904AD5" w14:paraId="040956A1" w14:textId="77777777" w:rsidTr="0059642F">
        <w:trPr>
          <w:trHeight w:val="284"/>
          <w:jc w:val="center"/>
        </w:trPr>
        <w:tc>
          <w:tcPr>
            <w:tcW w:w="1080" w:type="dxa"/>
            <w:shd w:val="clear" w:color="auto" w:fill="D5DCE4" w:themeFill="text2" w:themeFillTint="33"/>
            <w:noWrap/>
            <w:vAlign w:val="center"/>
            <w:hideMark/>
          </w:tcPr>
          <w:p w14:paraId="61887640"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wiek</w:t>
            </w:r>
          </w:p>
        </w:tc>
        <w:tc>
          <w:tcPr>
            <w:tcW w:w="1487" w:type="dxa"/>
            <w:shd w:val="clear" w:color="auto" w:fill="D5DCE4" w:themeFill="text2" w:themeFillTint="33"/>
            <w:noWrap/>
            <w:vAlign w:val="center"/>
            <w:hideMark/>
          </w:tcPr>
          <w:p w14:paraId="4B2D698A"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Gmina Ksawerów</w:t>
            </w:r>
          </w:p>
        </w:tc>
        <w:tc>
          <w:tcPr>
            <w:tcW w:w="1559" w:type="dxa"/>
            <w:shd w:val="clear" w:color="auto" w:fill="D5DCE4" w:themeFill="text2" w:themeFillTint="33"/>
            <w:noWrap/>
            <w:vAlign w:val="center"/>
            <w:hideMark/>
          </w:tcPr>
          <w:p w14:paraId="2836A961"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Powiat pabianicki</w:t>
            </w:r>
          </w:p>
        </w:tc>
        <w:tc>
          <w:tcPr>
            <w:tcW w:w="1559" w:type="dxa"/>
            <w:shd w:val="clear" w:color="auto" w:fill="D5DCE4" w:themeFill="text2" w:themeFillTint="33"/>
            <w:noWrap/>
            <w:vAlign w:val="center"/>
            <w:hideMark/>
          </w:tcPr>
          <w:p w14:paraId="540CA456"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Województwo łódzkie</w:t>
            </w:r>
          </w:p>
        </w:tc>
      </w:tr>
      <w:tr w:rsidR="0059642F" w:rsidRPr="00904AD5" w14:paraId="3EA33290" w14:textId="77777777" w:rsidTr="0059642F">
        <w:trPr>
          <w:trHeight w:val="284"/>
          <w:jc w:val="center"/>
        </w:trPr>
        <w:tc>
          <w:tcPr>
            <w:tcW w:w="1080" w:type="dxa"/>
            <w:shd w:val="clear" w:color="auto" w:fill="auto"/>
            <w:noWrap/>
            <w:vAlign w:val="center"/>
            <w:hideMark/>
          </w:tcPr>
          <w:p w14:paraId="754D1ABA"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0-4</w:t>
            </w:r>
          </w:p>
        </w:tc>
        <w:tc>
          <w:tcPr>
            <w:tcW w:w="1487" w:type="dxa"/>
            <w:shd w:val="clear" w:color="auto" w:fill="auto"/>
            <w:noWrap/>
            <w:vAlign w:val="center"/>
            <w:hideMark/>
          </w:tcPr>
          <w:p w14:paraId="2A07534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559" w:type="dxa"/>
            <w:shd w:val="clear" w:color="auto" w:fill="auto"/>
            <w:noWrap/>
            <w:vAlign w:val="center"/>
            <w:hideMark/>
          </w:tcPr>
          <w:p w14:paraId="76126816"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c>
          <w:tcPr>
            <w:tcW w:w="1559" w:type="dxa"/>
            <w:shd w:val="clear" w:color="auto" w:fill="auto"/>
            <w:noWrap/>
            <w:vAlign w:val="center"/>
            <w:hideMark/>
          </w:tcPr>
          <w:p w14:paraId="3B30150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r>
      <w:tr w:rsidR="0059642F" w:rsidRPr="00904AD5" w14:paraId="349868A4" w14:textId="77777777" w:rsidTr="0059642F">
        <w:trPr>
          <w:trHeight w:val="284"/>
          <w:jc w:val="center"/>
        </w:trPr>
        <w:tc>
          <w:tcPr>
            <w:tcW w:w="1080" w:type="dxa"/>
            <w:shd w:val="clear" w:color="auto" w:fill="auto"/>
            <w:noWrap/>
            <w:vAlign w:val="center"/>
            <w:hideMark/>
          </w:tcPr>
          <w:p w14:paraId="15D79EA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5-9</w:t>
            </w:r>
          </w:p>
        </w:tc>
        <w:tc>
          <w:tcPr>
            <w:tcW w:w="1487" w:type="dxa"/>
            <w:shd w:val="clear" w:color="auto" w:fill="auto"/>
            <w:noWrap/>
            <w:vAlign w:val="center"/>
            <w:hideMark/>
          </w:tcPr>
          <w:p w14:paraId="0BEEF69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559" w:type="dxa"/>
            <w:shd w:val="clear" w:color="auto" w:fill="auto"/>
            <w:noWrap/>
            <w:vAlign w:val="center"/>
            <w:hideMark/>
          </w:tcPr>
          <w:p w14:paraId="6976CAFB"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c>
          <w:tcPr>
            <w:tcW w:w="1559" w:type="dxa"/>
            <w:shd w:val="clear" w:color="auto" w:fill="auto"/>
            <w:noWrap/>
            <w:vAlign w:val="center"/>
            <w:hideMark/>
          </w:tcPr>
          <w:p w14:paraId="0D55EE02"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r>
      <w:tr w:rsidR="0059642F" w:rsidRPr="00904AD5" w14:paraId="605D24F3" w14:textId="77777777" w:rsidTr="0059642F">
        <w:trPr>
          <w:trHeight w:val="284"/>
          <w:jc w:val="center"/>
        </w:trPr>
        <w:tc>
          <w:tcPr>
            <w:tcW w:w="1080" w:type="dxa"/>
            <w:shd w:val="clear" w:color="auto" w:fill="auto"/>
            <w:noWrap/>
            <w:vAlign w:val="center"/>
            <w:hideMark/>
          </w:tcPr>
          <w:p w14:paraId="55F331F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10-14</w:t>
            </w:r>
          </w:p>
        </w:tc>
        <w:tc>
          <w:tcPr>
            <w:tcW w:w="1487" w:type="dxa"/>
            <w:shd w:val="clear" w:color="auto" w:fill="auto"/>
            <w:noWrap/>
            <w:vAlign w:val="center"/>
            <w:hideMark/>
          </w:tcPr>
          <w:p w14:paraId="6DD0E17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559" w:type="dxa"/>
            <w:shd w:val="clear" w:color="auto" w:fill="auto"/>
            <w:noWrap/>
            <w:vAlign w:val="center"/>
            <w:hideMark/>
          </w:tcPr>
          <w:p w14:paraId="016775EB"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w:t>
            </w:r>
          </w:p>
        </w:tc>
        <w:tc>
          <w:tcPr>
            <w:tcW w:w="1559" w:type="dxa"/>
            <w:shd w:val="clear" w:color="auto" w:fill="auto"/>
            <w:noWrap/>
            <w:vAlign w:val="center"/>
            <w:hideMark/>
          </w:tcPr>
          <w:p w14:paraId="7923756F"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w:t>
            </w:r>
          </w:p>
        </w:tc>
      </w:tr>
      <w:tr w:rsidR="0059642F" w:rsidRPr="00904AD5" w14:paraId="1F5456D1" w14:textId="77777777" w:rsidTr="0059642F">
        <w:trPr>
          <w:trHeight w:val="284"/>
          <w:jc w:val="center"/>
        </w:trPr>
        <w:tc>
          <w:tcPr>
            <w:tcW w:w="1080" w:type="dxa"/>
            <w:shd w:val="clear" w:color="auto" w:fill="auto"/>
            <w:noWrap/>
            <w:vAlign w:val="center"/>
            <w:hideMark/>
          </w:tcPr>
          <w:p w14:paraId="705F6CCB"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15-19</w:t>
            </w:r>
          </w:p>
        </w:tc>
        <w:tc>
          <w:tcPr>
            <w:tcW w:w="1487" w:type="dxa"/>
            <w:shd w:val="clear" w:color="auto" w:fill="auto"/>
            <w:noWrap/>
            <w:vAlign w:val="center"/>
            <w:hideMark/>
          </w:tcPr>
          <w:p w14:paraId="17DDA4E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559" w:type="dxa"/>
            <w:shd w:val="clear" w:color="auto" w:fill="auto"/>
            <w:noWrap/>
            <w:vAlign w:val="center"/>
            <w:hideMark/>
          </w:tcPr>
          <w:p w14:paraId="2D0B0C6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c>
          <w:tcPr>
            <w:tcW w:w="1559" w:type="dxa"/>
            <w:shd w:val="clear" w:color="auto" w:fill="auto"/>
            <w:noWrap/>
            <w:vAlign w:val="center"/>
            <w:hideMark/>
          </w:tcPr>
          <w:p w14:paraId="1BE79BE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w:t>
            </w:r>
          </w:p>
        </w:tc>
      </w:tr>
      <w:tr w:rsidR="0059642F" w:rsidRPr="00904AD5" w14:paraId="77993491" w14:textId="77777777" w:rsidTr="0059642F">
        <w:trPr>
          <w:trHeight w:val="284"/>
          <w:jc w:val="center"/>
        </w:trPr>
        <w:tc>
          <w:tcPr>
            <w:tcW w:w="1080" w:type="dxa"/>
            <w:shd w:val="clear" w:color="auto" w:fill="auto"/>
            <w:noWrap/>
            <w:vAlign w:val="center"/>
            <w:hideMark/>
          </w:tcPr>
          <w:p w14:paraId="0193535E"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20-24</w:t>
            </w:r>
          </w:p>
        </w:tc>
        <w:tc>
          <w:tcPr>
            <w:tcW w:w="1487" w:type="dxa"/>
            <w:shd w:val="clear" w:color="auto" w:fill="auto"/>
            <w:noWrap/>
            <w:vAlign w:val="center"/>
            <w:hideMark/>
          </w:tcPr>
          <w:p w14:paraId="0BF1DC8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w:t>
            </w:r>
          </w:p>
        </w:tc>
        <w:tc>
          <w:tcPr>
            <w:tcW w:w="1559" w:type="dxa"/>
            <w:shd w:val="clear" w:color="auto" w:fill="auto"/>
            <w:noWrap/>
            <w:vAlign w:val="center"/>
            <w:hideMark/>
          </w:tcPr>
          <w:p w14:paraId="58A69E7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c>
          <w:tcPr>
            <w:tcW w:w="1559" w:type="dxa"/>
            <w:shd w:val="clear" w:color="auto" w:fill="auto"/>
            <w:noWrap/>
            <w:vAlign w:val="center"/>
            <w:hideMark/>
          </w:tcPr>
          <w:p w14:paraId="0B19CB4E"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r>
      <w:tr w:rsidR="0059642F" w:rsidRPr="00904AD5" w14:paraId="0F0FF057" w14:textId="77777777" w:rsidTr="0059642F">
        <w:trPr>
          <w:trHeight w:val="284"/>
          <w:jc w:val="center"/>
        </w:trPr>
        <w:tc>
          <w:tcPr>
            <w:tcW w:w="1080" w:type="dxa"/>
            <w:shd w:val="clear" w:color="auto" w:fill="auto"/>
            <w:noWrap/>
            <w:vAlign w:val="center"/>
            <w:hideMark/>
          </w:tcPr>
          <w:p w14:paraId="4B82989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25-29</w:t>
            </w:r>
          </w:p>
        </w:tc>
        <w:tc>
          <w:tcPr>
            <w:tcW w:w="1487" w:type="dxa"/>
            <w:shd w:val="clear" w:color="auto" w:fill="auto"/>
            <w:noWrap/>
            <w:vAlign w:val="center"/>
            <w:hideMark/>
          </w:tcPr>
          <w:p w14:paraId="6C247A5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559" w:type="dxa"/>
            <w:shd w:val="clear" w:color="auto" w:fill="auto"/>
            <w:noWrap/>
            <w:vAlign w:val="center"/>
            <w:hideMark/>
          </w:tcPr>
          <w:p w14:paraId="4E76899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w:t>
            </w:r>
          </w:p>
        </w:tc>
        <w:tc>
          <w:tcPr>
            <w:tcW w:w="1559" w:type="dxa"/>
            <w:shd w:val="clear" w:color="auto" w:fill="auto"/>
            <w:noWrap/>
            <w:vAlign w:val="center"/>
            <w:hideMark/>
          </w:tcPr>
          <w:p w14:paraId="34893701"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w:t>
            </w:r>
          </w:p>
        </w:tc>
      </w:tr>
      <w:tr w:rsidR="0059642F" w:rsidRPr="00904AD5" w14:paraId="7B10AE94" w14:textId="77777777" w:rsidTr="0059642F">
        <w:trPr>
          <w:trHeight w:val="284"/>
          <w:jc w:val="center"/>
        </w:trPr>
        <w:tc>
          <w:tcPr>
            <w:tcW w:w="1080" w:type="dxa"/>
            <w:shd w:val="clear" w:color="auto" w:fill="auto"/>
            <w:noWrap/>
            <w:vAlign w:val="center"/>
            <w:hideMark/>
          </w:tcPr>
          <w:p w14:paraId="7183FE50"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30-34</w:t>
            </w:r>
          </w:p>
        </w:tc>
        <w:tc>
          <w:tcPr>
            <w:tcW w:w="1487" w:type="dxa"/>
            <w:shd w:val="clear" w:color="auto" w:fill="auto"/>
            <w:noWrap/>
            <w:vAlign w:val="center"/>
            <w:hideMark/>
          </w:tcPr>
          <w:p w14:paraId="6FC0328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w:t>
            </w:r>
          </w:p>
        </w:tc>
        <w:tc>
          <w:tcPr>
            <w:tcW w:w="1559" w:type="dxa"/>
            <w:shd w:val="clear" w:color="auto" w:fill="auto"/>
            <w:noWrap/>
            <w:vAlign w:val="center"/>
            <w:hideMark/>
          </w:tcPr>
          <w:p w14:paraId="3B60563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c>
          <w:tcPr>
            <w:tcW w:w="1559" w:type="dxa"/>
            <w:shd w:val="clear" w:color="auto" w:fill="auto"/>
            <w:noWrap/>
            <w:vAlign w:val="center"/>
            <w:hideMark/>
          </w:tcPr>
          <w:p w14:paraId="79D853B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r>
      <w:tr w:rsidR="0059642F" w:rsidRPr="00904AD5" w14:paraId="6016C41C" w14:textId="77777777" w:rsidTr="0059642F">
        <w:trPr>
          <w:trHeight w:val="284"/>
          <w:jc w:val="center"/>
        </w:trPr>
        <w:tc>
          <w:tcPr>
            <w:tcW w:w="1080" w:type="dxa"/>
            <w:shd w:val="clear" w:color="auto" w:fill="auto"/>
            <w:noWrap/>
            <w:vAlign w:val="center"/>
            <w:hideMark/>
          </w:tcPr>
          <w:p w14:paraId="4A0663F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35-39</w:t>
            </w:r>
          </w:p>
        </w:tc>
        <w:tc>
          <w:tcPr>
            <w:tcW w:w="1487" w:type="dxa"/>
            <w:shd w:val="clear" w:color="auto" w:fill="auto"/>
            <w:noWrap/>
            <w:vAlign w:val="center"/>
            <w:hideMark/>
          </w:tcPr>
          <w:p w14:paraId="7235F2D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w:t>
            </w:r>
          </w:p>
        </w:tc>
        <w:tc>
          <w:tcPr>
            <w:tcW w:w="1559" w:type="dxa"/>
            <w:shd w:val="clear" w:color="auto" w:fill="auto"/>
            <w:noWrap/>
            <w:vAlign w:val="center"/>
            <w:hideMark/>
          </w:tcPr>
          <w:p w14:paraId="1AB2027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c>
          <w:tcPr>
            <w:tcW w:w="1559" w:type="dxa"/>
            <w:shd w:val="clear" w:color="auto" w:fill="auto"/>
            <w:noWrap/>
            <w:vAlign w:val="center"/>
            <w:hideMark/>
          </w:tcPr>
          <w:p w14:paraId="3A15597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r>
      <w:tr w:rsidR="0059642F" w:rsidRPr="00904AD5" w14:paraId="2AC9AAC0" w14:textId="77777777" w:rsidTr="0059642F">
        <w:trPr>
          <w:trHeight w:val="284"/>
          <w:jc w:val="center"/>
        </w:trPr>
        <w:tc>
          <w:tcPr>
            <w:tcW w:w="1080" w:type="dxa"/>
            <w:shd w:val="clear" w:color="auto" w:fill="auto"/>
            <w:noWrap/>
            <w:vAlign w:val="center"/>
            <w:hideMark/>
          </w:tcPr>
          <w:p w14:paraId="646E4CBF"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40-44</w:t>
            </w:r>
          </w:p>
        </w:tc>
        <w:tc>
          <w:tcPr>
            <w:tcW w:w="1487" w:type="dxa"/>
            <w:shd w:val="clear" w:color="auto" w:fill="auto"/>
            <w:noWrap/>
            <w:vAlign w:val="center"/>
            <w:hideMark/>
          </w:tcPr>
          <w:p w14:paraId="76832EC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w:t>
            </w:r>
          </w:p>
        </w:tc>
        <w:tc>
          <w:tcPr>
            <w:tcW w:w="1559" w:type="dxa"/>
            <w:shd w:val="clear" w:color="auto" w:fill="auto"/>
            <w:noWrap/>
            <w:vAlign w:val="center"/>
            <w:hideMark/>
          </w:tcPr>
          <w:p w14:paraId="21A657A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w:t>
            </w:r>
          </w:p>
        </w:tc>
        <w:tc>
          <w:tcPr>
            <w:tcW w:w="1559" w:type="dxa"/>
            <w:shd w:val="clear" w:color="auto" w:fill="auto"/>
            <w:noWrap/>
            <w:vAlign w:val="center"/>
            <w:hideMark/>
          </w:tcPr>
          <w:p w14:paraId="057D163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w:t>
            </w:r>
          </w:p>
        </w:tc>
      </w:tr>
      <w:tr w:rsidR="0059642F" w:rsidRPr="00904AD5" w14:paraId="6663C70F" w14:textId="77777777" w:rsidTr="0059642F">
        <w:trPr>
          <w:trHeight w:val="284"/>
          <w:jc w:val="center"/>
        </w:trPr>
        <w:tc>
          <w:tcPr>
            <w:tcW w:w="1080" w:type="dxa"/>
            <w:shd w:val="clear" w:color="auto" w:fill="auto"/>
            <w:noWrap/>
            <w:vAlign w:val="center"/>
            <w:hideMark/>
          </w:tcPr>
          <w:p w14:paraId="15A843C5"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45-49</w:t>
            </w:r>
          </w:p>
        </w:tc>
        <w:tc>
          <w:tcPr>
            <w:tcW w:w="1487" w:type="dxa"/>
            <w:shd w:val="clear" w:color="auto" w:fill="auto"/>
            <w:noWrap/>
            <w:vAlign w:val="center"/>
            <w:hideMark/>
          </w:tcPr>
          <w:p w14:paraId="733CA2F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559" w:type="dxa"/>
            <w:shd w:val="clear" w:color="auto" w:fill="auto"/>
            <w:noWrap/>
            <w:vAlign w:val="center"/>
            <w:hideMark/>
          </w:tcPr>
          <w:p w14:paraId="784606F2"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c>
          <w:tcPr>
            <w:tcW w:w="1559" w:type="dxa"/>
            <w:shd w:val="clear" w:color="auto" w:fill="auto"/>
            <w:noWrap/>
            <w:vAlign w:val="center"/>
            <w:hideMark/>
          </w:tcPr>
          <w:p w14:paraId="31856AED"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r>
      <w:tr w:rsidR="0059642F" w:rsidRPr="00904AD5" w14:paraId="40C7C141" w14:textId="77777777" w:rsidTr="0059642F">
        <w:trPr>
          <w:trHeight w:val="284"/>
          <w:jc w:val="center"/>
        </w:trPr>
        <w:tc>
          <w:tcPr>
            <w:tcW w:w="1080" w:type="dxa"/>
            <w:shd w:val="clear" w:color="auto" w:fill="auto"/>
            <w:noWrap/>
            <w:vAlign w:val="center"/>
            <w:hideMark/>
          </w:tcPr>
          <w:p w14:paraId="1CD876C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50-54</w:t>
            </w:r>
          </w:p>
        </w:tc>
        <w:tc>
          <w:tcPr>
            <w:tcW w:w="1487" w:type="dxa"/>
            <w:shd w:val="clear" w:color="auto" w:fill="auto"/>
            <w:noWrap/>
            <w:vAlign w:val="center"/>
            <w:hideMark/>
          </w:tcPr>
          <w:p w14:paraId="37523C9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559" w:type="dxa"/>
            <w:shd w:val="clear" w:color="auto" w:fill="auto"/>
            <w:noWrap/>
            <w:vAlign w:val="center"/>
            <w:hideMark/>
          </w:tcPr>
          <w:p w14:paraId="68EC17F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c>
          <w:tcPr>
            <w:tcW w:w="1559" w:type="dxa"/>
            <w:shd w:val="clear" w:color="auto" w:fill="auto"/>
            <w:noWrap/>
            <w:vAlign w:val="center"/>
            <w:hideMark/>
          </w:tcPr>
          <w:p w14:paraId="44606321"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r>
      <w:tr w:rsidR="0059642F" w:rsidRPr="00904AD5" w14:paraId="5913863C" w14:textId="77777777" w:rsidTr="0059642F">
        <w:trPr>
          <w:trHeight w:val="284"/>
          <w:jc w:val="center"/>
        </w:trPr>
        <w:tc>
          <w:tcPr>
            <w:tcW w:w="1080" w:type="dxa"/>
            <w:shd w:val="clear" w:color="auto" w:fill="auto"/>
            <w:noWrap/>
            <w:vAlign w:val="center"/>
            <w:hideMark/>
          </w:tcPr>
          <w:p w14:paraId="4A4DB36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55-59</w:t>
            </w:r>
          </w:p>
        </w:tc>
        <w:tc>
          <w:tcPr>
            <w:tcW w:w="1487" w:type="dxa"/>
            <w:shd w:val="clear" w:color="auto" w:fill="auto"/>
            <w:noWrap/>
            <w:vAlign w:val="center"/>
            <w:hideMark/>
          </w:tcPr>
          <w:p w14:paraId="21E859A0"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w:t>
            </w:r>
          </w:p>
        </w:tc>
        <w:tc>
          <w:tcPr>
            <w:tcW w:w="1559" w:type="dxa"/>
            <w:shd w:val="clear" w:color="auto" w:fill="auto"/>
            <w:noWrap/>
            <w:vAlign w:val="center"/>
            <w:hideMark/>
          </w:tcPr>
          <w:p w14:paraId="69C3157B"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c>
          <w:tcPr>
            <w:tcW w:w="1559" w:type="dxa"/>
            <w:shd w:val="clear" w:color="auto" w:fill="auto"/>
            <w:noWrap/>
            <w:vAlign w:val="center"/>
            <w:hideMark/>
          </w:tcPr>
          <w:p w14:paraId="7C1BFF06"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r>
      <w:tr w:rsidR="0059642F" w:rsidRPr="00904AD5" w14:paraId="15CBFA08" w14:textId="77777777" w:rsidTr="0059642F">
        <w:trPr>
          <w:trHeight w:val="284"/>
          <w:jc w:val="center"/>
        </w:trPr>
        <w:tc>
          <w:tcPr>
            <w:tcW w:w="1080" w:type="dxa"/>
            <w:shd w:val="clear" w:color="auto" w:fill="auto"/>
            <w:noWrap/>
            <w:vAlign w:val="center"/>
            <w:hideMark/>
          </w:tcPr>
          <w:p w14:paraId="5D118BC7"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60-64</w:t>
            </w:r>
          </w:p>
        </w:tc>
        <w:tc>
          <w:tcPr>
            <w:tcW w:w="1487" w:type="dxa"/>
            <w:shd w:val="clear" w:color="auto" w:fill="auto"/>
            <w:noWrap/>
            <w:vAlign w:val="center"/>
            <w:hideMark/>
          </w:tcPr>
          <w:p w14:paraId="052C454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w:t>
            </w:r>
          </w:p>
        </w:tc>
        <w:tc>
          <w:tcPr>
            <w:tcW w:w="1559" w:type="dxa"/>
            <w:shd w:val="clear" w:color="auto" w:fill="auto"/>
            <w:noWrap/>
            <w:vAlign w:val="center"/>
            <w:hideMark/>
          </w:tcPr>
          <w:p w14:paraId="0E6ABBE4"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w:t>
            </w:r>
          </w:p>
        </w:tc>
        <w:tc>
          <w:tcPr>
            <w:tcW w:w="1559" w:type="dxa"/>
            <w:shd w:val="clear" w:color="auto" w:fill="auto"/>
            <w:noWrap/>
            <w:vAlign w:val="center"/>
            <w:hideMark/>
          </w:tcPr>
          <w:p w14:paraId="2FB6E069"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8%</w:t>
            </w:r>
          </w:p>
        </w:tc>
      </w:tr>
      <w:tr w:rsidR="0059642F" w:rsidRPr="00904AD5" w14:paraId="46ADDC40" w14:textId="77777777" w:rsidTr="0059642F">
        <w:trPr>
          <w:trHeight w:val="284"/>
          <w:jc w:val="center"/>
        </w:trPr>
        <w:tc>
          <w:tcPr>
            <w:tcW w:w="1080" w:type="dxa"/>
            <w:shd w:val="clear" w:color="auto" w:fill="auto"/>
            <w:noWrap/>
            <w:vAlign w:val="center"/>
            <w:hideMark/>
          </w:tcPr>
          <w:p w14:paraId="4D43CF3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65-69</w:t>
            </w:r>
          </w:p>
        </w:tc>
        <w:tc>
          <w:tcPr>
            <w:tcW w:w="1487" w:type="dxa"/>
            <w:shd w:val="clear" w:color="auto" w:fill="auto"/>
            <w:noWrap/>
            <w:vAlign w:val="center"/>
            <w:hideMark/>
          </w:tcPr>
          <w:p w14:paraId="3D7211D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w:t>
            </w:r>
          </w:p>
        </w:tc>
        <w:tc>
          <w:tcPr>
            <w:tcW w:w="1559" w:type="dxa"/>
            <w:shd w:val="clear" w:color="auto" w:fill="auto"/>
            <w:noWrap/>
            <w:vAlign w:val="center"/>
            <w:hideMark/>
          </w:tcPr>
          <w:p w14:paraId="5C22D478"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c>
          <w:tcPr>
            <w:tcW w:w="1559" w:type="dxa"/>
            <w:shd w:val="clear" w:color="auto" w:fill="auto"/>
            <w:noWrap/>
            <w:vAlign w:val="center"/>
            <w:hideMark/>
          </w:tcPr>
          <w:p w14:paraId="3F3DF35C"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6%</w:t>
            </w:r>
          </w:p>
        </w:tc>
      </w:tr>
      <w:tr w:rsidR="0059642F" w:rsidRPr="00904AD5" w14:paraId="5E3E2987" w14:textId="77777777" w:rsidTr="0059642F">
        <w:trPr>
          <w:trHeight w:val="284"/>
          <w:jc w:val="center"/>
        </w:trPr>
        <w:tc>
          <w:tcPr>
            <w:tcW w:w="1080" w:type="dxa"/>
            <w:shd w:val="clear" w:color="auto" w:fill="auto"/>
            <w:noWrap/>
            <w:vAlign w:val="center"/>
            <w:hideMark/>
          </w:tcPr>
          <w:p w14:paraId="16E75633"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70 i więcej</w:t>
            </w:r>
          </w:p>
        </w:tc>
        <w:tc>
          <w:tcPr>
            <w:tcW w:w="1487" w:type="dxa"/>
            <w:shd w:val="clear" w:color="auto" w:fill="auto"/>
            <w:noWrap/>
            <w:vAlign w:val="center"/>
            <w:hideMark/>
          </w:tcPr>
          <w:p w14:paraId="43E298E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1559" w:type="dxa"/>
            <w:shd w:val="clear" w:color="auto" w:fill="auto"/>
            <w:noWrap/>
            <w:vAlign w:val="center"/>
            <w:hideMark/>
          </w:tcPr>
          <w:p w14:paraId="671190FD"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12%</w:t>
            </w:r>
          </w:p>
        </w:tc>
        <w:tc>
          <w:tcPr>
            <w:tcW w:w="1559" w:type="dxa"/>
            <w:shd w:val="clear" w:color="auto" w:fill="auto"/>
            <w:noWrap/>
            <w:vAlign w:val="center"/>
            <w:hideMark/>
          </w:tcPr>
          <w:p w14:paraId="27F43266" w14:textId="77777777" w:rsidR="0059642F" w:rsidRPr="00904AD5" w:rsidRDefault="0059642F" w:rsidP="00904AD5">
            <w:pPr>
              <w:spacing w:after="0" w:line="240" w:lineRule="auto"/>
              <w:ind w:firstLine="0"/>
              <w:jc w:val="center"/>
              <w:rPr>
                <w:rFonts w:eastAsia="Times New Roman" w:cs="Arial"/>
                <w:color w:val="000000"/>
                <w:sz w:val="20"/>
                <w:szCs w:val="20"/>
              </w:rPr>
            </w:pPr>
            <w:r w:rsidRPr="00904AD5">
              <w:rPr>
                <w:rFonts w:eastAsia="Times New Roman" w:cs="Arial"/>
                <w:color w:val="000000"/>
                <w:sz w:val="20"/>
                <w:szCs w:val="20"/>
              </w:rPr>
              <w:t>11%</w:t>
            </w:r>
          </w:p>
        </w:tc>
      </w:tr>
    </w:tbl>
    <w:p w14:paraId="11CBFBE8" w14:textId="77777777" w:rsidR="0059642F" w:rsidRPr="00904AD5" w:rsidRDefault="0059642F" w:rsidP="00904AD5">
      <w:pPr>
        <w:tabs>
          <w:tab w:val="left" w:pos="567"/>
        </w:tabs>
        <w:spacing w:after="120"/>
        <w:contextualSpacing/>
        <w:jc w:val="center"/>
        <w:rPr>
          <w:rFonts w:cs="Tahoma"/>
          <w:bCs/>
          <w:i/>
        </w:rPr>
      </w:pPr>
      <w:r w:rsidRPr="00904AD5">
        <w:rPr>
          <w:i/>
          <w:sz w:val="20"/>
          <w:szCs w:val="18"/>
        </w:rPr>
        <w:t>Źródło: opracowanie własne na podstawie danych Głównego Urzędu Statystycznego</w:t>
      </w:r>
    </w:p>
    <w:p w14:paraId="598BC148" w14:textId="77777777" w:rsidR="0059642F" w:rsidRPr="00904AD5" w:rsidRDefault="0059642F" w:rsidP="00904AD5">
      <w:pPr>
        <w:pStyle w:val="TEKSTKOBIEL"/>
        <w:rPr>
          <w:rFonts w:asciiTheme="minorHAnsi" w:hAnsiTheme="minorHAnsi"/>
        </w:rPr>
      </w:pPr>
      <w:r w:rsidRPr="00904AD5">
        <w:rPr>
          <w:rFonts w:asciiTheme="minorHAnsi" w:hAnsiTheme="minorHAnsi"/>
        </w:rPr>
        <w:t xml:space="preserve">20,61% mieszkańców zameldowanych w gminie, to jest 1580 osób, liczy poniżej 19 roku życia, natomiast 15,54% obywateli – 1191 osób nie ukończyło jeszcze 14 roku życia. Struktura mieszkańców gminy Ksawerów według wieku jest niemalże identyczna jak wartości charakteryzujące zarówno populację powiatu pabianickiego jak i województwa łódzkiego. </w:t>
      </w:r>
    </w:p>
    <w:p w14:paraId="6182C45E"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5</w:t>
      </w:r>
      <w:r w:rsidRPr="00904AD5">
        <w:rPr>
          <w:rFonts w:asciiTheme="minorHAnsi" w:hAnsiTheme="minorHAnsi"/>
        </w:rPr>
        <w:fldChar w:fldCharType="end"/>
      </w:r>
      <w:r w:rsidRPr="00904AD5">
        <w:rPr>
          <w:rFonts w:asciiTheme="minorHAnsi" w:hAnsiTheme="minorHAnsi"/>
        </w:rPr>
        <w:t xml:space="preserve"> Gmina Ksawerów - ludność w wieku przedprodukcyjnym, produkcyjnym i poprodukcyjnym wg płci w 2014r</w:t>
      </w:r>
    </w:p>
    <w:tbl>
      <w:tblPr>
        <w:tblW w:w="7860"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3540"/>
        <w:gridCol w:w="1080"/>
        <w:gridCol w:w="1080"/>
        <w:gridCol w:w="1080"/>
        <w:gridCol w:w="1080"/>
      </w:tblGrid>
      <w:tr w:rsidR="0059642F" w:rsidRPr="00904AD5" w14:paraId="10263840" w14:textId="77777777" w:rsidTr="0059642F">
        <w:trPr>
          <w:trHeight w:hRule="exact" w:val="284"/>
          <w:jc w:val="center"/>
        </w:trPr>
        <w:tc>
          <w:tcPr>
            <w:tcW w:w="3540" w:type="dxa"/>
            <w:shd w:val="clear" w:color="auto" w:fill="D5DCE4" w:themeFill="text2" w:themeFillTint="33"/>
            <w:noWrap/>
            <w:vAlign w:val="center"/>
            <w:hideMark/>
          </w:tcPr>
          <w:p w14:paraId="70B4227C" w14:textId="77777777" w:rsidR="0059642F" w:rsidRPr="00904AD5" w:rsidRDefault="0059642F" w:rsidP="00904AD5">
            <w:pPr>
              <w:spacing w:after="0" w:line="240" w:lineRule="auto"/>
              <w:jc w:val="center"/>
              <w:rPr>
                <w:rFonts w:eastAsia="Times New Roman" w:cs="Arial"/>
                <w:color w:val="000000"/>
                <w:sz w:val="20"/>
                <w:szCs w:val="20"/>
              </w:rPr>
            </w:pPr>
          </w:p>
        </w:tc>
        <w:tc>
          <w:tcPr>
            <w:tcW w:w="1080" w:type="dxa"/>
            <w:shd w:val="clear" w:color="auto" w:fill="D5DCE4" w:themeFill="text2" w:themeFillTint="33"/>
            <w:noWrap/>
            <w:vAlign w:val="center"/>
            <w:hideMark/>
          </w:tcPr>
          <w:p w14:paraId="499BF52B"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ogółem</w:t>
            </w:r>
          </w:p>
        </w:tc>
        <w:tc>
          <w:tcPr>
            <w:tcW w:w="1080" w:type="dxa"/>
            <w:shd w:val="clear" w:color="auto" w:fill="D5DCE4" w:themeFill="text2" w:themeFillTint="33"/>
            <w:noWrap/>
            <w:vAlign w:val="center"/>
            <w:hideMark/>
          </w:tcPr>
          <w:p w14:paraId="7F1951DA"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struktura</w:t>
            </w:r>
          </w:p>
        </w:tc>
        <w:tc>
          <w:tcPr>
            <w:tcW w:w="1080" w:type="dxa"/>
            <w:shd w:val="clear" w:color="auto" w:fill="D5DCE4" w:themeFill="text2" w:themeFillTint="33"/>
            <w:noWrap/>
            <w:vAlign w:val="center"/>
            <w:hideMark/>
          </w:tcPr>
          <w:p w14:paraId="0966133B"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mężczyźni</w:t>
            </w:r>
          </w:p>
        </w:tc>
        <w:tc>
          <w:tcPr>
            <w:tcW w:w="1080" w:type="dxa"/>
            <w:shd w:val="clear" w:color="auto" w:fill="D5DCE4" w:themeFill="text2" w:themeFillTint="33"/>
            <w:noWrap/>
            <w:vAlign w:val="center"/>
            <w:hideMark/>
          </w:tcPr>
          <w:p w14:paraId="2BFC7BCD" w14:textId="77777777" w:rsidR="0059642F" w:rsidRPr="00904AD5" w:rsidRDefault="0059642F" w:rsidP="00904AD5">
            <w:pPr>
              <w:spacing w:after="0" w:line="240" w:lineRule="auto"/>
              <w:ind w:firstLine="0"/>
              <w:jc w:val="center"/>
              <w:rPr>
                <w:rFonts w:eastAsia="Times New Roman" w:cs="Arial"/>
                <w:b/>
                <w:bCs/>
                <w:color w:val="000000"/>
                <w:sz w:val="20"/>
                <w:szCs w:val="20"/>
              </w:rPr>
            </w:pPr>
            <w:r w:rsidRPr="00904AD5">
              <w:rPr>
                <w:rFonts w:eastAsia="Times New Roman" w:cs="Arial"/>
                <w:b/>
                <w:bCs/>
                <w:color w:val="000000"/>
                <w:sz w:val="20"/>
                <w:szCs w:val="20"/>
              </w:rPr>
              <w:t>kobiety</w:t>
            </w:r>
          </w:p>
        </w:tc>
      </w:tr>
      <w:tr w:rsidR="0059642F" w:rsidRPr="00904AD5" w14:paraId="44A80042" w14:textId="77777777" w:rsidTr="0059642F">
        <w:trPr>
          <w:trHeight w:hRule="exact" w:val="284"/>
          <w:jc w:val="center"/>
        </w:trPr>
        <w:tc>
          <w:tcPr>
            <w:tcW w:w="3540" w:type="dxa"/>
            <w:shd w:val="clear" w:color="auto" w:fill="auto"/>
            <w:noWrap/>
            <w:vAlign w:val="center"/>
            <w:hideMark/>
          </w:tcPr>
          <w:p w14:paraId="25489B62"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ogółem</w:t>
            </w:r>
          </w:p>
        </w:tc>
        <w:tc>
          <w:tcPr>
            <w:tcW w:w="1080" w:type="dxa"/>
            <w:shd w:val="clear" w:color="auto" w:fill="auto"/>
            <w:noWrap/>
            <w:vAlign w:val="center"/>
            <w:hideMark/>
          </w:tcPr>
          <w:p w14:paraId="6D7DD7E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7666</w:t>
            </w:r>
          </w:p>
        </w:tc>
        <w:tc>
          <w:tcPr>
            <w:tcW w:w="1080" w:type="dxa"/>
            <w:shd w:val="clear" w:color="auto" w:fill="auto"/>
            <w:noWrap/>
            <w:vAlign w:val="center"/>
            <w:hideMark/>
          </w:tcPr>
          <w:p w14:paraId="0FD119A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100%</w:t>
            </w:r>
          </w:p>
        </w:tc>
        <w:tc>
          <w:tcPr>
            <w:tcW w:w="1080" w:type="dxa"/>
            <w:shd w:val="clear" w:color="auto" w:fill="auto"/>
            <w:noWrap/>
            <w:vAlign w:val="center"/>
            <w:hideMark/>
          </w:tcPr>
          <w:p w14:paraId="63D1056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3660</w:t>
            </w:r>
          </w:p>
        </w:tc>
        <w:tc>
          <w:tcPr>
            <w:tcW w:w="1080" w:type="dxa"/>
            <w:shd w:val="clear" w:color="auto" w:fill="auto"/>
            <w:noWrap/>
            <w:vAlign w:val="center"/>
            <w:hideMark/>
          </w:tcPr>
          <w:p w14:paraId="64CA6C4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4006</w:t>
            </w:r>
          </w:p>
        </w:tc>
      </w:tr>
      <w:tr w:rsidR="0059642F" w:rsidRPr="00904AD5" w14:paraId="0D0E1B25" w14:textId="77777777" w:rsidTr="0059642F">
        <w:trPr>
          <w:trHeight w:hRule="exact" w:val="284"/>
          <w:jc w:val="center"/>
        </w:trPr>
        <w:tc>
          <w:tcPr>
            <w:tcW w:w="3540" w:type="dxa"/>
            <w:shd w:val="clear" w:color="auto" w:fill="auto"/>
            <w:noWrap/>
            <w:vAlign w:val="center"/>
            <w:hideMark/>
          </w:tcPr>
          <w:p w14:paraId="7C1ECD79"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w wieku przedprodukcyjnym</w:t>
            </w:r>
          </w:p>
        </w:tc>
        <w:tc>
          <w:tcPr>
            <w:tcW w:w="1080" w:type="dxa"/>
            <w:shd w:val="clear" w:color="auto" w:fill="auto"/>
            <w:noWrap/>
            <w:vAlign w:val="center"/>
            <w:hideMark/>
          </w:tcPr>
          <w:p w14:paraId="44BD919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1417</w:t>
            </w:r>
          </w:p>
        </w:tc>
        <w:tc>
          <w:tcPr>
            <w:tcW w:w="1080" w:type="dxa"/>
            <w:shd w:val="clear" w:color="auto" w:fill="auto"/>
            <w:noWrap/>
            <w:vAlign w:val="center"/>
            <w:hideMark/>
          </w:tcPr>
          <w:p w14:paraId="3786563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18%</w:t>
            </w:r>
          </w:p>
        </w:tc>
        <w:tc>
          <w:tcPr>
            <w:tcW w:w="1080" w:type="dxa"/>
            <w:shd w:val="clear" w:color="auto" w:fill="auto"/>
            <w:noWrap/>
            <w:vAlign w:val="center"/>
            <w:hideMark/>
          </w:tcPr>
          <w:p w14:paraId="37A592E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738</w:t>
            </w:r>
          </w:p>
        </w:tc>
        <w:tc>
          <w:tcPr>
            <w:tcW w:w="1080" w:type="dxa"/>
            <w:shd w:val="clear" w:color="auto" w:fill="auto"/>
            <w:noWrap/>
            <w:vAlign w:val="center"/>
            <w:hideMark/>
          </w:tcPr>
          <w:p w14:paraId="66029B5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679</w:t>
            </w:r>
          </w:p>
        </w:tc>
      </w:tr>
      <w:tr w:rsidR="0059642F" w:rsidRPr="00904AD5" w14:paraId="77162FA3" w14:textId="77777777" w:rsidTr="0059642F">
        <w:trPr>
          <w:trHeight w:hRule="exact" w:val="284"/>
          <w:jc w:val="center"/>
        </w:trPr>
        <w:tc>
          <w:tcPr>
            <w:tcW w:w="3540" w:type="dxa"/>
            <w:shd w:val="clear" w:color="auto" w:fill="auto"/>
            <w:noWrap/>
            <w:vAlign w:val="center"/>
            <w:hideMark/>
          </w:tcPr>
          <w:p w14:paraId="7134194E"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w wieku produkcyjnym</w:t>
            </w:r>
          </w:p>
        </w:tc>
        <w:tc>
          <w:tcPr>
            <w:tcW w:w="1080" w:type="dxa"/>
            <w:shd w:val="clear" w:color="auto" w:fill="auto"/>
            <w:noWrap/>
            <w:vAlign w:val="center"/>
            <w:hideMark/>
          </w:tcPr>
          <w:p w14:paraId="76BBAE6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4709</w:t>
            </w:r>
          </w:p>
        </w:tc>
        <w:tc>
          <w:tcPr>
            <w:tcW w:w="1080" w:type="dxa"/>
            <w:shd w:val="clear" w:color="auto" w:fill="auto"/>
            <w:noWrap/>
            <w:vAlign w:val="center"/>
            <w:hideMark/>
          </w:tcPr>
          <w:p w14:paraId="191DD8E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61%</w:t>
            </w:r>
          </w:p>
        </w:tc>
        <w:tc>
          <w:tcPr>
            <w:tcW w:w="1080" w:type="dxa"/>
            <w:shd w:val="clear" w:color="auto" w:fill="auto"/>
            <w:noWrap/>
            <w:vAlign w:val="center"/>
            <w:hideMark/>
          </w:tcPr>
          <w:p w14:paraId="291777D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2441</w:t>
            </w:r>
          </w:p>
        </w:tc>
        <w:tc>
          <w:tcPr>
            <w:tcW w:w="1080" w:type="dxa"/>
            <w:shd w:val="clear" w:color="auto" w:fill="auto"/>
            <w:noWrap/>
            <w:vAlign w:val="center"/>
            <w:hideMark/>
          </w:tcPr>
          <w:p w14:paraId="045CCC4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2268</w:t>
            </w:r>
          </w:p>
        </w:tc>
      </w:tr>
      <w:tr w:rsidR="0059642F" w:rsidRPr="00904AD5" w14:paraId="27C03212" w14:textId="77777777" w:rsidTr="0059642F">
        <w:trPr>
          <w:trHeight w:hRule="exact" w:val="284"/>
          <w:jc w:val="center"/>
        </w:trPr>
        <w:tc>
          <w:tcPr>
            <w:tcW w:w="3540" w:type="dxa"/>
            <w:shd w:val="clear" w:color="auto" w:fill="auto"/>
            <w:noWrap/>
            <w:vAlign w:val="center"/>
            <w:hideMark/>
          </w:tcPr>
          <w:p w14:paraId="292E6A9D" w14:textId="77777777" w:rsidR="0059642F" w:rsidRPr="00904AD5" w:rsidRDefault="0059642F" w:rsidP="00904AD5">
            <w:pPr>
              <w:spacing w:after="0" w:line="240" w:lineRule="auto"/>
              <w:jc w:val="center"/>
              <w:rPr>
                <w:rFonts w:eastAsia="Times New Roman" w:cs="Arial"/>
                <w:color w:val="000000"/>
                <w:sz w:val="20"/>
                <w:szCs w:val="20"/>
              </w:rPr>
            </w:pPr>
            <w:r w:rsidRPr="00904AD5">
              <w:rPr>
                <w:rFonts w:eastAsia="Times New Roman" w:cs="Arial"/>
                <w:color w:val="000000"/>
                <w:sz w:val="20"/>
                <w:szCs w:val="20"/>
              </w:rPr>
              <w:t>w wieku poprodukcyjnym</w:t>
            </w:r>
          </w:p>
        </w:tc>
        <w:tc>
          <w:tcPr>
            <w:tcW w:w="1080" w:type="dxa"/>
            <w:shd w:val="clear" w:color="auto" w:fill="auto"/>
            <w:noWrap/>
            <w:vAlign w:val="center"/>
            <w:hideMark/>
          </w:tcPr>
          <w:p w14:paraId="74BCE02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1540</w:t>
            </w:r>
          </w:p>
        </w:tc>
        <w:tc>
          <w:tcPr>
            <w:tcW w:w="1080" w:type="dxa"/>
            <w:shd w:val="clear" w:color="auto" w:fill="auto"/>
            <w:noWrap/>
            <w:vAlign w:val="center"/>
            <w:hideMark/>
          </w:tcPr>
          <w:p w14:paraId="0CF101B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20%</w:t>
            </w:r>
          </w:p>
        </w:tc>
        <w:tc>
          <w:tcPr>
            <w:tcW w:w="1080" w:type="dxa"/>
            <w:shd w:val="clear" w:color="auto" w:fill="auto"/>
            <w:noWrap/>
            <w:vAlign w:val="center"/>
            <w:hideMark/>
          </w:tcPr>
          <w:p w14:paraId="14DB2AD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481</w:t>
            </w:r>
          </w:p>
        </w:tc>
        <w:tc>
          <w:tcPr>
            <w:tcW w:w="1080" w:type="dxa"/>
            <w:shd w:val="clear" w:color="auto" w:fill="auto"/>
            <w:noWrap/>
            <w:vAlign w:val="center"/>
            <w:hideMark/>
          </w:tcPr>
          <w:p w14:paraId="3707226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1059</w:t>
            </w:r>
          </w:p>
        </w:tc>
      </w:tr>
    </w:tbl>
    <w:p w14:paraId="134DB628" w14:textId="77777777" w:rsidR="0059642F" w:rsidRPr="00904AD5" w:rsidRDefault="0059642F" w:rsidP="00904AD5">
      <w:pPr>
        <w:tabs>
          <w:tab w:val="left" w:pos="567"/>
        </w:tabs>
        <w:spacing w:after="120"/>
        <w:contextualSpacing/>
        <w:jc w:val="center"/>
        <w:rPr>
          <w:i/>
          <w:sz w:val="20"/>
          <w:szCs w:val="18"/>
        </w:rPr>
      </w:pPr>
      <w:r w:rsidRPr="00904AD5">
        <w:rPr>
          <w:i/>
          <w:sz w:val="20"/>
          <w:szCs w:val="18"/>
        </w:rPr>
        <w:t>Źródło: opracowanie własne na podstawie danych Głównego Urzędu Statystycznego</w:t>
      </w:r>
    </w:p>
    <w:p w14:paraId="7FCB960C" w14:textId="77777777" w:rsidR="00747935" w:rsidRPr="00904AD5" w:rsidRDefault="00747935" w:rsidP="00904AD5">
      <w:pPr>
        <w:ind w:firstLine="0"/>
        <w:jc w:val="left"/>
        <w:rPr>
          <w:rFonts w:eastAsia="Times New Roman" w:cs="Arial"/>
          <w:b/>
          <w:bCs/>
          <w:sz w:val="20"/>
          <w:szCs w:val="20"/>
        </w:rPr>
      </w:pPr>
      <w:r w:rsidRPr="00904AD5">
        <w:br w:type="page"/>
      </w:r>
    </w:p>
    <w:p w14:paraId="2751D94D" w14:textId="18408F71" w:rsidR="0059642F" w:rsidRPr="00904AD5" w:rsidRDefault="0059642F" w:rsidP="00904AD5">
      <w:pPr>
        <w:pStyle w:val="Legenda"/>
        <w:rPr>
          <w:rFonts w:asciiTheme="minorHAnsi" w:hAnsiTheme="minorHAnsi"/>
        </w:rPr>
      </w:pPr>
      <w:r w:rsidRPr="00904AD5">
        <w:rPr>
          <w:rFonts w:asciiTheme="minorHAnsi" w:hAnsiTheme="minorHAnsi"/>
        </w:rPr>
        <w:lastRenderedPageBreak/>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3</w:t>
      </w:r>
      <w:r w:rsidRPr="00904AD5">
        <w:rPr>
          <w:rFonts w:asciiTheme="minorHAnsi" w:hAnsiTheme="minorHAnsi"/>
        </w:rPr>
        <w:fldChar w:fldCharType="end"/>
      </w:r>
      <w:r w:rsidRPr="00904AD5">
        <w:rPr>
          <w:rFonts w:asciiTheme="minorHAnsi" w:hAnsiTheme="minorHAnsi"/>
        </w:rPr>
        <w:t xml:space="preserve"> Gmina Ksawerów – ludność w wieku przedprodukcyjnym, produkcyjnym i poprodukcyjnym w 2014r.</w:t>
      </w:r>
    </w:p>
    <w:p w14:paraId="0A0A1E5E" w14:textId="77777777" w:rsidR="0059642F" w:rsidRPr="00904AD5" w:rsidRDefault="0059642F" w:rsidP="00904AD5">
      <w:pPr>
        <w:keepNext/>
        <w:spacing w:line="264" w:lineRule="auto"/>
        <w:jc w:val="center"/>
      </w:pPr>
      <w:r w:rsidRPr="00904AD5">
        <w:rPr>
          <w:noProof/>
        </w:rPr>
        <w:drawing>
          <wp:inline distT="0" distB="0" distL="0" distR="0" wp14:anchorId="7A18AB30" wp14:editId="1F6C37B1">
            <wp:extent cx="4933950" cy="1924050"/>
            <wp:effectExtent l="38100" t="0" r="19050" b="19050"/>
            <wp:docPr id="1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3BA2E3" w14:textId="77777777" w:rsidR="0059642F" w:rsidRPr="00904AD5" w:rsidRDefault="0059642F" w:rsidP="00904AD5">
      <w:pPr>
        <w:keepNext/>
        <w:spacing w:line="264" w:lineRule="auto"/>
        <w:jc w:val="center"/>
      </w:pPr>
      <w:r w:rsidRPr="00904AD5">
        <w:rPr>
          <w:i/>
          <w:sz w:val="20"/>
          <w:szCs w:val="18"/>
        </w:rPr>
        <w:t>Źródło: opracowanie własne na podstawie danych Głównego Urzędu Statystycznego</w:t>
      </w:r>
    </w:p>
    <w:p w14:paraId="0BF84017" w14:textId="0B56B088" w:rsidR="0059642F" w:rsidRPr="00904AD5" w:rsidRDefault="0059642F" w:rsidP="00904AD5">
      <w:pPr>
        <w:pStyle w:val="TEKSTKOBIEL"/>
        <w:ind w:firstLine="0"/>
        <w:rPr>
          <w:rFonts w:asciiTheme="minorHAnsi" w:hAnsiTheme="minorHAnsi"/>
          <w:lang w:val="pl-PL"/>
        </w:rPr>
      </w:pPr>
      <w:r w:rsidRPr="00904AD5">
        <w:rPr>
          <w:rFonts w:asciiTheme="minorHAnsi" w:hAnsiTheme="minorHAnsi"/>
        </w:rPr>
        <w:tab/>
        <w:t>Rozkład demograficzny mieszkańców gminy Ksawerów jest dość korzystny, co potwierdza struktura ludności w wieku przedprodukcyjnym, produkcyjnym i poprodukcyjnym. Ludność w wieku produkcyjnym stanowi 61% ogółu mieszkańców, natomiast w wieku przedprodukcyjnym i</w:t>
      </w:r>
      <w:r w:rsidRPr="00904AD5">
        <w:rPr>
          <w:rFonts w:asciiTheme="minorHAnsi" w:hAnsiTheme="minorHAnsi"/>
          <w:lang w:val="pl-PL"/>
        </w:rPr>
        <w:t> </w:t>
      </w:r>
      <w:r w:rsidRPr="00904AD5">
        <w:rPr>
          <w:rFonts w:asciiTheme="minorHAnsi" w:hAnsiTheme="minorHAnsi"/>
        </w:rPr>
        <w:t>poprodukcyjnym odpowiednio 18,5% i 20,1%, przez co wskaźnik obciążenia demograficznego (liczba ludności  wieku poprodukcyjnym na 100 osób  w wieku produkcyjnym) nie jest wysoki – wynosi 32,7 pomimo stałego w przeciągu ostatnich 5 lat wzrostu. Wzrost wskaźnika obciążenia demograficznego jest tendencją ogólnokrajową związaną przede wszystkim  z wydłużaniem się przeciętnej długości życia.</w:t>
      </w:r>
      <w:r w:rsidR="00747935" w:rsidRPr="00904AD5">
        <w:rPr>
          <w:rFonts w:asciiTheme="minorHAnsi" w:hAnsiTheme="minorHAnsi"/>
        </w:rPr>
        <w:t xml:space="preserve"> </w:t>
      </w:r>
    </w:p>
    <w:p w14:paraId="4DBF6741"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6</w:t>
      </w:r>
      <w:r w:rsidRPr="00904AD5">
        <w:rPr>
          <w:rFonts w:asciiTheme="minorHAnsi" w:hAnsiTheme="minorHAnsi"/>
        </w:rPr>
        <w:fldChar w:fldCharType="end"/>
      </w:r>
      <w:r w:rsidRPr="00904AD5">
        <w:rPr>
          <w:rFonts w:asciiTheme="minorHAnsi" w:hAnsiTheme="minorHAnsi"/>
        </w:rPr>
        <w:t xml:space="preserve"> Gmina Ksawerów – ludność wieku przedprodukcyjnego, produkcyjnego i nieprodukcyjnego w 2014r. w porównaniu do powiatu pabianickiego i  województwa łódzkiego</w:t>
      </w:r>
    </w:p>
    <w:tbl>
      <w:tblPr>
        <w:tblW w:w="9228" w:type="dxa"/>
        <w:tblInd w:w="70"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2700"/>
        <w:gridCol w:w="975"/>
        <w:gridCol w:w="1201"/>
        <w:gridCol w:w="975"/>
        <w:gridCol w:w="1201"/>
        <w:gridCol w:w="1043"/>
        <w:gridCol w:w="1133"/>
      </w:tblGrid>
      <w:tr w:rsidR="0059642F" w:rsidRPr="00904AD5" w14:paraId="11B2A9EC" w14:textId="77777777" w:rsidTr="0059642F">
        <w:trPr>
          <w:trHeight w:val="737"/>
        </w:trPr>
        <w:tc>
          <w:tcPr>
            <w:tcW w:w="2700" w:type="dxa"/>
            <w:vMerge w:val="restart"/>
            <w:shd w:val="clear" w:color="auto" w:fill="D5DCE4" w:themeFill="text2" w:themeFillTint="33"/>
            <w:noWrap/>
            <w:vAlign w:val="center"/>
            <w:hideMark/>
          </w:tcPr>
          <w:p w14:paraId="42E90B98" w14:textId="77777777" w:rsidR="0059642F" w:rsidRPr="00904AD5" w:rsidRDefault="0059642F" w:rsidP="00904AD5">
            <w:pPr>
              <w:spacing w:after="0" w:line="240" w:lineRule="auto"/>
              <w:jc w:val="center"/>
              <w:rPr>
                <w:rFonts w:eastAsia="Times New Roman" w:cs="Arial"/>
                <w:b/>
                <w:color w:val="000000"/>
                <w:sz w:val="20"/>
              </w:rPr>
            </w:pPr>
            <w:r w:rsidRPr="00904AD5">
              <w:rPr>
                <w:rFonts w:eastAsia="Times New Roman" w:cs="Arial"/>
                <w:b/>
                <w:color w:val="000000"/>
                <w:sz w:val="20"/>
              </w:rPr>
              <w:t>ludność</w:t>
            </w:r>
          </w:p>
        </w:tc>
        <w:tc>
          <w:tcPr>
            <w:tcW w:w="2176" w:type="dxa"/>
            <w:gridSpan w:val="2"/>
            <w:shd w:val="clear" w:color="auto" w:fill="D5DCE4" w:themeFill="text2" w:themeFillTint="33"/>
            <w:noWrap/>
            <w:vAlign w:val="center"/>
            <w:hideMark/>
          </w:tcPr>
          <w:p w14:paraId="016E9E0A"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Gmina Ksawerów</w:t>
            </w:r>
          </w:p>
        </w:tc>
        <w:tc>
          <w:tcPr>
            <w:tcW w:w="2176" w:type="dxa"/>
            <w:gridSpan w:val="2"/>
            <w:shd w:val="clear" w:color="auto" w:fill="D5DCE4" w:themeFill="text2" w:themeFillTint="33"/>
            <w:noWrap/>
            <w:vAlign w:val="center"/>
            <w:hideMark/>
          </w:tcPr>
          <w:p w14:paraId="0BB1949E"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Powiat pabianicki</w:t>
            </w:r>
          </w:p>
        </w:tc>
        <w:tc>
          <w:tcPr>
            <w:tcW w:w="2176" w:type="dxa"/>
            <w:gridSpan w:val="2"/>
            <w:shd w:val="clear" w:color="auto" w:fill="D5DCE4" w:themeFill="text2" w:themeFillTint="33"/>
            <w:noWrap/>
            <w:vAlign w:val="center"/>
            <w:hideMark/>
          </w:tcPr>
          <w:p w14:paraId="369F209B"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Województwo łódzkie</w:t>
            </w:r>
          </w:p>
        </w:tc>
      </w:tr>
      <w:tr w:rsidR="0059642F" w:rsidRPr="00904AD5" w14:paraId="7AA64F53" w14:textId="77777777" w:rsidTr="0059642F">
        <w:trPr>
          <w:trHeight w:val="737"/>
        </w:trPr>
        <w:tc>
          <w:tcPr>
            <w:tcW w:w="2700" w:type="dxa"/>
            <w:vMerge/>
            <w:shd w:val="clear" w:color="auto" w:fill="D5DCE4" w:themeFill="text2" w:themeFillTint="33"/>
            <w:noWrap/>
            <w:vAlign w:val="center"/>
            <w:hideMark/>
          </w:tcPr>
          <w:p w14:paraId="0E2D892C" w14:textId="77777777" w:rsidR="0059642F" w:rsidRPr="00904AD5" w:rsidRDefault="0059642F" w:rsidP="00904AD5">
            <w:pPr>
              <w:spacing w:after="0" w:line="240" w:lineRule="auto"/>
              <w:jc w:val="center"/>
              <w:rPr>
                <w:rFonts w:eastAsia="Times New Roman" w:cs="Arial"/>
                <w:color w:val="000000"/>
                <w:sz w:val="20"/>
                <w:szCs w:val="20"/>
              </w:rPr>
            </w:pPr>
          </w:p>
        </w:tc>
        <w:tc>
          <w:tcPr>
            <w:tcW w:w="975" w:type="dxa"/>
            <w:shd w:val="clear" w:color="auto" w:fill="D5DCE4" w:themeFill="text2" w:themeFillTint="33"/>
            <w:noWrap/>
            <w:vAlign w:val="center"/>
            <w:hideMark/>
          </w:tcPr>
          <w:p w14:paraId="03F40693"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ogółem</w:t>
            </w:r>
          </w:p>
        </w:tc>
        <w:tc>
          <w:tcPr>
            <w:tcW w:w="1201" w:type="dxa"/>
            <w:shd w:val="clear" w:color="auto" w:fill="D5DCE4" w:themeFill="text2" w:themeFillTint="33"/>
            <w:noWrap/>
            <w:vAlign w:val="center"/>
            <w:hideMark/>
          </w:tcPr>
          <w:p w14:paraId="43ACE19C"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struktura</w:t>
            </w:r>
          </w:p>
        </w:tc>
        <w:tc>
          <w:tcPr>
            <w:tcW w:w="975" w:type="dxa"/>
            <w:shd w:val="clear" w:color="auto" w:fill="D5DCE4" w:themeFill="text2" w:themeFillTint="33"/>
            <w:noWrap/>
            <w:vAlign w:val="center"/>
            <w:hideMark/>
          </w:tcPr>
          <w:p w14:paraId="5A57FDF4"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ogółem</w:t>
            </w:r>
          </w:p>
        </w:tc>
        <w:tc>
          <w:tcPr>
            <w:tcW w:w="1201" w:type="dxa"/>
            <w:shd w:val="clear" w:color="auto" w:fill="D5DCE4" w:themeFill="text2" w:themeFillTint="33"/>
            <w:noWrap/>
            <w:vAlign w:val="center"/>
            <w:hideMark/>
          </w:tcPr>
          <w:p w14:paraId="7CB66323"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struktura</w:t>
            </w:r>
          </w:p>
        </w:tc>
        <w:tc>
          <w:tcPr>
            <w:tcW w:w="1043" w:type="dxa"/>
            <w:shd w:val="clear" w:color="auto" w:fill="D5DCE4" w:themeFill="text2" w:themeFillTint="33"/>
            <w:noWrap/>
            <w:vAlign w:val="center"/>
            <w:hideMark/>
          </w:tcPr>
          <w:p w14:paraId="7C062C53"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ogółem</w:t>
            </w:r>
          </w:p>
        </w:tc>
        <w:tc>
          <w:tcPr>
            <w:tcW w:w="1133" w:type="dxa"/>
            <w:shd w:val="clear" w:color="auto" w:fill="D5DCE4" w:themeFill="text2" w:themeFillTint="33"/>
            <w:noWrap/>
            <w:vAlign w:val="center"/>
            <w:hideMark/>
          </w:tcPr>
          <w:p w14:paraId="13DF5AAD"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struktura</w:t>
            </w:r>
          </w:p>
        </w:tc>
      </w:tr>
      <w:tr w:rsidR="0059642F" w:rsidRPr="00904AD5" w14:paraId="399B2B05" w14:textId="77777777" w:rsidTr="0059642F">
        <w:trPr>
          <w:trHeight w:val="737"/>
        </w:trPr>
        <w:tc>
          <w:tcPr>
            <w:tcW w:w="2700" w:type="dxa"/>
            <w:shd w:val="clear" w:color="auto" w:fill="auto"/>
            <w:vAlign w:val="center"/>
            <w:hideMark/>
          </w:tcPr>
          <w:p w14:paraId="593E10FF" w14:textId="2FB03494" w:rsidR="0059642F" w:rsidRPr="00904AD5" w:rsidRDefault="0059642F"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w wi</w:t>
            </w:r>
            <w:r w:rsidR="001B0D24" w:rsidRPr="00904AD5">
              <w:rPr>
                <w:rFonts w:eastAsia="Times New Roman" w:cs="Arial"/>
                <w:color w:val="000000"/>
                <w:sz w:val="20"/>
                <w:szCs w:val="20"/>
              </w:rPr>
              <w:t xml:space="preserve">eku przedprodukcyjnym </w:t>
            </w:r>
            <w:r w:rsidR="001B0D24" w:rsidRPr="00904AD5">
              <w:rPr>
                <w:rFonts w:eastAsia="Times New Roman" w:cs="Arial"/>
                <w:color w:val="000000"/>
                <w:sz w:val="20"/>
                <w:szCs w:val="20"/>
              </w:rPr>
              <w:br/>
            </w:r>
            <w:r w:rsidRPr="00904AD5">
              <w:rPr>
                <w:rFonts w:eastAsia="Times New Roman" w:cs="Arial"/>
                <w:color w:val="000000"/>
                <w:sz w:val="20"/>
                <w:szCs w:val="20"/>
              </w:rPr>
              <w:t>0-17 lat</w:t>
            </w:r>
          </w:p>
        </w:tc>
        <w:tc>
          <w:tcPr>
            <w:tcW w:w="975" w:type="dxa"/>
            <w:shd w:val="clear" w:color="auto" w:fill="auto"/>
            <w:noWrap/>
            <w:vAlign w:val="center"/>
            <w:hideMark/>
          </w:tcPr>
          <w:p w14:paraId="3D1EEB9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1417</w:t>
            </w:r>
          </w:p>
        </w:tc>
        <w:tc>
          <w:tcPr>
            <w:tcW w:w="1201" w:type="dxa"/>
            <w:shd w:val="clear" w:color="auto" w:fill="auto"/>
            <w:noWrap/>
            <w:vAlign w:val="center"/>
            <w:hideMark/>
          </w:tcPr>
          <w:p w14:paraId="663FE6DA"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18,5%</w:t>
            </w:r>
          </w:p>
        </w:tc>
        <w:tc>
          <w:tcPr>
            <w:tcW w:w="975" w:type="dxa"/>
            <w:shd w:val="clear" w:color="auto" w:fill="auto"/>
            <w:noWrap/>
            <w:vAlign w:val="center"/>
            <w:hideMark/>
          </w:tcPr>
          <w:p w14:paraId="3C88167B"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19429</w:t>
            </w:r>
          </w:p>
        </w:tc>
        <w:tc>
          <w:tcPr>
            <w:tcW w:w="1201" w:type="dxa"/>
            <w:shd w:val="clear" w:color="auto" w:fill="auto"/>
            <w:noWrap/>
            <w:vAlign w:val="center"/>
            <w:hideMark/>
          </w:tcPr>
          <w:p w14:paraId="4BD34BF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16,2%</w:t>
            </w:r>
          </w:p>
        </w:tc>
        <w:tc>
          <w:tcPr>
            <w:tcW w:w="1043" w:type="dxa"/>
            <w:shd w:val="clear" w:color="auto" w:fill="auto"/>
            <w:noWrap/>
            <w:vAlign w:val="center"/>
            <w:hideMark/>
          </w:tcPr>
          <w:p w14:paraId="04172AEA"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422069</w:t>
            </w:r>
          </w:p>
        </w:tc>
        <w:tc>
          <w:tcPr>
            <w:tcW w:w="1133" w:type="dxa"/>
            <w:shd w:val="clear" w:color="auto" w:fill="auto"/>
            <w:noWrap/>
            <w:vAlign w:val="center"/>
            <w:hideMark/>
          </w:tcPr>
          <w:p w14:paraId="07D60C1B"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16,9%</w:t>
            </w:r>
          </w:p>
        </w:tc>
      </w:tr>
      <w:tr w:rsidR="0059642F" w:rsidRPr="00904AD5" w14:paraId="573206E1" w14:textId="77777777" w:rsidTr="0059642F">
        <w:trPr>
          <w:trHeight w:val="737"/>
        </w:trPr>
        <w:tc>
          <w:tcPr>
            <w:tcW w:w="2700" w:type="dxa"/>
            <w:shd w:val="clear" w:color="auto" w:fill="auto"/>
            <w:vAlign w:val="center"/>
            <w:hideMark/>
          </w:tcPr>
          <w:p w14:paraId="10CE3609" w14:textId="2D3C7978" w:rsidR="0059642F" w:rsidRPr="00904AD5" w:rsidRDefault="001B0D24"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w wieku produkcyjnym</w:t>
            </w:r>
            <w:r w:rsidRPr="00904AD5">
              <w:rPr>
                <w:rFonts w:eastAsia="Times New Roman" w:cs="Arial"/>
                <w:color w:val="000000"/>
                <w:sz w:val="20"/>
                <w:szCs w:val="20"/>
              </w:rPr>
              <w:br/>
              <w:t>18-64 lat – mężczyźni</w:t>
            </w:r>
            <w:r w:rsidRPr="00904AD5">
              <w:rPr>
                <w:rFonts w:eastAsia="Times New Roman" w:cs="Arial"/>
                <w:color w:val="000000"/>
                <w:sz w:val="20"/>
                <w:szCs w:val="20"/>
              </w:rPr>
              <w:br/>
            </w:r>
            <w:r w:rsidR="0059642F" w:rsidRPr="00904AD5">
              <w:rPr>
                <w:rFonts w:eastAsia="Times New Roman" w:cs="Arial"/>
                <w:color w:val="000000"/>
                <w:sz w:val="20"/>
                <w:szCs w:val="20"/>
              </w:rPr>
              <w:t>18-59 lat - kobiety</w:t>
            </w:r>
          </w:p>
        </w:tc>
        <w:tc>
          <w:tcPr>
            <w:tcW w:w="975" w:type="dxa"/>
            <w:shd w:val="clear" w:color="auto" w:fill="auto"/>
            <w:noWrap/>
            <w:vAlign w:val="center"/>
            <w:hideMark/>
          </w:tcPr>
          <w:p w14:paraId="51FBBB3B"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4709</w:t>
            </w:r>
          </w:p>
        </w:tc>
        <w:tc>
          <w:tcPr>
            <w:tcW w:w="1201" w:type="dxa"/>
            <w:shd w:val="clear" w:color="auto" w:fill="auto"/>
            <w:noWrap/>
            <w:vAlign w:val="center"/>
            <w:hideMark/>
          </w:tcPr>
          <w:p w14:paraId="414A969B"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61,4%</w:t>
            </w:r>
          </w:p>
        </w:tc>
        <w:tc>
          <w:tcPr>
            <w:tcW w:w="975" w:type="dxa"/>
            <w:shd w:val="clear" w:color="auto" w:fill="auto"/>
            <w:noWrap/>
            <w:vAlign w:val="center"/>
            <w:hideMark/>
          </w:tcPr>
          <w:p w14:paraId="65809FC8"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73874</w:t>
            </w:r>
          </w:p>
        </w:tc>
        <w:tc>
          <w:tcPr>
            <w:tcW w:w="1201" w:type="dxa"/>
            <w:shd w:val="clear" w:color="auto" w:fill="auto"/>
            <w:noWrap/>
            <w:vAlign w:val="center"/>
            <w:hideMark/>
          </w:tcPr>
          <w:p w14:paraId="127EB5F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61,8%</w:t>
            </w:r>
          </w:p>
        </w:tc>
        <w:tc>
          <w:tcPr>
            <w:tcW w:w="1043" w:type="dxa"/>
            <w:shd w:val="clear" w:color="auto" w:fill="auto"/>
            <w:noWrap/>
            <w:vAlign w:val="center"/>
            <w:hideMark/>
          </w:tcPr>
          <w:p w14:paraId="2216A2D0"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1550917</w:t>
            </w:r>
          </w:p>
        </w:tc>
        <w:tc>
          <w:tcPr>
            <w:tcW w:w="1133" w:type="dxa"/>
            <w:shd w:val="clear" w:color="auto" w:fill="auto"/>
            <w:noWrap/>
            <w:vAlign w:val="center"/>
            <w:hideMark/>
          </w:tcPr>
          <w:p w14:paraId="5970CB3F"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61,9%</w:t>
            </w:r>
          </w:p>
        </w:tc>
      </w:tr>
      <w:tr w:rsidR="0059642F" w:rsidRPr="00904AD5" w14:paraId="469A95F4" w14:textId="77777777" w:rsidTr="0059642F">
        <w:trPr>
          <w:trHeight w:val="737"/>
        </w:trPr>
        <w:tc>
          <w:tcPr>
            <w:tcW w:w="2700" w:type="dxa"/>
            <w:shd w:val="clear" w:color="auto" w:fill="auto"/>
            <w:vAlign w:val="center"/>
            <w:hideMark/>
          </w:tcPr>
          <w:p w14:paraId="75486F74" w14:textId="77777777" w:rsidR="001B0D24" w:rsidRPr="00904AD5" w:rsidRDefault="001B0D24"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w wieku poprodukcyjnym</w:t>
            </w:r>
          </w:p>
          <w:p w14:paraId="04C14F4D" w14:textId="3A036FE3" w:rsidR="001B0D24" w:rsidRPr="00904AD5" w:rsidRDefault="001B0D24"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&gt;65 lat – mężczyźni</w:t>
            </w:r>
          </w:p>
          <w:p w14:paraId="353EBB28" w14:textId="070BE30B" w:rsidR="0059642F" w:rsidRPr="00904AD5" w:rsidRDefault="0059642F" w:rsidP="00904AD5">
            <w:pPr>
              <w:spacing w:after="0" w:line="240" w:lineRule="auto"/>
              <w:ind w:firstLine="0"/>
              <w:jc w:val="left"/>
              <w:rPr>
                <w:rFonts w:eastAsia="Times New Roman" w:cs="Arial"/>
                <w:color w:val="000000"/>
                <w:sz w:val="20"/>
                <w:szCs w:val="20"/>
              </w:rPr>
            </w:pPr>
            <w:r w:rsidRPr="00904AD5">
              <w:rPr>
                <w:rFonts w:eastAsia="Times New Roman" w:cs="Arial"/>
                <w:color w:val="000000"/>
                <w:sz w:val="20"/>
                <w:szCs w:val="20"/>
              </w:rPr>
              <w:t>&gt;60 lat - kobiety</w:t>
            </w:r>
          </w:p>
        </w:tc>
        <w:tc>
          <w:tcPr>
            <w:tcW w:w="975" w:type="dxa"/>
            <w:shd w:val="clear" w:color="auto" w:fill="auto"/>
            <w:noWrap/>
            <w:vAlign w:val="center"/>
            <w:hideMark/>
          </w:tcPr>
          <w:p w14:paraId="429ECA1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1540</w:t>
            </w:r>
          </w:p>
        </w:tc>
        <w:tc>
          <w:tcPr>
            <w:tcW w:w="1201" w:type="dxa"/>
            <w:shd w:val="clear" w:color="auto" w:fill="auto"/>
            <w:noWrap/>
            <w:vAlign w:val="center"/>
            <w:hideMark/>
          </w:tcPr>
          <w:p w14:paraId="60BAD487"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w:t>
            </w:r>
          </w:p>
        </w:tc>
        <w:tc>
          <w:tcPr>
            <w:tcW w:w="975" w:type="dxa"/>
            <w:shd w:val="clear" w:color="auto" w:fill="auto"/>
            <w:noWrap/>
            <w:vAlign w:val="center"/>
            <w:hideMark/>
          </w:tcPr>
          <w:p w14:paraId="7A781D86"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26279</w:t>
            </w:r>
          </w:p>
        </w:tc>
        <w:tc>
          <w:tcPr>
            <w:tcW w:w="1201" w:type="dxa"/>
            <w:shd w:val="clear" w:color="auto" w:fill="auto"/>
            <w:noWrap/>
            <w:vAlign w:val="center"/>
            <w:hideMark/>
          </w:tcPr>
          <w:p w14:paraId="6D119FC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22,0%</w:t>
            </w:r>
          </w:p>
        </w:tc>
        <w:tc>
          <w:tcPr>
            <w:tcW w:w="1043" w:type="dxa"/>
            <w:shd w:val="clear" w:color="auto" w:fill="auto"/>
            <w:noWrap/>
            <w:vAlign w:val="center"/>
            <w:hideMark/>
          </w:tcPr>
          <w:p w14:paraId="582A958A"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531150</w:t>
            </w:r>
          </w:p>
        </w:tc>
        <w:tc>
          <w:tcPr>
            <w:tcW w:w="1133" w:type="dxa"/>
            <w:shd w:val="clear" w:color="auto" w:fill="auto"/>
            <w:noWrap/>
            <w:vAlign w:val="center"/>
            <w:hideMark/>
          </w:tcPr>
          <w:p w14:paraId="74B7B4A8" w14:textId="77777777" w:rsidR="0059642F" w:rsidRPr="00904AD5" w:rsidRDefault="0059642F" w:rsidP="00904AD5">
            <w:pPr>
              <w:spacing w:after="0" w:line="240" w:lineRule="auto"/>
              <w:ind w:firstLine="0"/>
              <w:rPr>
                <w:rFonts w:eastAsia="Times New Roman" w:cs="Arial"/>
                <w:color w:val="000000"/>
                <w:sz w:val="20"/>
                <w:szCs w:val="20"/>
              </w:rPr>
            </w:pPr>
            <w:r w:rsidRPr="00904AD5">
              <w:rPr>
                <w:rFonts w:eastAsia="Times New Roman" w:cs="Arial"/>
                <w:color w:val="000000"/>
                <w:sz w:val="20"/>
                <w:szCs w:val="20"/>
              </w:rPr>
              <w:t>21,2%</w:t>
            </w:r>
          </w:p>
        </w:tc>
      </w:tr>
    </w:tbl>
    <w:p w14:paraId="33779479" w14:textId="77777777" w:rsidR="0059642F" w:rsidRPr="00904AD5" w:rsidRDefault="0059642F" w:rsidP="00904AD5">
      <w:pPr>
        <w:tabs>
          <w:tab w:val="left" w:pos="567"/>
        </w:tabs>
        <w:spacing w:after="120"/>
        <w:contextualSpacing/>
        <w:jc w:val="center"/>
        <w:rPr>
          <w:rFonts w:cs="Tahoma"/>
          <w:bCs/>
          <w:i/>
        </w:rPr>
      </w:pPr>
      <w:r w:rsidRPr="00904AD5">
        <w:rPr>
          <w:i/>
          <w:sz w:val="20"/>
          <w:szCs w:val="18"/>
        </w:rPr>
        <w:t>Źródło: opracowanie własne na podstawie danych Głównego Urzędu Statystycznego</w:t>
      </w:r>
    </w:p>
    <w:p w14:paraId="0D87AFD7" w14:textId="77777777" w:rsidR="0059642F" w:rsidRPr="00904AD5" w:rsidRDefault="0059642F" w:rsidP="00904AD5">
      <w:pPr>
        <w:pStyle w:val="TEKSTKOBIEL"/>
        <w:rPr>
          <w:rFonts w:asciiTheme="minorHAnsi" w:hAnsiTheme="minorHAnsi"/>
        </w:rPr>
      </w:pPr>
      <w:r w:rsidRPr="00904AD5">
        <w:rPr>
          <w:rFonts w:asciiTheme="minorHAnsi" w:hAnsiTheme="minorHAnsi"/>
        </w:rPr>
        <w:t>Struktura ludności wieku przedprodukcyjnego, produkcyjnego i poprodukcyjnego w</w:t>
      </w:r>
      <w:r w:rsidRPr="00904AD5">
        <w:rPr>
          <w:rFonts w:asciiTheme="minorHAnsi" w:hAnsiTheme="minorHAnsi"/>
          <w:lang w:val="pl-PL"/>
        </w:rPr>
        <w:t> </w:t>
      </w:r>
      <w:r w:rsidRPr="00904AD5">
        <w:rPr>
          <w:rFonts w:asciiTheme="minorHAnsi" w:hAnsiTheme="minorHAnsi"/>
        </w:rPr>
        <w:t>niewielkim stopniu różni się od struktury powiatu pabianickiego i województwa łódzkiego. Można zauważyć niewielką różnicę w udziale ludności w wieku przed- i poprodukcyjnym. W gminie Ksawerów zamieszkuje większy odsetek ludności w wieku przedprodukcyjnym i nieznacznie mniejszy w wieku poprodukcyjnym w porównaniu do odsetka w powiecie oraz województwie. Wspomniana różnica jest korzystna dla gminy i może w przyszłości sprzyjać niwelowaniu skutków wydłużania się przeciętnej długości życia jak np. wzrost obciążenia demograficznego.</w:t>
      </w:r>
    </w:p>
    <w:p w14:paraId="29718254" w14:textId="77777777" w:rsidR="0059642F" w:rsidRPr="00904AD5" w:rsidRDefault="0059642F" w:rsidP="00904AD5">
      <w:pPr>
        <w:pStyle w:val="podpisy"/>
        <w:shd w:val="clear" w:color="auto" w:fill="auto"/>
        <w:rPr>
          <w:rFonts w:asciiTheme="minorHAnsi" w:hAnsiTheme="minorHAnsi"/>
          <w:lang w:val="pl-PL"/>
        </w:rPr>
      </w:pPr>
      <w:bookmarkStart w:id="32" w:name="_Toc191272555"/>
      <w:bookmarkStart w:id="33" w:name="_Toc368250452"/>
      <w:r w:rsidRPr="00904AD5">
        <w:rPr>
          <w:rFonts w:asciiTheme="minorHAnsi" w:hAnsiTheme="minorHAnsi"/>
          <w:lang w:val="pl-PL"/>
        </w:rPr>
        <w:lastRenderedPageBreak/>
        <w:t>Ruch naturalny i wędrówkowy ludności</w:t>
      </w:r>
      <w:bookmarkEnd w:id="32"/>
      <w:bookmarkEnd w:id="33"/>
    </w:p>
    <w:p w14:paraId="02A1A557" w14:textId="77777777" w:rsidR="0059642F" w:rsidRPr="00904AD5" w:rsidRDefault="0059642F" w:rsidP="00904AD5">
      <w:pPr>
        <w:pStyle w:val="TEKSTKOBIEL"/>
        <w:rPr>
          <w:rFonts w:asciiTheme="minorHAnsi" w:hAnsiTheme="minorHAnsi"/>
        </w:rPr>
      </w:pPr>
      <w:r w:rsidRPr="00904AD5">
        <w:rPr>
          <w:rFonts w:asciiTheme="minorHAnsi" w:hAnsiTheme="minorHAnsi"/>
        </w:rPr>
        <w:t>Przyrost naturalny jest wynikową dwóch czynników  - urodzeń oraz zgonów. Znaczące dla charakterystyki ludności są również wskaźniki takie jak liczba zawieranych małżeństw, oraz dane dotyczące ruchu ludności.</w:t>
      </w:r>
    </w:p>
    <w:p w14:paraId="0E509F66" w14:textId="77777777" w:rsidR="0059642F" w:rsidRPr="00904AD5" w:rsidRDefault="0059642F" w:rsidP="00904AD5">
      <w:pPr>
        <w:pStyle w:val="Legenda"/>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7</w:t>
      </w:r>
      <w:r w:rsidRPr="00904AD5">
        <w:rPr>
          <w:rFonts w:asciiTheme="minorHAnsi" w:hAnsiTheme="minorHAnsi"/>
        </w:rPr>
        <w:fldChar w:fldCharType="end"/>
      </w:r>
      <w:r w:rsidRPr="00904AD5">
        <w:rPr>
          <w:rFonts w:asciiTheme="minorHAnsi" w:hAnsiTheme="minorHAnsi"/>
        </w:rPr>
        <w:t xml:space="preserve"> Gmina Ksawerów – podstawowe współczynniki (na 1000 ludności)  określające ruch naturalny ludności 2014r.</w:t>
      </w:r>
    </w:p>
    <w:tbl>
      <w:tblPr>
        <w:tblW w:w="9080" w:type="dxa"/>
        <w:tblInd w:w="55"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2460"/>
        <w:gridCol w:w="2260"/>
        <w:gridCol w:w="2200"/>
        <w:gridCol w:w="2160"/>
      </w:tblGrid>
      <w:tr w:rsidR="0059642F" w:rsidRPr="00904AD5" w14:paraId="0B638A8A" w14:textId="77777777" w:rsidTr="0059642F">
        <w:trPr>
          <w:trHeight w:val="454"/>
        </w:trPr>
        <w:tc>
          <w:tcPr>
            <w:tcW w:w="2460" w:type="dxa"/>
            <w:shd w:val="clear" w:color="auto" w:fill="D5DCE4" w:themeFill="text2" w:themeFillTint="33"/>
            <w:noWrap/>
            <w:vAlign w:val="center"/>
            <w:hideMark/>
          </w:tcPr>
          <w:p w14:paraId="45FFC6A7"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Wyszczególnienie</w:t>
            </w:r>
          </w:p>
        </w:tc>
        <w:tc>
          <w:tcPr>
            <w:tcW w:w="2260" w:type="dxa"/>
            <w:shd w:val="clear" w:color="auto" w:fill="D5DCE4" w:themeFill="text2" w:themeFillTint="33"/>
            <w:noWrap/>
            <w:vAlign w:val="center"/>
            <w:hideMark/>
          </w:tcPr>
          <w:p w14:paraId="0074C0CD"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Gmina Ksawerów</w:t>
            </w:r>
          </w:p>
        </w:tc>
        <w:tc>
          <w:tcPr>
            <w:tcW w:w="2200" w:type="dxa"/>
            <w:shd w:val="clear" w:color="auto" w:fill="D5DCE4" w:themeFill="text2" w:themeFillTint="33"/>
            <w:noWrap/>
            <w:vAlign w:val="center"/>
            <w:hideMark/>
          </w:tcPr>
          <w:p w14:paraId="1A151A91"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Powiat pabianicki</w:t>
            </w:r>
          </w:p>
        </w:tc>
        <w:tc>
          <w:tcPr>
            <w:tcW w:w="2160" w:type="dxa"/>
            <w:shd w:val="clear" w:color="auto" w:fill="D5DCE4" w:themeFill="text2" w:themeFillTint="33"/>
            <w:noWrap/>
            <w:vAlign w:val="center"/>
            <w:hideMark/>
          </w:tcPr>
          <w:p w14:paraId="36A8F8F4" w14:textId="77777777" w:rsidR="0059642F" w:rsidRPr="00904AD5" w:rsidRDefault="0059642F" w:rsidP="00904AD5">
            <w:pPr>
              <w:spacing w:after="0" w:line="240" w:lineRule="auto"/>
              <w:ind w:firstLine="0"/>
              <w:rPr>
                <w:rFonts w:eastAsia="Times New Roman" w:cs="Arial"/>
                <w:b/>
                <w:bCs/>
                <w:color w:val="000000"/>
                <w:sz w:val="20"/>
                <w:szCs w:val="20"/>
              </w:rPr>
            </w:pPr>
            <w:r w:rsidRPr="00904AD5">
              <w:rPr>
                <w:rFonts w:eastAsia="Times New Roman" w:cs="Arial"/>
                <w:b/>
                <w:bCs/>
                <w:color w:val="000000"/>
                <w:sz w:val="20"/>
                <w:szCs w:val="20"/>
              </w:rPr>
              <w:t>Województwo łódzkie</w:t>
            </w:r>
          </w:p>
        </w:tc>
      </w:tr>
      <w:tr w:rsidR="0059642F" w:rsidRPr="00904AD5" w14:paraId="51299914" w14:textId="77777777" w:rsidTr="00786C31">
        <w:trPr>
          <w:trHeight w:val="454"/>
        </w:trPr>
        <w:tc>
          <w:tcPr>
            <w:tcW w:w="2460" w:type="dxa"/>
            <w:shd w:val="clear" w:color="auto" w:fill="auto"/>
            <w:noWrap/>
            <w:vAlign w:val="center"/>
            <w:hideMark/>
          </w:tcPr>
          <w:p w14:paraId="04C67C7F"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Urodzenia żywe</w:t>
            </w:r>
          </w:p>
        </w:tc>
        <w:tc>
          <w:tcPr>
            <w:tcW w:w="2260" w:type="dxa"/>
            <w:shd w:val="clear" w:color="auto" w:fill="auto"/>
            <w:noWrap/>
            <w:vAlign w:val="center"/>
            <w:hideMark/>
          </w:tcPr>
          <w:p w14:paraId="4DA2B5A1"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1,13%</w:t>
            </w:r>
          </w:p>
        </w:tc>
        <w:tc>
          <w:tcPr>
            <w:tcW w:w="2200" w:type="dxa"/>
            <w:shd w:val="clear" w:color="auto" w:fill="auto"/>
            <w:noWrap/>
            <w:vAlign w:val="center"/>
            <w:hideMark/>
          </w:tcPr>
          <w:p w14:paraId="761EC2BE"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0,88%</w:t>
            </w:r>
          </w:p>
        </w:tc>
        <w:tc>
          <w:tcPr>
            <w:tcW w:w="2160" w:type="dxa"/>
            <w:shd w:val="clear" w:color="auto" w:fill="auto"/>
            <w:noWrap/>
            <w:vAlign w:val="center"/>
            <w:hideMark/>
          </w:tcPr>
          <w:p w14:paraId="1521EA63"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0,91%</w:t>
            </w:r>
          </w:p>
        </w:tc>
      </w:tr>
      <w:tr w:rsidR="0059642F" w:rsidRPr="00904AD5" w14:paraId="73BA99AA" w14:textId="77777777" w:rsidTr="00786C31">
        <w:trPr>
          <w:trHeight w:val="454"/>
        </w:trPr>
        <w:tc>
          <w:tcPr>
            <w:tcW w:w="2460" w:type="dxa"/>
            <w:shd w:val="clear" w:color="auto" w:fill="auto"/>
            <w:noWrap/>
            <w:vAlign w:val="center"/>
            <w:hideMark/>
          </w:tcPr>
          <w:p w14:paraId="43E2682F"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Zgony ogółem</w:t>
            </w:r>
          </w:p>
        </w:tc>
        <w:tc>
          <w:tcPr>
            <w:tcW w:w="2260" w:type="dxa"/>
            <w:shd w:val="clear" w:color="auto" w:fill="auto"/>
            <w:noWrap/>
            <w:vAlign w:val="center"/>
            <w:hideMark/>
          </w:tcPr>
          <w:p w14:paraId="5FC3BDB2"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0,90%</w:t>
            </w:r>
          </w:p>
        </w:tc>
        <w:tc>
          <w:tcPr>
            <w:tcW w:w="2200" w:type="dxa"/>
            <w:shd w:val="clear" w:color="auto" w:fill="auto"/>
            <w:noWrap/>
            <w:vAlign w:val="center"/>
            <w:hideMark/>
          </w:tcPr>
          <w:p w14:paraId="735141B5"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1,19%</w:t>
            </w:r>
          </w:p>
        </w:tc>
        <w:tc>
          <w:tcPr>
            <w:tcW w:w="2160" w:type="dxa"/>
            <w:shd w:val="clear" w:color="auto" w:fill="auto"/>
            <w:noWrap/>
            <w:vAlign w:val="center"/>
            <w:hideMark/>
          </w:tcPr>
          <w:p w14:paraId="0F52BA1D"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1,19%</w:t>
            </w:r>
          </w:p>
        </w:tc>
      </w:tr>
      <w:tr w:rsidR="0059642F" w:rsidRPr="00904AD5" w14:paraId="4F0F08F3" w14:textId="77777777" w:rsidTr="00786C31">
        <w:trPr>
          <w:trHeight w:val="454"/>
        </w:trPr>
        <w:tc>
          <w:tcPr>
            <w:tcW w:w="2460" w:type="dxa"/>
            <w:shd w:val="clear" w:color="auto" w:fill="auto"/>
            <w:noWrap/>
            <w:vAlign w:val="center"/>
            <w:hideMark/>
          </w:tcPr>
          <w:p w14:paraId="58A5F243"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Przyrost naturalny</w:t>
            </w:r>
          </w:p>
        </w:tc>
        <w:tc>
          <w:tcPr>
            <w:tcW w:w="2260" w:type="dxa"/>
            <w:shd w:val="clear" w:color="auto" w:fill="auto"/>
            <w:noWrap/>
            <w:vAlign w:val="center"/>
            <w:hideMark/>
          </w:tcPr>
          <w:p w14:paraId="714BD691"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0,23%</w:t>
            </w:r>
          </w:p>
        </w:tc>
        <w:tc>
          <w:tcPr>
            <w:tcW w:w="2200" w:type="dxa"/>
            <w:shd w:val="clear" w:color="auto" w:fill="auto"/>
            <w:noWrap/>
            <w:vAlign w:val="center"/>
            <w:hideMark/>
          </w:tcPr>
          <w:p w14:paraId="05737DE7"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-0,30%</w:t>
            </w:r>
          </w:p>
        </w:tc>
        <w:tc>
          <w:tcPr>
            <w:tcW w:w="2160" w:type="dxa"/>
            <w:shd w:val="clear" w:color="auto" w:fill="auto"/>
            <w:noWrap/>
            <w:vAlign w:val="center"/>
            <w:hideMark/>
          </w:tcPr>
          <w:p w14:paraId="3AB1B8E5"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-0,28%</w:t>
            </w:r>
          </w:p>
        </w:tc>
      </w:tr>
      <w:tr w:rsidR="0059642F" w:rsidRPr="00904AD5" w14:paraId="037D28F8" w14:textId="77777777" w:rsidTr="00786C31">
        <w:trPr>
          <w:trHeight w:val="454"/>
        </w:trPr>
        <w:tc>
          <w:tcPr>
            <w:tcW w:w="2460" w:type="dxa"/>
            <w:shd w:val="clear" w:color="auto" w:fill="auto"/>
            <w:noWrap/>
            <w:vAlign w:val="center"/>
            <w:hideMark/>
          </w:tcPr>
          <w:p w14:paraId="0ED7315D"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Małżeństwa zawarte</w:t>
            </w:r>
          </w:p>
        </w:tc>
        <w:tc>
          <w:tcPr>
            <w:tcW w:w="2260" w:type="dxa"/>
            <w:shd w:val="clear" w:color="auto" w:fill="auto"/>
            <w:noWrap/>
            <w:vAlign w:val="center"/>
            <w:hideMark/>
          </w:tcPr>
          <w:p w14:paraId="708D8384"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0,42%</w:t>
            </w:r>
          </w:p>
        </w:tc>
        <w:tc>
          <w:tcPr>
            <w:tcW w:w="2200" w:type="dxa"/>
            <w:shd w:val="clear" w:color="auto" w:fill="auto"/>
            <w:noWrap/>
            <w:vAlign w:val="center"/>
            <w:hideMark/>
          </w:tcPr>
          <w:p w14:paraId="7FFB4AC5"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0,41%</w:t>
            </w:r>
          </w:p>
        </w:tc>
        <w:tc>
          <w:tcPr>
            <w:tcW w:w="2160" w:type="dxa"/>
            <w:shd w:val="clear" w:color="auto" w:fill="auto"/>
            <w:noWrap/>
            <w:vAlign w:val="center"/>
            <w:hideMark/>
          </w:tcPr>
          <w:p w14:paraId="66707674"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0,46%</w:t>
            </w:r>
          </w:p>
        </w:tc>
      </w:tr>
      <w:tr w:rsidR="0059642F" w:rsidRPr="00904AD5" w14:paraId="5906058E" w14:textId="77777777" w:rsidTr="00786C31">
        <w:trPr>
          <w:trHeight w:val="454"/>
        </w:trPr>
        <w:tc>
          <w:tcPr>
            <w:tcW w:w="2460" w:type="dxa"/>
            <w:shd w:val="clear" w:color="auto" w:fill="auto"/>
            <w:noWrap/>
            <w:vAlign w:val="center"/>
            <w:hideMark/>
          </w:tcPr>
          <w:p w14:paraId="739969FD"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Saldo migracji</w:t>
            </w:r>
          </w:p>
        </w:tc>
        <w:tc>
          <w:tcPr>
            <w:tcW w:w="2260" w:type="dxa"/>
            <w:shd w:val="clear" w:color="auto" w:fill="auto"/>
            <w:noWrap/>
            <w:vAlign w:val="center"/>
            <w:hideMark/>
          </w:tcPr>
          <w:p w14:paraId="5F83FC14"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0,27%</w:t>
            </w:r>
          </w:p>
        </w:tc>
        <w:tc>
          <w:tcPr>
            <w:tcW w:w="2200" w:type="dxa"/>
            <w:shd w:val="clear" w:color="auto" w:fill="auto"/>
            <w:noWrap/>
            <w:vAlign w:val="center"/>
            <w:hideMark/>
          </w:tcPr>
          <w:p w14:paraId="656A7E21"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0,22%</w:t>
            </w:r>
          </w:p>
        </w:tc>
        <w:tc>
          <w:tcPr>
            <w:tcW w:w="2160" w:type="dxa"/>
            <w:shd w:val="clear" w:color="auto" w:fill="auto"/>
            <w:noWrap/>
            <w:vAlign w:val="center"/>
            <w:hideMark/>
          </w:tcPr>
          <w:p w14:paraId="4175A349" w14:textId="77777777" w:rsidR="0059642F" w:rsidRPr="00904AD5" w:rsidRDefault="0059642F" w:rsidP="00904AD5">
            <w:pPr>
              <w:spacing w:after="0" w:line="240" w:lineRule="auto"/>
              <w:rPr>
                <w:rFonts w:eastAsia="Times New Roman" w:cs="Arial"/>
                <w:color w:val="000000"/>
                <w:sz w:val="20"/>
                <w:szCs w:val="20"/>
              </w:rPr>
            </w:pPr>
            <w:r w:rsidRPr="00904AD5">
              <w:rPr>
                <w:rFonts w:eastAsia="Times New Roman" w:cs="Arial"/>
                <w:color w:val="000000"/>
                <w:sz w:val="20"/>
                <w:szCs w:val="20"/>
              </w:rPr>
              <w:t>-0,08%</w:t>
            </w:r>
          </w:p>
        </w:tc>
      </w:tr>
    </w:tbl>
    <w:p w14:paraId="570FF0DA" w14:textId="77777777" w:rsidR="0059642F" w:rsidRPr="00904AD5" w:rsidRDefault="0059642F" w:rsidP="00904AD5">
      <w:pPr>
        <w:tabs>
          <w:tab w:val="left" w:pos="567"/>
        </w:tabs>
        <w:spacing w:after="120"/>
        <w:contextualSpacing/>
        <w:jc w:val="center"/>
        <w:rPr>
          <w:rFonts w:cs="Tahoma"/>
          <w:bCs/>
          <w:i/>
        </w:rPr>
      </w:pPr>
      <w:r w:rsidRPr="00904AD5">
        <w:rPr>
          <w:i/>
          <w:sz w:val="20"/>
          <w:szCs w:val="18"/>
        </w:rPr>
        <w:t>Źródło: opracowanie własne na podstawie danych Głównego Urzędu Statystycznego</w:t>
      </w:r>
    </w:p>
    <w:p w14:paraId="1997B3FD" w14:textId="77777777" w:rsidR="0059642F" w:rsidRPr="00904AD5" w:rsidRDefault="0059642F" w:rsidP="00904AD5">
      <w:pPr>
        <w:pStyle w:val="TEKSTKOBIEL"/>
        <w:rPr>
          <w:rFonts w:asciiTheme="minorHAnsi" w:hAnsiTheme="minorHAnsi"/>
          <w:lang w:val="pl-PL"/>
        </w:rPr>
      </w:pPr>
      <w:r w:rsidRPr="00904AD5">
        <w:rPr>
          <w:rFonts w:asciiTheme="minorHAnsi" w:hAnsiTheme="minorHAnsi"/>
        </w:rPr>
        <w:t>Wartości charakteryzujące przyrost naturalny w gminie Ksawerów w 2014 roku rozkładają się korzystniej niż średnie dla powiatu i województwa. Wskaźnik zawieranych małżeństw w gminie jest nieznacznie niższy od średniej województwa, ale zarówno wskaźnik urodzeń żywych oraz zgonów ogółem są wyraźnie korzystniejsze, co wpływa również na wskaźnik przyrostu naturalnego – w gminie Ksawerów wskaźnik przyrostu naturalnego wynosi 0,23%, natomiast w powiecie i województwie jest on ujemny i wynosi odpowiednio -0,3% i -0,28%. Należy mieć jednak na uwadze fakt stosunkowo niskiej liczby mieszkańców gminy, przez co na końcowy obraz poszczególnych wskaźników statystycznych mogą wpłynąć nawet jednostkowe przypadki. Stosunkowo korzystne dla gminy jest również saldo migracji  - w 2014 roku  wskaźnik salda migracji wyniósł 0,27%, podczas gdy w całym powiecie 0,22% oraz w województwie 0,08%. Wskaźnik ten odzwierciedla dwie tendencje - przenoszenia się mieszkańców starszych z miasta na wieś w celu osiedlenia się oraz przenoszenia się mieszkańców młodszych ze wsi do miast w celach edukacyjnych i zarobkowych.</w:t>
      </w:r>
    </w:p>
    <w:p w14:paraId="6BE0ADC0" w14:textId="5DC9835E" w:rsidR="0059642F" w:rsidRPr="00904AD5" w:rsidRDefault="0059642F" w:rsidP="00904AD5">
      <w:pPr>
        <w:pStyle w:val="Legenda"/>
        <w:rPr>
          <w:rFonts w:asciiTheme="minorHAnsi" w:hAnsiTheme="minorHAnsi"/>
        </w:rPr>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8</w:t>
      </w:r>
      <w:r w:rsidRPr="00904AD5">
        <w:rPr>
          <w:rFonts w:asciiTheme="minorHAnsi" w:hAnsiTheme="minorHAnsi"/>
          <w:noProof/>
        </w:rPr>
        <w:fldChar w:fldCharType="end"/>
      </w:r>
      <w:r w:rsidRPr="00904AD5">
        <w:rPr>
          <w:rFonts w:asciiTheme="minorHAnsi" w:hAnsiTheme="minorHAnsi"/>
        </w:rPr>
        <w:t xml:space="preserve"> Gmina Ksawerów – ruch wędrówkowy ludności w 2014 r.</w:t>
      </w:r>
    </w:p>
    <w:tbl>
      <w:tblPr>
        <w:tblW w:w="9175" w:type="dxa"/>
        <w:tblInd w:w="55"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1080"/>
        <w:gridCol w:w="1080"/>
        <w:gridCol w:w="832"/>
        <w:gridCol w:w="1134"/>
        <w:gridCol w:w="992"/>
        <w:gridCol w:w="905"/>
        <w:gridCol w:w="992"/>
        <w:gridCol w:w="1080"/>
        <w:gridCol w:w="1080"/>
      </w:tblGrid>
      <w:tr w:rsidR="0059642F" w:rsidRPr="00904AD5" w14:paraId="458DEB8A" w14:textId="77777777" w:rsidTr="0059642F">
        <w:trPr>
          <w:trHeight w:val="454"/>
        </w:trPr>
        <w:tc>
          <w:tcPr>
            <w:tcW w:w="4126" w:type="dxa"/>
            <w:gridSpan w:val="4"/>
            <w:shd w:val="clear" w:color="auto" w:fill="D5DCE4" w:themeFill="text2" w:themeFillTint="33"/>
            <w:vAlign w:val="center"/>
            <w:hideMark/>
          </w:tcPr>
          <w:p w14:paraId="25768B79"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Napływ</w:t>
            </w:r>
          </w:p>
        </w:tc>
        <w:tc>
          <w:tcPr>
            <w:tcW w:w="3969" w:type="dxa"/>
            <w:gridSpan w:val="4"/>
            <w:shd w:val="clear" w:color="auto" w:fill="D5DCE4" w:themeFill="text2" w:themeFillTint="33"/>
            <w:vAlign w:val="center"/>
            <w:hideMark/>
          </w:tcPr>
          <w:p w14:paraId="4FD16A03"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Odpływ</w:t>
            </w:r>
          </w:p>
        </w:tc>
        <w:tc>
          <w:tcPr>
            <w:tcW w:w="1080" w:type="dxa"/>
            <w:vMerge w:val="restart"/>
            <w:shd w:val="clear" w:color="auto" w:fill="D5DCE4" w:themeFill="text2" w:themeFillTint="33"/>
            <w:vAlign w:val="center"/>
            <w:hideMark/>
          </w:tcPr>
          <w:p w14:paraId="2FDCD2C0"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Saldo migracji</w:t>
            </w:r>
          </w:p>
        </w:tc>
      </w:tr>
      <w:tr w:rsidR="0059642F" w:rsidRPr="00904AD5" w14:paraId="77A4BD2D" w14:textId="77777777" w:rsidTr="0059642F">
        <w:trPr>
          <w:trHeight w:val="454"/>
        </w:trPr>
        <w:tc>
          <w:tcPr>
            <w:tcW w:w="1080" w:type="dxa"/>
            <w:shd w:val="clear" w:color="auto" w:fill="D5DCE4" w:themeFill="text2" w:themeFillTint="33"/>
            <w:vAlign w:val="center"/>
            <w:hideMark/>
          </w:tcPr>
          <w:p w14:paraId="7091D42A"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ogółem</w:t>
            </w:r>
          </w:p>
        </w:tc>
        <w:tc>
          <w:tcPr>
            <w:tcW w:w="1080" w:type="dxa"/>
            <w:shd w:val="clear" w:color="auto" w:fill="D5DCE4" w:themeFill="text2" w:themeFillTint="33"/>
            <w:vAlign w:val="center"/>
            <w:hideMark/>
          </w:tcPr>
          <w:p w14:paraId="25853097"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z miast</w:t>
            </w:r>
          </w:p>
        </w:tc>
        <w:tc>
          <w:tcPr>
            <w:tcW w:w="832" w:type="dxa"/>
            <w:shd w:val="clear" w:color="auto" w:fill="D5DCE4" w:themeFill="text2" w:themeFillTint="33"/>
            <w:vAlign w:val="center"/>
            <w:hideMark/>
          </w:tcPr>
          <w:p w14:paraId="01A5E8E6"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ze wsi</w:t>
            </w:r>
          </w:p>
        </w:tc>
        <w:tc>
          <w:tcPr>
            <w:tcW w:w="1134" w:type="dxa"/>
            <w:shd w:val="clear" w:color="auto" w:fill="D5DCE4" w:themeFill="text2" w:themeFillTint="33"/>
            <w:vAlign w:val="center"/>
            <w:hideMark/>
          </w:tcPr>
          <w:p w14:paraId="54E48370"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z zagranicy</w:t>
            </w:r>
          </w:p>
        </w:tc>
        <w:tc>
          <w:tcPr>
            <w:tcW w:w="992" w:type="dxa"/>
            <w:shd w:val="clear" w:color="auto" w:fill="D5DCE4" w:themeFill="text2" w:themeFillTint="33"/>
            <w:vAlign w:val="center"/>
            <w:hideMark/>
          </w:tcPr>
          <w:p w14:paraId="5D934F41"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ogółem</w:t>
            </w:r>
          </w:p>
        </w:tc>
        <w:tc>
          <w:tcPr>
            <w:tcW w:w="905" w:type="dxa"/>
            <w:shd w:val="clear" w:color="auto" w:fill="D5DCE4" w:themeFill="text2" w:themeFillTint="33"/>
            <w:vAlign w:val="center"/>
            <w:hideMark/>
          </w:tcPr>
          <w:p w14:paraId="775467AC"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do miast</w:t>
            </w:r>
          </w:p>
        </w:tc>
        <w:tc>
          <w:tcPr>
            <w:tcW w:w="992" w:type="dxa"/>
            <w:shd w:val="clear" w:color="auto" w:fill="D5DCE4" w:themeFill="text2" w:themeFillTint="33"/>
            <w:vAlign w:val="center"/>
            <w:hideMark/>
          </w:tcPr>
          <w:p w14:paraId="7C1A235F"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na wieś</w:t>
            </w:r>
          </w:p>
        </w:tc>
        <w:tc>
          <w:tcPr>
            <w:tcW w:w="1080" w:type="dxa"/>
            <w:shd w:val="clear" w:color="auto" w:fill="D5DCE4" w:themeFill="text2" w:themeFillTint="33"/>
            <w:vAlign w:val="center"/>
            <w:hideMark/>
          </w:tcPr>
          <w:p w14:paraId="11CBF750" w14:textId="77777777" w:rsidR="0059642F" w:rsidRPr="00904AD5" w:rsidRDefault="0059642F" w:rsidP="00904AD5">
            <w:pPr>
              <w:spacing w:after="0" w:line="240" w:lineRule="auto"/>
              <w:ind w:firstLine="0"/>
              <w:jc w:val="center"/>
              <w:rPr>
                <w:rFonts w:eastAsia="Times New Roman" w:cs="Arial"/>
                <w:b/>
                <w:color w:val="000000"/>
                <w:sz w:val="20"/>
                <w:szCs w:val="20"/>
              </w:rPr>
            </w:pPr>
            <w:r w:rsidRPr="00904AD5">
              <w:rPr>
                <w:rFonts w:eastAsia="Times New Roman" w:cs="Arial"/>
                <w:b/>
                <w:color w:val="000000"/>
                <w:sz w:val="20"/>
                <w:szCs w:val="20"/>
              </w:rPr>
              <w:t>za granicę</w:t>
            </w:r>
          </w:p>
        </w:tc>
        <w:tc>
          <w:tcPr>
            <w:tcW w:w="1080" w:type="dxa"/>
            <w:vMerge/>
            <w:shd w:val="clear" w:color="auto" w:fill="D5DCE4" w:themeFill="text2" w:themeFillTint="33"/>
            <w:vAlign w:val="center"/>
            <w:hideMark/>
          </w:tcPr>
          <w:p w14:paraId="58DB7F05" w14:textId="77777777" w:rsidR="0059642F" w:rsidRPr="00904AD5" w:rsidRDefault="0059642F" w:rsidP="00904AD5">
            <w:pPr>
              <w:spacing w:after="0" w:line="240" w:lineRule="auto"/>
              <w:jc w:val="center"/>
              <w:rPr>
                <w:rFonts w:eastAsia="Times New Roman" w:cs="Arial"/>
                <w:color w:val="000000"/>
                <w:sz w:val="20"/>
                <w:szCs w:val="20"/>
              </w:rPr>
            </w:pPr>
          </w:p>
        </w:tc>
      </w:tr>
      <w:tr w:rsidR="0059642F" w:rsidRPr="00904AD5" w14:paraId="065F32AE" w14:textId="77777777" w:rsidTr="0059642F">
        <w:trPr>
          <w:trHeight w:val="454"/>
        </w:trPr>
        <w:tc>
          <w:tcPr>
            <w:tcW w:w="1080" w:type="dxa"/>
            <w:shd w:val="clear" w:color="auto" w:fill="auto"/>
            <w:noWrap/>
            <w:vAlign w:val="center"/>
            <w:hideMark/>
          </w:tcPr>
          <w:p w14:paraId="05FA69C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1413</w:t>
            </w:r>
          </w:p>
        </w:tc>
        <w:tc>
          <w:tcPr>
            <w:tcW w:w="1080" w:type="dxa"/>
            <w:shd w:val="clear" w:color="auto" w:fill="auto"/>
            <w:noWrap/>
            <w:vAlign w:val="center"/>
            <w:hideMark/>
          </w:tcPr>
          <w:p w14:paraId="72B99A1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1076</w:t>
            </w:r>
          </w:p>
        </w:tc>
        <w:tc>
          <w:tcPr>
            <w:tcW w:w="832" w:type="dxa"/>
            <w:shd w:val="clear" w:color="auto" w:fill="auto"/>
            <w:noWrap/>
            <w:vAlign w:val="center"/>
            <w:hideMark/>
          </w:tcPr>
          <w:p w14:paraId="55593C2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329</w:t>
            </w:r>
          </w:p>
        </w:tc>
        <w:tc>
          <w:tcPr>
            <w:tcW w:w="1134" w:type="dxa"/>
            <w:shd w:val="clear" w:color="auto" w:fill="auto"/>
            <w:noWrap/>
            <w:vAlign w:val="center"/>
            <w:hideMark/>
          </w:tcPr>
          <w:p w14:paraId="5B66395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w:t>
            </w:r>
          </w:p>
        </w:tc>
        <w:tc>
          <w:tcPr>
            <w:tcW w:w="992" w:type="dxa"/>
            <w:shd w:val="clear" w:color="auto" w:fill="auto"/>
            <w:noWrap/>
            <w:vAlign w:val="center"/>
            <w:hideMark/>
          </w:tcPr>
          <w:p w14:paraId="7BB2211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1147</w:t>
            </w:r>
          </w:p>
        </w:tc>
        <w:tc>
          <w:tcPr>
            <w:tcW w:w="905" w:type="dxa"/>
            <w:shd w:val="clear" w:color="auto" w:fill="auto"/>
            <w:noWrap/>
            <w:vAlign w:val="center"/>
            <w:hideMark/>
          </w:tcPr>
          <w:p w14:paraId="7BAC0D1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575</w:t>
            </w:r>
          </w:p>
        </w:tc>
        <w:tc>
          <w:tcPr>
            <w:tcW w:w="992" w:type="dxa"/>
            <w:shd w:val="clear" w:color="auto" w:fill="auto"/>
            <w:noWrap/>
            <w:vAlign w:val="center"/>
            <w:hideMark/>
          </w:tcPr>
          <w:p w14:paraId="127F7CA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529</w:t>
            </w:r>
          </w:p>
        </w:tc>
        <w:tc>
          <w:tcPr>
            <w:tcW w:w="1080" w:type="dxa"/>
            <w:shd w:val="clear" w:color="auto" w:fill="auto"/>
            <w:noWrap/>
            <w:vAlign w:val="center"/>
            <w:hideMark/>
          </w:tcPr>
          <w:p w14:paraId="3FDD12C4"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43</w:t>
            </w:r>
          </w:p>
        </w:tc>
        <w:tc>
          <w:tcPr>
            <w:tcW w:w="1080" w:type="dxa"/>
            <w:shd w:val="clear" w:color="auto" w:fill="auto"/>
            <w:noWrap/>
            <w:vAlign w:val="center"/>
            <w:hideMark/>
          </w:tcPr>
          <w:p w14:paraId="1F25C0B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266</w:t>
            </w:r>
          </w:p>
        </w:tc>
      </w:tr>
    </w:tbl>
    <w:p w14:paraId="0D27FCE7" w14:textId="77777777" w:rsidR="0059642F" w:rsidRPr="00904AD5" w:rsidRDefault="0059642F" w:rsidP="00904AD5">
      <w:pPr>
        <w:tabs>
          <w:tab w:val="left" w:pos="567"/>
        </w:tabs>
        <w:spacing w:after="120"/>
        <w:contextualSpacing/>
        <w:jc w:val="center"/>
        <w:rPr>
          <w:rFonts w:eastAsia="Times New Roman" w:cs="Times New Roman"/>
          <w:b/>
          <w:lang w:val="x-none" w:eastAsia="ar-SA"/>
        </w:rPr>
      </w:pPr>
      <w:r w:rsidRPr="00904AD5">
        <w:rPr>
          <w:i/>
          <w:sz w:val="20"/>
          <w:szCs w:val="18"/>
        </w:rPr>
        <w:t>Źródło: opracowanie własne na podstawie danych Głównego Urzędu Statystycznego</w:t>
      </w:r>
    </w:p>
    <w:p w14:paraId="521DEC87" w14:textId="77777777" w:rsidR="0059642F" w:rsidRPr="00904AD5" w:rsidRDefault="0059642F" w:rsidP="00904AD5">
      <w:pPr>
        <w:pStyle w:val="TEKSTKOBIEL"/>
        <w:spacing w:before="120" w:after="0"/>
        <w:ind w:firstLine="0"/>
        <w:rPr>
          <w:rFonts w:asciiTheme="minorHAnsi" w:hAnsiTheme="minorHAnsi"/>
        </w:rPr>
      </w:pPr>
      <w:r w:rsidRPr="00904AD5">
        <w:rPr>
          <w:rFonts w:asciiTheme="minorHAnsi" w:hAnsiTheme="minorHAnsi"/>
          <w:b/>
        </w:rPr>
        <w:tab/>
      </w:r>
      <w:r w:rsidRPr="00904AD5">
        <w:rPr>
          <w:rFonts w:asciiTheme="minorHAnsi" w:hAnsiTheme="minorHAnsi"/>
        </w:rPr>
        <w:t>Migracje na terenie gminy Ksawerów w znaczącym stopniu wpływają na rozwój struktury osadniczej. Wśród napływu ludności przeważa kierunek miasto-wieś, co świadczy o przenoszeniu się mieszkańców w celu zamieszkania stałego. W przypadku odpływu ludności kierunek rozkłada się na dwa kierunki: wieś-wieś oraz wieś-miasto. Wśród emigracji wstępują również kierunki za granicę - w 2014 roku za granicą z gminy Ksawerów wyemigrowały 43 osoby.</w:t>
      </w:r>
    </w:p>
    <w:p w14:paraId="6107E33D" w14:textId="77777777" w:rsidR="0059642F" w:rsidRPr="00904AD5" w:rsidRDefault="0059642F" w:rsidP="00904AD5">
      <w:pPr>
        <w:pStyle w:val="TEKSTKOBIEL"/>
        <w:spacing w:before="120" w:after="0"/>
        <w:ind w:firstLine="0"/>
        <w:jc w:val="left"/>
        <w:rPr>
          <w:rFonts w:asciiTheme="minorHAnsi" w:hAnsiTheme="minorHAnsi"/>
          <w:b/>
          <w:lang w:val="pl-PL"/>
        </w:rPr>
      </w:pPr>
      <w:r w:rsidRPr="00904AD5">
        <w:rPr>
          <w:rFonts w:asciiTheme="minorHAnsi" w:hAnsiTheme="minorHAnsi"/>
          <w:b/>
        </w:rPr>
        <w:tab/>
      </w:r>
    </w:p>
    <w:p w14:paraId="06A58018" w14:textId="434D2FC4" w:rsidR="0059642F" w:rsidRPr="00904AD5" w:rsidRDefault="00BC5FF3" w:rsidP="00904AD5">
      <w:pPr>
        <w:pStyle w:val="Nagwek3"/>
        <w:rPr>
          <w:rFonts w:asciiTheme="minorHAnsi" w:hAnsiTheme="minorHAnsi"/>
        </w:rPr>
      </w:pPr>
      <w:bookmarkStart w:id="34" w:name="_Toc469740998"/>
      <w:r w:rsidRPr="00904AD5">
        <w:rPr>
          <w:rFonts w:asciiTheme="minorHAnsi" w:hAnsiTheme="minorHAnsi"/>
        </w:rPr>
        <w:lastRenderedPageBreak/>
        <w:t>IV.2</w:t>
      </w:r>
      <w:r w:rsidR="0059642F" w:rsidRPr="00904AD5">
        <w:rPr>
          <w:rFonts w:asciiTheme="minorHAnsi" w:hAnsiTheme="minorHAnsi"/>
        </w:rPr>
        <w:t xml:space="preserve">. </w:t>
      </w:r>
      <w:bookmarkEnd w:id="29"/>
      <w:r w:rsidR="0059642F" w:rsidRPr="00904AD5">
        <w:rPr>
          <w:rFonts w:asciiTheme="minorHAnsi" w:hAnsiTheme="minorHAnsi"/>
          <w:u w:val="single"/>
        </w:rPr>
        <w:t>Zasoby mieszkaniowe</w:t>
      </w:r>
      <w:bookmarkEnd w:id="34"/>
    </w:p>
    <w:p w14:paraId="162FBF89" w14:textId="77777777" w:rsidR="0059642F" w:rsidRPr="00904AD5" w:rsidRDefault="0059642F" w:rsidP="00904AD5">
      <w:pPr>
        <w:pStyle w:val="TEKSTKOBIEL"/>
        <w:spacing w:before="120"/>
        <w:ind w:firstLine="0"/>
        <w:rPr>
          <w:rFonts w:asciiTheme="minorHAnsi" w:hAnsiTheme="minorHAnsi"/>
          <w:sz w:val="24"/>
        </w:rPr>
      </w:pPr>
      <w:bookmarkStart w:id="35" w:name="_Toc314573627"/>
      <w:r w:rsidRPr="00904AD5">
        <w:rPr>
          <w:rFonts w:asciiTheme="minorHAnsi" w:hAnsiTheme="minorHAnsi"/>
          <w:sz w:val="24"/>
        </w:rPr>
        <w:t xml:space="preserve">Wskaźniki dla zasobów mieszkaniowych w gminie Ksawerów odbiegają od przeciętnego poziomu dla powiatu pabianickiego i województwa łódzkiego. Odzwierciedla to charakter zabudowy gminy, gdzie przeważają budynki mieszkalne jednorodzinne. </w:t>
      </w:r>
    </w:p>
    <w:p w14:paraId="40D3A1B1" w14:textId="77777777" w:rsidR="0059642F" w:rsidRPr="00904AD5" w:rsidRDefault="0059642F" w:rsidP="00904AD5">
      <w:pPr>
        <w:pStyle w:val="Legenda"/>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9</w:t>
      </w:r>
      <w:r w:rsidRPr="00904AD5">
        <w:rPr>
          <w:rFonts w:asciiTheme="minorHAnsi" w:hAnsiTheme="minorHAnsi"/>
        </w:rPr>
        <w:fldChar w:fldCharType="end"/>
      </w:r>
      <w:r w:rsidRPr="00904AD5">
        <w:rPr>
          <w:rFonts w:asciiTheme="minorHAnsi" w:hAnsiTheme="minorHAnsi"/>
        </w:rPr>
        <w:t xml:space="preserve"> Gmina Ksawerów – wskaźniki zasobów mieszkaniowych w 2013r. w porównaniu do powiatu i województwa</w:t>
      </w:r>
    </w:p>
    <w:tbl>
      <w:tblPr>
        <w:tblStyle w:val="Tabela-Siatka"/>
        <w:tblW w:w="8200" w:type="dxa"/>
        <w:jc w:val="center"/>
        <w:tblLook w:val="04A0" w:firstRow="1" w:lastRow="0" w:firstColumn="1" w:lastColumn="0" w:noHBand="0" w:noVBand="1"/>
      </w:tblPr>
      <w:tblGrid>
        <w:gridCol w:w="3040"/>
        <w:gridCol w:w="1600"/>
        <w:gridCol w:w="1600"/>
        <w:gridCol w:w="1960"/>
      </w:tblGrid>
      <w:tr w:rsidR="0059642F" w:rsidRPr="00904AD5" w14:paraId="59ADBF06" w14:textId="77777777" w:rsidTr="0059642F">
        <w:trPr>
          <w:trHeight w:val="255"/>
          <w:jc w:val="center"/>
        </w:trPr>
        <w:tc>
          <w:tcPr>
            <w:tcW w:w="3040" w:type="dxa"/>
            <w:shd w:val="clear" w:color="auto" w:fill="D5DCE4" w:themeFill="text2" w:themeFillTint="33"/>
            <w:noWrap/>
            <w:hideMark/>
          </w:tcPr>
          <w:p w14:paraId="11EEE29D" w14:textId="77777777" w:rsidR="0059642F" w:rsidRPr="00904AD5" w:rsidRDefault="0059642F" w:rsidP="00904AD5">
            <w:pPr>
              <w:spacing w:line="240" w:lineRule="auto"/>
              <w:ind w:firstLine="0"/>
              <w:jc w:val="center"/>
              <w:rPr>
                <w:rFonts w:asciiTheme="minorHAnsi" w:hAnsiTheme="minorHAnsi"/>
                <w:b/>
                <w:bCs/>
              </w:rPr>
            </w:pPr>
            <w:r w:rsidRPr="00904AD5">
              <w:rPr>
                <w:b/>
              </w:rPr>
              <w:t>Wyszczególnienie</w:t>
            </w:r>
          </w:p>
        </w:tc>
        <w:tc>
          <w:tcPr>
            <w:tcW w:w="1600" w:type="dxa"/>
            <w:shd w:val="clear" w:color="auto" w:fill="D5DCE4" w:themeFill="text2" w:themeFillTint="33"/>
            <w:noWrap/>
            <w:hideMark/>
          </w:tcPr>
          <w:p w14:paraId="14785650" w14:textId="77777777" w:rsidR="0059642F" w:rsidRPr="00904AD5" w:rsidRDefault="0059642F" w:rsidP="00904AD5">
            <w:pPr>
              <w:spacing w:line="240" w:lineRule="auto"/>
              <w:ind w:firstLine="0"/>
              <w:jc w:val="center"/>
              <w:rPr>
                <w:rFonts w:asciiTheme="minorHAnsi" w:hAnsiTheme="minorHAnsi"/>
                <w:b/>
                <w:bCs/>
              </w:rPr>
            </w:pPr>
            <w:r w:rsidRPr="00904AD5">
              <w:rPr>
                <w:b/>
              </w:rPr>
              <w:t>Gmina Ksawerów</w:t>
            </w:r>
          </w:p>
        </w:tc>
        <w:tc>
          <w:tcPr>
            <w:tcW w:w="1600" w:type="dxa"/>
            <w:shd w:val="clear" w:color="auto" w:fill="D5DCE4" w:themeFill="text2" w:themeFillTint="33"/>
            <w:noWrap/>
            <w:hideMark/>
          </w:tcPr>
          <w:p w14:paraId="6793F428" w14:textId="77777777" w:rsidR="0059642F" w:rsidRPr="00904AD5" w:rsidRDefault="0059642F" w:rsidP="00904AD5">
            <w:pPr>
              <w:spacing w:line="240" w:lineRule="auto"/>
              <w:ind w:firstLine="0"/>
              <w:jc w:val="center"/>
              <w:rPr>
                <w:rFonts w:asciiTheme="minorHAnsi" w:hAnsiTheme="minorHAnsi"/>
                <w:b/>
                <w:bCs/>
              </w:rPr>
            </w:pPr>
            <w:r w:rsidRPr="00904AD5">
              <w:rPr>
                <w:b/>
              </w:rPr>
              <w:t>Powiat pabianicki</w:t>
            </w:r>
          </w:p>
        </w:tc>
        <w:tc>
          <w:tcPr>
            <w:tcW w:w="1960" w:type="dxa"/>
            <w:shd w:val="clear" w:color="auto" w:fill="D5DCE4" w:themeFill="text2" w:themeFillTint="33"/>
            <w:noWrap/>
            <w:hideMark/>
          </w:tcPr>
          <w:p w14:paraId="320A8C1B" w14:textId="77777777" w:rsidR="0059642F" w:rsidRPr="00904AD5" w:rsidRDefault="0059642F" w:rsidP="00904AD5">
            <w:pPr>
              <w:spacing w:line="240" w:lineRule="auto"/>
              <w:ind w:firstLine="0"/>
              <w:jc w:val="center"/>
              <w:rPr>
                <w:rFonts w:asciiTheme="minorHAnsi" w:hAnsiTheme="minorHAnsi"/>
                <w:b/>
                <w:bCs/>
              </w:rPr>
            </w:pPr>
            <w:r w:rsidRPr="00904AD5">
              <w:rPr>
                <w:b/>
              </w:rPr>
              <w:t>Województwo łódzkie</w:t>
            </w:r>
          </w:p>
        </w:tc>
      </w:tr>
      <w:tr w:rsidR="0059642F" w:rsidRPr="00904AD5" w14:paraId="38D3D1BE" w14:textId="77777777" w:rsidTr="0059642F">
        <w:trPr>
          <w:trHeight w:val="733"/>
          <w:jc w:val="center"/>
        </w:trPr>
        <w:tc>
          <w:tcPr>
            <w:tcW w:w="3040" w:type="dxa"/>
            <w:hideMark/>
          </w:tcPr>
          <w:p w14:paraId="79863380" w14:textId="77777777" w:rsidR="0059642F" w:rsidRPr="00904AD5" w:rsidRDefault="0059642F" w:rsidP="00904AD5">
            <w:pPr>
              <w:spacing w:line="240" w:lineRule="auto"/>
              <w:ind w:firstLine="0"/>
              <w:jc w:val="center"/>
              <w:rPr>
                <w:rFonts w:asciiTheme="minorHAnsi" w:hAnsiTheme="minorHAnsi"/>
                <w:b/>
                <w:bCs/>
                <w:vertAlign w:val="superscript"/>
              </w:rPr>
            </w:pPr>
            <w:r w:rsidRPr="00904AD5">
              <w:t>przeciętna powierzchnia użytkowa 1 mieszkania w m</w:t>
            </w:r>
            <w:r w:rsidRPr="00904AD5">
              <w:rPr>
                <w:vertAlign w:val="superscript"/>
              </w:rPr>
              <w:t>2</w:t>
            </w:r>
          </w:p>
        </w:tc>
        <w:tc>
          <w:tcPr>
            <w:tcW w:w="1600" w:type="dxa"/>
            <w:noWrap/>
            <w:hideMark/>
          </w:tcPr>
          <w:p w14:paraId="2C72AC0A" w14:textId="77777777" w:rsidR="0059642F" w:rsidRPr="00904AD5" w:rsidRDefault="0059642F" w:rsidP="00904AD5">
            <w:pPr>
              <w:spacing w:line="240" w:lineRule="auto"/>
              <w:ind w:firstLine="0"/>
              <w:jc w:val="center"/>
              <w:rPr>
                <w:rFonts w:asciiTheme="minorHAnsi" w:hAnsiTheme="minorHAnsi"/>
                <w:b/>
                <w:bCs/>
              </w:rPr>
            </w:pPr>
            <w:r w:rsidRPr="00904AD5">
              <w:t>96,2</w:t>
            </w:r>
          </w:p>
        </w:tc>
        <w:tc>
          <w:tcPr>
            <w:tcW w:w="1600" w:type="dxa"/>
            <w:noWrap/>
            <w:hideMark/>
          </w:tcPr>
          <w:p w14:paraId="463EBCE5" w14:textId="77777777" w:rsidR="0059642F" w:rsidRPr="00904AD5" w:rsidRDefault="0059642F" w:rsidP="00904AD5">
            <w:pPr>
              <w:spacing w:line="240" w:lineRule="auto"/>
              <w:ind w:firstLine="0"/>
              <w:jc w:val="center"/>
              <w:rPr>
                <w:rFonts w:asciiTheme="minorHAnsi" w:hAnsiTheme="minorHAnsi"/>
                <w:b/>
                <w:bCs/>
              </w:rPr>
            </w:pPr>
            <w:r w:rsidRPr="00904AD5">
              <w:t>66,6</w:t>
            </w:r>
          </w:p>
        </w:tc>
        <w:tc>
          <w:tcPr>
            <w:tcW w:w="1960" w:type="dxa"/>
            <w:noWrap/>
            <w:hideMark/>
          </w:tcPr>
          <w:p w14:paraId="6FE17F0C" w14:textId="77777777" w:rsidR="0059642F" w:rsidRPr="00904AD5" w:rsidRDefault="0059642F" w:rsidP="00904AD5">
            <w:pPr>
              <w:spacing w:line="240" w:lineRule="auto"/>
              <w:ind w:firstLine="0"/>
              <w:jc w:val="center"/>
              <w:rPr>
                <w:rFonts w:asciiTheme="minorHAnsi" w:hAnsiTheme="minorHAnsi"/>
                <w:b/>
                <w:bCs/>
              </w:rPr>
            </w:pPr>
            <w:r w:rsidRPr="00904AD5">
              <w:t>68,1</w:t>
            </w:r>
          </w:p>
        </w:tc>
      </w:tr>
      <w:tr w:rsidR="0059642F" w:rsidRPr="00904AD5" w14:paraId="79034FEB" w14:textId="77777777" w:rsidTr="0059642F">
        <w:trPr>
          <w:trHeight w:val="799"/>
          <w:jc w:val="center"/>
        </w:trPr>
        <w:tc>
          <w:tcPr>
            <w:tcW w:w="3040" w:type="dxa"/>
            <w:hideMark/>
          </w:tcPr>
          <w:p w14:paraId="31222C88" w14:textId="77777777" w:rsidR="0059642F" w:rsidRPr="00904AD5" w:rsidRDefault="0059642F" w:rsidP="00904AD5">
            <w:pPr>
              <w:spacing w:line="240" w:lineRule="auto"/>
              <w:ind w:firstLine="0"/>
              <w:jc w:val="center"/>
              <w:rPr>
                <w:rFonts w:asciiTheme="minorHAnsi" w:hAnsiTheme="minorHAnsi"/>
                <w:b/>
                <w:bCs/>
                <w:vertAlign w:val="superscript"/>
              </w:rPr>
            </w:pPr>
            <w:r w:rsidRPr="00904AD5">
              <w:t>przeciętna powierzchnia użytkowa mieszkania na 1 osobę w m</w:t>
            </w:r>
            <w:r w:rsidRPr="00904AD5">
              <w:rPr>
                <w:vertAlign w:val="superscript"/>
              </w:rPr>
              <w:t>2</w:t>
            </w:r>
          </w:p>
        </w:tc>
        <w:tc>
          <w:tcPr>
            <w:tcW w:w="1600" w:type="dxa"/>
            <w:noWrap/>
            <w:hideMark/>
          </w:tcPr>
          <w:p w14:paraId="07133454" w14:textId="77777777" w:rsidR="0059642F" w:rsidRPr="00904AD5" w:rsidRDefault="0059642F" w:rsidP="00904AD5">
            <w:pPr>
              <w:spacing w:line="240" w:lineRule="auto"/>
              <w:ind w:firstLine="0"/>
              <w:jc w:val="center"/>
              <w:rPr>
                <w:rFonts w:asciiTheme="minorHAnsi" w:hAnsiTheme="minorHAnsi"/>
                <w:b/>
                <w:bCs/>
              </w:rPr>
            </w:pPr>
            <w:r w:rsidRPr="00904AD5">
              <w:t>31,9</w:t>
            </w:r>
          </w:p>
        </w:tc>
        <w:tc>
          <w:tcPr>
            <w:tcW w:w="1600" w:type="dxa"/>
            <w:noWrap/>
            <w:hideMark/>
          </w:tcPr>
          <w:p w14:paraId="06CB229B" w14:textId="77777777" w:rsidR="0059642F" w:rsidRPr="00904AD5" w:rsidRDefault="0059642F" w:rsidP="00904AD5">
            <w:pPr>
              <w:spacing w:line="240" w:lineRule="auto"/>
              <w:ind w:firstLine="0"/>
              <w:jc w:val="center"/>
              <w:rPr>
                <w:rFonts w:asciiTheme="minorHAnsi" w:hAnsiTheme="minorHAnsi"/>
                <w:b/>
                <w:bCs/>
              </w:rPr>
            </w:pPr>
            <w:r w:rsidRPr="00904AD5">
              <w:t>27,8</w:t>
            </w:r>
          </w:p>
        </w:tc>
        <w:tc>
          <w:tcPr>
            <w:tcW w:w="1960" w:type="dxa"/>
            <w:noWrap/>
            <w:hideMark/>
          </w:tcPr>
          <w:p w14:paraId="39FB4E9A" w14:textId="77777777" w:rsidR="0059642F" w:rsidRPr="00904AD5" w:rsidRDefault="0059642F" w:rsidP="00904AD5">
            <w:pPr>
              <w:spacing w:line="240" w:lineRule="auto"/>
              <w:ind w:firstLine="0"/>
              <w:jc w:val="center"/>
              <w:rPr>
                <w:rFonts w:asciiTheme="minorHAnsi" w:hAnsiTheme="minorHAnsi"/>
                <w:b/>
                <w:bCs/>
              </w:rPr>
            </w:pPr>
            <w:r w:rsidRPr="00904AD5">
              <w:t>26,9</w:t>
            </w:r>
          </w:p>
        </w:tc>
      </w:tr>
      <w:tr w:rsidR="0059642F" w:rsidRPr="00904AD5" w14:paraId="377DA8EE" w14:textId="77777777" w:rsidTr="0059642F">
        <w:trPr>
          <w:trHeight w:val="799"/>
          <w:jc w:val="center"/>
        </w:trPr>
        <w:tc>
          <w:tcPr>
            <w:tcW w:w="3040" w:type="dxa"/>
            <w:hideMark/>
          </w:tcPr>
          <w:p w14:paraId="0F1DF2BE" w14:textId="77777777" w:rsidR="0059642F" w:rsidRPr="00904AD5" w:rsidRDefault="0059642F" w:rsidP="00904AD5">
            <w:pPr>
              <w:spacing w:line="240" w:lineRule="auto"/>
              <w:ind w:firstLine="0"/>
              <w:jc w:val="center"/>
              <w:rPr>
                <w:rFonts w:asciiTheme="minorHAnsi" w:hAnsiTheme="minorHAnsi"/>
                <w:b/>
                <w:bCs/>
              </w:rPr>
            </w:pPr>
            <w:r w:rsidRPr="00904AD5">
              <w:t>mieszkania na 1000 mieszkańców</w:t>
            </w:r>
          </w:p>
        </w:tc>
        <w:tc>
          <w:tcPr>
            <w:tcW w:w="1600" w:type="dxa"/>
            <w:noWrap/>
            <w:hideMark/>
          </w:tcPr>
          <w:p w14:paraId="0AF62CFB" w14:textId="77777777" w:rsidR="0059642F" w:rsidRPr="00904AD5" w:rsidRDefault="0059642F" w:rsidP="00904AD5">
            <w:pPr>
              <w:spacing w:line="240" w:lineRule="auto"/>
              <w:ind w:firstLine="0"/>
              <w:jc w:val="center"/>
              <w:rPr>
                <w:rFonts w:asciiTheme="minorHAnsi" w:hAnsiTheme="minorHAnsi"/>
                <w:b/>
                <w:bCs/>
              </w:rPr>
            </w:pPr>
            <w:r w:rsidRPr="00904AD5">
              <w:t>331,3</w:t>
            </w:r>
          </w:p>
        </w:tc>
        <w:tc>
          <w:tcPr>
            <w:tcW w:w="1600" w:type="dxa"/>
            <w:noWrap/>
            <w:hideMark/>
          </w:tcPr>
          <w:p w14:paraId="21285760" w14:textId="77777777" w:rsidR="0059642F" w:rsidRPr="00904AD5" w:rsidRDefault="0059642F" w:rsidP="00904AD5">
            <w:pPr>
              <w:spacing w:line="240" w:lineRule="auto"/>
              <w:ind w:firstLine="0"/>
              <w:jc w:val="center"/>
              <w:rPr>
                <w:rFonts w:asciiTheme="minorHAnsi" w:hAnsiTheme="minorHAnsi"/>
                <w:b/>
                <w:bCs/>
              </w:rPr>
            </w:pPr>
            <w:r w:rsidRPr="00904AD5">
              <w:t>417,9</w:t>
            </w:r>
          </w:p>
        </w:tc>
        <w:tc>
          <w:tcPr>
            <w:tcW w:w="1960" w:type="dxa"/>
            <w:noWrap/>
            <w:hideMark/>
          </w:tcPr>
          <w:p w14:paraId="23ACCE93" w14:textId="77777777" w:rsidR="0059642F" w:rsidRPr="00904AD5" w:rsidRDefault="0059642F" w:rsidP="00904AD5">
            <w:pPr>
              <w:spacing w:line="240" w:lineRule="auto"/>
              <w:ind w:firstLine="0"/>
              <w:jc w:val="center"/>
              <w:rPr>
                <w:rFonts w:asciiTheme="minorHAnsi" w:hAnsiTheme="minorHAnsi"/>
                <w:b/>
                <w:bCs/>
              </w:rPr>
            </w:pPr>
            <w:r w:rsidRPr="00904AD5">
              <w:t>394,9</w:t>
            </w:r>
          </w:p>
        </w:tc>
      </w:tr>
    </w:tbl>
    <w:p w14:paraId="6AC68FE5" w14:textId="77777777" w:rsidR="0059642F" w:rsidRPr="00904AD5" w:rsidRDefault="0059642F" w:rsidP="00904AD5">
      <w:pPr>
        <w:tabs>
          <w:tab w:val="left" w:pos="567"/>
        </w:tabs>
        <w:spacing w:after="120" w:line="276" w:lineRule="auto"/>
        <w:contextualSpacing/>
        <w:jc w:val="center"/>
        <w:rPr>
          <w:rFonts w:cs="Tahoma"/>
          <w:b/>
          <w:bCs/>
          <w:i/>
        </w:rPr>
      </w:pPr>
      <w:r w:rsidRPr="00904AD5">
        <w:rPr>
          <w:i/>
          <w:sz w:val="20"/>
          <w:szCs w:val="18"/>
        </w:rPr>
        <w:t>Źródło: opracowanie własne na podstawie danych Głównego Urzędu Statystycznego</w:t>
      </w:r>
    </w:p>
    <w:p w14:paraId="5E8B316F" w14:textId="77777777" w:rsidR="0059642F" w:rsidRPr="00904AD5" w:rsidRDefault="0059642F" w:rsidP="00904AD5">
      <w:pPr>
        <w:pStyle w:val="TEKSTKOBIEL"/>
        <w:spacing w:before="120"/>
        <w:ind w:firstLine="0"/>
        <w:rPr>
          <w:rFonts w:asciiTheme="minorHAnsi" w:hAnsiTheme="minorHAnsi"/>
          <w:sz w:val="24"/>
        </w:rPr>
      </w:pPr>
      <w:r w:rsidRPr="00904AD5">
        <w:rPr>
          <w:rFonts w:asciiTheme="minorHAnsi" w:hAnsiTheme="minorHAnsi"/>
          <w:sz w:val="24"/>
        </w:rPr>
        <w:tab/>
        <w:t>W gminie Ksawerów przeciętna powierzchnia użytkowa mieszkania w m</w:t>
      </w:r>
      <w:r w:rsidRPr="00904AD5">
        <w:rPr>
          <w:rFonts w:asciiTheme="minorHAnsi" w:hAnsiTheme="minorHAnsi"/>
          <w:sz w:val="24"/>
          <w:vertAlign w:val="superscript"/>
        </w:rPr>
        <w:t xml:space="preserve">2 </w:t>
      </w:r>
      <w:r w:rsidRPr="00904AD5">
        <w:rPr>
          <w:rFonts w:asciiTheme="minorHAnsi" w:hAnsiTheme="minorHAnsi"/>
          <w:sz w:val="24"/>
        </w:rPr>
        <w:t>jest znacznie wyższa w porównaniu do powiatu i województwa i wynosi 96,2 m</w:t>
      </w:r>
      <w:r w:rsidRPr="00904AD5">
        <w:rPr>
          <w:rFonts w:asciiTheme="minorHAnsi" w:hAnsiTheme="minorHAnsi"/>
          <w:sz w:val="24"/>
          <w:vertAlign w:val="superscript"/>
        </w:rPr>
        <w:t>2</w:t>
      </w:r>
      <w:r w:rsidRPr="00904AD5">
        <w:rPr>
          <w:rFonts w:asciiTheme="minorHAnsi" w:hAnsiTheme="minorHAnsi"/>
          <w:sz w:val="24"/>
        </w:rPr>
        <w:t>, podczas gdy średnie dla powiatu i województwa kształtują się między 66,6-68,1 m</w:t>
      </w:r>
      <w:r w:rsidRPr="00904AD5">
        <w:rPr>
          <w:rFonts w:asciiTheme="minorHAnsi" w:hAnsiTheme="minorHAnsi"/>
          <w:sz w:val="24"/>
          <w:vertAlign w:val="superscript"/>
        </w:rPr>
        <w:t>2</w:t>
      </w:r>
      <w:r w:rsidRPr="00904AD5">
        <w:rPr>
          <w:rFonts w:asciiTheme="minorHAnsi" w:hAnsiTheme="minorHAnsi"/>
          <w:sz w:val="24"/>
        </w:rPr>
        <w:t>.  Wysoki wskaźnik przeciętnej powierzchni użytkowej 1 mieszkania wiąże się z przeważającą na terenie gminy zabudową mieszkaniową jednorodzinną. Stosunkowo niska liczba mieszkańców gminy Ksawerów sprawia, że przeciętna powierzchnia użytkowa mieszkania na 1 osobę również jest wyższa od średnich powiatu i województwa, wynosząc 31,9 m</w:t>
      </w:r>
      <w:r w:rsidRPr="00904AD5">
        <w:rPr>
          <w:rFonts w:asciiTheme="minorHAnsi" w:hAnsiTheme="minorHAnsi"/>
          <w:sz w:val="24"/>
          <w:vertAlign w:val="superscript"/>
        </w:rPr>
        <w:t>2</w:t>
      </w:r>
      <w:r w:rsidRPr="00904AD5">
        <w:rPr>
          <w:rFonts w:asciiTheme="minorHAnsi" w:hAnsiTheme="minorHAnsi"/>
          <w:sz w:val="24"/>
        </w:rPr>
        <w:t>. Różnica między wskaźnikiem dla gminy a wskaźnikami dla powiatu i województwa nie jest jednak znacząca, co ma związek z</w:t>
      </w:r>
      <w:r w:rsidRPr="00904AD5">
        <w:rPr>
          <w:rFonts w:asciiTheme="minorHAnsi" w:hAnsiTheme="minorHAnsi"/>
          <w:sz w:val="24"/>
          <w:lang w:val="pl-PL"/>
        </w:rPr>
        <w:t> </w:t>
      </w:r>
      <w:r w:rsidRPr="00904AD5">
        <w:rPr>
          <w:rFonts w:asciiTheme="minorHAnsi" w:hAnsiTheme="minorHAnsi"/>
          <w:sz w:val="24"/>
        </w:rPr>
        <w:t>niewielką liczbą mieszkań w gminie. Zasoby mieszkaniowe gminy Ksawerów charakteryzują się przede wszystkim:</w:t>
      </w:r>
    </w:p>
    <w:p w14:paraId="1CF4693C" w14:textId="77777777" w:rsidR="0059642F" w:rsidRPr="00904AD5" w:rsidRDefault="0059642F" w:rsidP="00904AD5">
      <w:pPr>
        <w:pStyle w:val="TEKSTKOBIEL"/>
        <w:numPr>
          <w:ilvl w:val="0"/>
          <w:numId w:val="11"/>
        </w:numPr>
        <w:spacing w:before="120"/>
        <w:rPr>
          <w:rFonts w:asciiTheme="minorHAnsi" w:hAnsiTheme="minorHAnsi"/>
          <w:sz w:val="24"/>
        </w:rPr>
      </w:pPr>
      <w:r w:rsidRPr="00904AD5">
        <w:rPr>
          <w:rFonts w:asciiTheme="minorHAnsi" w:hAnsiTheme="minorHAnsi"/>
          <w:sz w:val="24"/>
        </w:rPr>
        <w:t>Przewagą mieszkań w zabudowie mieszkaniowej jednorodzinnej;</w:t>
      </w:r>
    </w:p>
    <w:p w14:paraId="6775EA93" w14:textId="77777777" w:rsidR="0059642F" w:rsidRPr="00904AD5" w:rsidRDefault="0059642F" w:rsidP="00904AD5">
      <w:pPr>
        <w:pStyle w:val="TEKSTKOBIEL"/>
        <w:numPr>
          <w:ilvl w:val="0"/>
          <w:numId w:val="11"/>
        </w:numPr>
        <w:spacing w:before="120"/>
        <w:rPr>
          <w:rFonts w:asciiTheme="minorHAnsi" w:hAnsiTheme="minorHAnsi"/>
          <w:sz w:val="24"/>
        </w:rPr>
      </w:pPr>
      <w:r w:rsidRPr="00904AD5">
        <w:rPr>
          <w:rFonts w:asciiTheme="minorHAnsi" w:hAnsiTheme="minorHAnsi"/>
          <w:sz w:val="24"/>
        </w:rPr>
        <w:t>Wysoką powierzchnią użytkową 1 mieszkania;</w:t>
      </w:r>
    </w:p>
    <w:p w14:paraId="31B50A0E" w14:textId="77777777" w:rsidR="0059642F" w:rsidRPr="00904AD5" w:rsidRDefault="0059642F" w:rsidP="00904AD5">
      <w:pPr>
        <w:pStyle w:val="TEKSTKOBIEL"/>
        <w:numPr>
          <w:ilvl w:val="0"/>
          <w:numId w:val="11"/>
        </w:numPr>
        <w:spacing w:before="120"/>
        <w:rPr>
          <w:rFonts w:asciiTheme="minorHAnsi" w:hAnsiTheme="minorHAnsi"/>
          <w:sz w:val="24"/>
        </w:rPr>
      </w:pPr>
      <w:r w:rsidRPr="00904AD5">
        <w:rPr>
          <w:rFonts w:asciiTheme="minorHAnsi" w:hAnsiTheme="minorHAnsi"/>
          <w:sz w:val="24"/>
        </w:rPr>
        <w:t>Stosunkowo niską liczbą mieszkań na 1000 mieszkańców.</w:t>
      </w:r>
    </w:p>
    <w:p w14:paraId="094F9035" w14:textId="77777777" w:rsidR="0059642F" w:rsidRPr="00904AD5" w:rsidRDefault="0059642F" w:rsidP="00904AD5">
      <w:pPr>
        <w:pStyle w:val="Legenda"/>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10</w:t>
      </w:r>
      <w:r w:rsidRPr="00904AD5">
        <w:rPr>
          <w:rFonts w:asciiTheme="minorHAnsi" w:hAnsiTheme="minorHAnsi"/>
        </w:rPr>
        <w:fldChar w:fldCharType="end"/>
      </w:r>
      <w:r w:rsidRPr="00904AD5">
        <w:rPr>
          <w:rFonts w:asciiTheme="minorHAnsi" w:hAnsiTheme="minorHAnsi"/>
        </w:rPr>
        <w:t xml:space="preserve"> Gmina Ksawerów – wskaźniki zasobów mieszkaniowych w latach 2004-2013</w:t>
      </w:r>
    </w:p>
    <w:tbl>
      <w:tblPr>
        <w:tblStyle w:val="Tabela-Siatka"/>
        <w:tblW w:w="9322" w:type="dxa"/>
        <w:tblLook w:val="04A0" w:firstRow="1" w:lastRow="0" w:firstColumn="1" w:lastColumn="0" w:noHBand="0" w:noVBand="1"/>
      </w:tblPr>
      <w:tblGrid>
        <w:gridCol w:w="1120"/>
        <w:gridCol w:w="2500"/>
        <w:gridCol w:w="2840"/>
        <w:gridCol w:w="2862"/>
      </w:tblGrid>
      <w:tr w:rsidR="0059642F" w:rsidRPr="00904AD5" w14:paraId="025274C7" w14:textId="77777777" w:rsidTr="0059642F">
        <w:trPr>
          <w:trHeight w:val="340"/>
        </w:trPr>
        <w:tc>
          <w:tcPr>
            <w:tcW w:w="1120" w:type="dxa"/>
            <w:shd w:val="clear" w:color="auto" w:fill="D5DCE4" w:themeFill="text2" w:themeFillTint="33"/>
            <w:noWrap/>
            <w:hideMark/>
          </w:tcPr>
          <w:p w14:paraId="4C5C01EB" w14:textId="77777777" w:rsidR="0059642F" w:rsidRPr="00904AD5" w:rsidRDefault="0059642F" w:rsidP="00904AD5">
            <w:pPr>
              <w:spacing w:line="240" w:lineRule="auto"/>
              <w:ind w:firstLine="0"/>
              <w:rPr>
                <w:rFonts w:asciiTheme="minorHAnsi" w:hAnsiTheme="minorHAnsi"/>
                <w:b/>
                <w:bCs/>
              </w:rPr>
            </w:pPr>
            <w:r w:rsidRPr="00904AD5">
              <w:rPr>
                <w:b/>
              </w:rPr>
              <w:t>Rok</w:t>
            </w:r>
          </w:p>
        </w:tc>
        <w:tc>
          <w:tcPr>
            <w:tcW w:w="2500" w:type="dxa"/>
            <w:shd w:val="clear" w:color="auto" w:fill="D5DCE4" w:themeFill="text2" w:themeFillTint="33"/>
            <w:hideMark/>
          </w:tcPr>
          <w:p w14:paraId="00C264D9" w14:textId="77777777" w:rsidR="0059642F" w:rsidRPr="00904AD5" w:rsidRDefault="0059642F" w:rsidP="00904AD5">
            <w:pPr>
              <w:spacing w:line="240" w:lineRule="auto"/>
              <w:ind w:firstLine="0"/>
              <w:jc w:val="left"/>
              <w:rPr>
                <w:rFonts w:asciiTheme="minorHAnsi" w:hAnsiTheme="minorHAnsi"/>
                <w:b/>
                <w:bCs/>
              </w:rPr>
            </w:pPr>
            <w:r w:rsidRPr="00904AD5">
              <w:rPr>
                <w:b/>
              </w:rPr>
              <w:t>Przeciętna powierzchnia użytkowa 1 mieszkania w m</w:t>
            </w:r>
            <w:r w:rsidRPr="00904AD5">
              <w:rPr>
                <w:b/>
                <w:vertAlign w:val="superscript"/>
              </w:rPr>
              <w:t>2</w:t>
            </w:r>
          </w:p>
        </w:tc>
        <w:tc>
          <w:tcPr>
            <w:tcW w:w="2840" w:type="dxa"/>
            <w:shd w:val="clear" w:color="auto" w:fill="D5DCE4" w:themeFill="text2" w:themeFillTint="33"/>
            <w:hideMark/>
          </w:tcPr>
          <w:p w14:paraId="3CA38F75" w14:textId="77777777" w:rsidR="0059642F" w:rsidRPr="00904AD5" w:rsidRDefault="0059642F" w:rsidP="00904AD5">
            <w:pPr>
              <w:spacing w:line="240" w:lineRule="auto"/>
              <w:ind w:firstLine="0"/>
              <w:jc w:val="left"/>
              <w:rPr>
                <w:rFonts w:asciiTheme="minorHAnsi" w:hAnsiTheme="minorHAnsi"/>
                <w:b/>
                <w:bCs/>
              </w:rPr>
            </w:pPr>
            <w:r w:rsidRPr="00904AD5">
              <w:rPr>
                <w:b/>
              </w:rPr>
              <w:t>Przeciętna powierzchnia użytkowa mieszkania na 1 osobę w m</w:t>
            </w:r>
            <w:r w:rsidRPr="00904AD5">
              <w:rPr>
                <w:b/>
                <w:vertAlign w:val="superscript"/>
              </w:rPr>
              <w:t>2</w:t>
            </w:r>
          </w:p>
        </w:tc>
        <w:tc>
          <w:tcPr>
            <w:tcW w:w="2862" w:type="dxa"/>
            <w:shd w:val="clear" w:color="auto" w:fill="D5DCE4" w:themeFill="text2" w:themeFillTint="33"/>
            <w:hideMark/>
          </w:tcPr>
          <w:p w14:paraId="69C33EF0" w14:textId="77777777" w:rsidR="0059642F" w:rsidRPr="00904AD5" w:rsidRDefault="0059642F" w:rsidP="00904AD5">
            <w:pPr>
              <w:spacing w:line="240" w:lineRule="auto"/>
              <w:ind w:firstLine="0"/>
              <w:jc w:val="left"/>
              <w:rPr>
                <w:rFonts w:asciiTheme="minorHAnsi" w:hAnsiTheme="minorHAnsi"/>
                <w:b/>
                <w:bCs/>
              </w:rPr>
            </w:pPr>
            <w:r w:rsidRPr="00904AD5">
              <w:rPr>
                <w:b/>
              </w:rPr>
              <w:t>Mieszkania na 1000 mieszkańców</w:t>
            </w:r>
          </w:p>
        </w:tc>
      </w:tr>
      <w:tr w:rsidR="0059642F" w:rsidRPr="00904AD5" w14:paraId="6E4868C6" w14:textId="77777777" w:rsidTr="0059642F">
        <w:trPr>
          <w:trHeight w:val="340"/>
        </w:trPr>
        <w:tc>
          <w:tcPr>
            <w:tcW w:w="1120" w:type="dxa"/>
            <w:noWrap/>
            <w:hideMark/>
          </w:tcPr>
          <w:p w14:paraId="3056A5E0" w14:textId="77777777" w:rsidR="0059642F" w:rsidRPr="00904AD5" w:rsidRDefault="0059642F" w:rsidP="00904AD5">
            <w:pPr>
              <w:spacing w:line="240" w:lineRule="auto"/>
              <w:ind w:firstLine="0"/>
              <w:rPr>
                <w:rFonts w:asciiTheme="minorHAnsi" w:hAnsiTheme="minorHAnsi"/>
                <w:b/>
                <w:bCs/>
              </w:rPr>
            </w:pPr>
            <w:r w:rsidRPr="00904AD5">
              <w:t>2004</w:t>
            </w:r>
          </w:p>
        </w:tc>
        <w:tc>
          <w:tcPr>
            <w:tcW w:w="2500" w:type="dxa"/>
            <w:noWrap/>
            <w:hideMark/>
          </w:tcPr>
          <w:p w14:paraId="072642F8" w14:textId="77777777" w:rsidR="0059642F" w:rsidRPr="00904AD5" w:rsidRDefault="0059642F" w:rsidP="00904AD5">
            <w:pPr>
              <w:spacing w:line="240" w:lineRule="auto"/>
              <w:jc w:val="center"/>
              <w:rPr>
                <w:rFonts w:asciiTheme="minorHAnsi" w:hAnsiTheme="minorHAnsi"/>
                <w:b/>
                <w:bCs/>
              </w:rPr>
            </w:pPr>
            <w:r w:rsidRPr="00904AD5">
              <w:t>86,8</w:t>
            </w:r>
          </w:p>
        </w:tc>
        <w:tc>
          <w:tcPr>
            <w:tcW w:w="2840" w:type="dxa"/>
            <w:noWrap/>
            <w:hideMark/>
          </w:tcPr>
          <w:p w14:paraId="61E3DE3D" w14:textId="77777777" w:rsidR="0059642F" w:rsidRPr="00904AD5" w:rsidRDefault="0059642F" w:rsidP="00904AD5">
            <w:pPr>
              <w:spacing w:line="240" w:lineRule="auto"/>
              <w:jc w:val="center"/>
              <w:rPr>
                <w:rFonts w:asciiTheme="minorHAnsi" w:hAnsiTheme="minorHAnsi"/>
                <w:b/>
                <w:bCs/>
              </w:rPr>
            </w:pPr>
            <w:r w:rsidRPr="00904AD5">
              <w:t>29,0</w:t>
            </w:r>
          </w:p>
        </w:tc>
        <w:tc>
          <w:tcPr>
            <w:tcW w:w="2862" w:type="dxa"/>
            <w:noWrap/>
            <w:hideMark/>
          </w:tcPr>
          <w:p w14:paraId="7DD1A233" w14:textId="77777777" w:rsidR="0059642F" w:rsidRPr="00904AD5" w:rsidRDefault="0059642F" w:rsidP="00904AD5">
            <w:pPr>
              <w:spacing w:line="240" w:lineRule="auto"/>
              <w:jc w:val="center"/>
              <w:rPr>
                <w:rFonts w:asciiTheme="minorHAnsi" w:hAnsiTheme="minorHAnsi"/>
                <w:b/>
                <w:bCs/>
              </w:rPr>
            </w:pPr>
            <w:r w:rsidRPr="00904AD5">
              <w:t>333,8</w:t>
            </w:r>
          </w:p>
        </w:tc>
      </w:tr>
      <w:tr w:rsidR="0059642F" w:rsidRPr="00904AD5" w14:paraId="73715150" w14:textId="77777777" w:rsidTr="0059642F">
        <w:trPr>
          <w:trHeight w:val="340"/>
        </w:trPr>
        <w:tc>
          <w:tcPr>
            <w:tcW w:w="1120" w:type="dxa"/>
            <w:noWrap/>
            <w:hideMark/>
          </w:tcPr>
          <w:p w14:paraId="6AE863A5" w14:textId="77777777" w:rsidR="0059642F" w:rsidRPr="00904AD5" w:rsidRDefault="0059642F" w:rsidP="00904AD5">
            <w:pPr>
              <w:spacing w:line="240" w:lineRule="auto"/>
              <w:ind w:firstLine="0"/>
              <w:rPr>
                <w:rFonts w:asciiTheme="minorHAnsi" w:hAnsiTheme="minorHAnsi"/>
                <w:b/>
                <w:bCs/>
              </w:rPr>
            </w:pPr>
            <w:r w:rsidRPr="00904AD5">
              <w:t>2005</w:t>
            </w:r>
          </w:p>
        </w:tc>
        <w:tc>
          <w:tcPr>
            <w:tcW w:w="2500" w:type="dxa"/>
            <w:noWrap/>
            <w:hideMark/>
          </w:tcPr>
          <w:p w14:paraId="7043AA8C" w14:textId="77777777" w:rsidR="0059642F" w:rsidRPr="00904AD5" w:rsidRDefault="0059642F" w:rsidP="00904AD5">
            <w:pPr>
              <w:spacing w:line="240" w:lineRule="auto"/>
              <w:jc w:val="center"/>
              <w:rPr>
                <w:rFonts w:asciiTheme="minorHAnsi" w:hAnsiTheme="minorHAnsi"/>
                <w:b/>
                <w:bCs/>
              </w:rPr>
            </w:pPr>
            <w:r w:rsidRPr="00904AD5">
              <w:t>87,4</w:t>
            </w:r>
          </w:p>
        </w:tc>
        <w:tc>
          <w:tcPr>
            <w:tcW w:w="2840" w:type="dxa"/>
            <w:noWrap/>
            <w:hideMark/>
          </w:tcPr>
          <w:p w14:paraId="6EF2B591" w14:textId="77777777" w:rsidR="0059642F" w:rsidRPr="00904AD5" w:rsidRDefault="0059642F" w:rsidP="00904AD5">
            <w:pPr>
              <w:spacing w:line="240" w:lineRule="auto"/>
              <w:jc w:val="center"/>
              <w:rPr>
                <w:rFonts w:asciiTheme="minorHAnsi" w:hAnsiTheme="minorHAnsi"/>
                <w:b/>
                <w:bCs/>
              </w:rPr>
            </w:pPr>
            <w:r w:rsidRPr="00904AD5">
              <w:t>29,4</w:t>
            </w:r>
          </w:p>
        </w:tc>
        <w:tc>
          <w:tcPr>
            <w:tcW w:w="2862" w:type="dxa"/>
            <w:noWrap/>
            <w:hideMark/>
          </w:tcPr>
          <w:p w14:paraId="702C6D7D" w14:textId="77777777" w:rsidR="0059642F" w:rsidRPr="00904AD5" w:rsidRDefault="0059642F" w:rsidP="00904AD5">
            <w:pPr>
              <w:spacing w:line="240" w:lineRule="auto"/>
              <w:jc w:val="center"/>
              <w:rPr>
                <w:rFonts w:asciiTheme="minorHAnsi" w:hAnsiTheme="minorHAnsi"/>
                <w:b/>
                <w:bCs/>
              </w:rPr>
            </w:pPr>
            <w:r w:rsidRPr="00904AD5">
              <w:t>336,3</w:t>
            </w:r>
          </w:p>
        </w:tc>
      </w:tr>
      <w:tr w:rsidR="0059642F" w:rsidRPr="00904AD5" w14:paraId="6F7A3E0A" w14:textId="77777777" w:rsidTr="0059642F">
        <w:trPr>
          <w:trHeight w:val="340"/>
        </w:trPr>
        <w:tc>
          <w:tcPr>
            <w:tcW w:w="1120" w:type="dxa"/>
            <w:noWrap/>
            <w:hideMark/>
          </w:tcPr>
          <w:p w14:paraId="5D496279" w14:textId="77777777" w:rsidR="0059642F" w:rsidRPr="00904AD5" w:rsidRDefault="0059642F" w:rsidP="00904AD5">
            <w:pPr>
              <w:spacing w:line="240" w:lineRule="auto"/>
              <w:ind w:firstLine="0"/>
              <w:rPr>
                <w:rFonts w:asciiTheme="minorHAnsi" w:hAnsiTheme="minorHAnsi"/>
                <w:b/>
                <w:bCs/>
              </w:rPr>
            </w:pPr>
            <w:r w:rsidRPr="00904AD5">
              <w:t>2006</w:t>
            </w:r>
          </w:p>
        </w:tc>
        <w:tc>
          <w:tcPr>
            <w:tcW w:w="2500" w:type="dxa"/>
            <w:noWrap/>
            <w:hideMark/>
          </w:tcPr>
          <w:p w14:paraId="635391E6" w14:textId="77777777" w:rsidR="0059642F" w:rsidRPr="00904AD5" w:rsidRDefault="0059642F" w:rsidP="00904AD5">
            <w:pPr>
              <w:spacing w:line="240" w:lineRule="auto"/>
              <w:jc w:val="center"/>
              <w:rPr>
                <w:rFonts w:asciiTheme="minorHAnsi" w:hAnsiTheme="minorHAnsi"/>
                <w:b/>
                <w:bCs/>
              </w:rPr>
            </w:pPr>
            <w:r w:rsidRPr="00904AD5">
              <w:t>88,3</w:t>
            </w:r>
          </w:p>
        </w:tc>
        <w:tc>
          <w:tcPr>
            <w:tcW w:w="2840" w:type="dxa"/>
            <w:noWrap/>
            <w:hideMark/>
          </w:tcPr>
          <w:p w14:paraId="18110B82" w14:textId="77777777" w:rsidR="0059642F" w:rsidRPr="00904AD5" w:rsidRDefault="0059642F" w:rsidP="00904AD5">
            <w:pPr>
              <w:spacing w:line="240" w:lineRule="auto"/>
              <w:jc w:val="center"/>
              <w:rPr>
                <w:rFonts w:asciiTheme="minorHAnsi" w:hAnsiTheme="minorHAnsi"/>
                <w:b/>
                <w:bCs/>
              </w:rPr>
            </w:pPr>
            <w:r w:rsidRPr="00904AD5">
              <w:t>29,7</w:t>
            </w:r>
          </w:p>
        </w:tc>
        <w:tc>
          <w:tcPr>
            <w:tcW w:w="2862" w:type="dxa"/>
            <w:noWrap/>
            <w:hideMark/>
          </w:tcPr>
          <w:p w14:paraId="60F343BB" w14:textId="77777777" w:rsidR="0059642F" w:rsidRPr="00904AD5" w:rsidRDefault="0059642F" w:rsidP="00904AD5">
            <w:pPr>
              <w:spacing w:line="240" w:lineRule="auto"/>
              <w:jc w:val="center"/>
              <w:rPr>
                <w:rFonts w:asciiTheme="minorHAnsi" w:hAnsiTheme="minorHAnsi"/>
                <w:b/>
                <w:bCs/>
              </w:rPr>
            </w:pPr>
            <w:r w:rsidRPr="00904AD5">
              <w:t>336,8</w:t>
            </w:r>
          </w:p>
        </w:tc>
      </w:tr>
      <w:tr w:rsidR="0059642F" w:rsidRPr="00904AD5" w14:paraId="4459BC70" w14:textId="77777777" w:rsidTr="0059642F">
        <w:trPr>
          <w:trHeight w:val="340"/>
        </w:trPr>
        <w:tc>
          <w:tcPr>
            <w:tcW w:w="1120" w:type="dxa"/>
            <w:noWrap/>
            <w:hideMark/>
          </w:tcPr>
          <w:p w14:paraId="3FAAEF0F" w14:textId="77777777" w:rsidR="0059642F" w:rsidRPr="00904AD5" w:rsidRDefault="0059642F" w:rsidP="00904AD5">
            <w:pPr>
              <w:spacing w:line="240" w:lineRule="auto"/>
              <w:ind w:firstLine="0"/>
              <w:rPr>
                <w:rFonts w:asciiTheme="minorHAnsi" w:hAnsiTheme="minorHAnsi"/>
                <w:b/>
                <w:bCs/>
              </w:rPr>
            </w:pPr>
            <w:r w:rsidRPr="00904AD5">
              <w:t>2007</w:t>
            </w:r>
          </w:p>
        </w:tc>
        <w:tc>
          <w:tcPr>
            <w:tcW w:w="2500" w:type="dxa"/>
            <w:noWrap/>
            <w:hideMark/>
          </w:tcPr>
          <w:p w14:paraId="1BA1DBCE" w14:textId="77777777" w:rsidR="0059642F" w:rsidRPr="00904AD5" w:rsidRDefault="0059642F" w:rsidP="00904AD5">
            <w:pPr>
              <w:spacing w:line="240" w:lineRule="auto"/>
              <w:jc w:val="center"/>
              <w:rPr>
                <w:rFonts w:asciiTheme="minorHAnsi" w:hAnsiTheme="minorHAnsi"/>
                <w:b/>
                <w:bCs/>
              </w:rPr>
            </w:pPr>
            <w:r w:rsidRPr="00904AD5">
              <w:t>89,0</w:t>
            </w:r>
          </w:p>
        </w:tc>
        <w:tc>
          <w:tcPr>
            <w:tcW w:w="2840" w:type="dxa"/>
            <w:noWrap/>
            <w:hideMark/>
          </w:tcPr>
          <w:p w14:paraId="2B7A4102" w14:textId="77777777" w:rsidR="0059642F" w:rsidRPr="00904AD5" w:rsidRDefault="0059642F" w:rsidP="00904AD5">
            <w:pPr>
              <w:spacing w:line="240" w:lineRule="auto"/>
              <w:jc w:val="center"/>
              <w:rPr>
                <w:rFonts w:asciiTheme="minorHAnsi" w:hAnsiTheme="minorHAnsi"/>
                <w:b/>
                <w:bCs/>
              </w:rPr>
            </w:pPr>
            <w:r w:rsidRPr="00904AD5">
              <w:t>30,1</w:t>
            </w:r>
          </w:p>
        </w:tc>
        <w:tc>
          <w:tcPr>
            <w:tcW w:w="2862" w:type="dxa"/>
            <w:noWrap/>
            <w:hideMark/>
          </w:tcPr>
          <w:p w14:paraId="0C1CB508" w14:textId="77777777" w:rsidR="0059642F" w:rsidRPr="00904AD5" w:rsidRDefault="0059642F" w:rsidP="00904AD5">
            <w:pPr>
              <w:spacing w:line="240" w:lineRule="auto"/>
              <w:jc w:val="center"/>
              <w:rPr>
                <w:rFonts w:asciiTheme="minorHAnsi" w:hAnsiTheme="minorHAnsi"/>
                <w:b/>
                <w:bCs/>
              </w:rPr>
            </w:pPr>
            <w:r w:rsidRPr="00904AD5">
              <w:t>338,5</w:t>
            </w:r>
          </w:p>
        </w:tc>
      </w:tr>
      <w:tr w:rsidR="0059642F" w:rsidRPr="00904AD5" w14:paraId="1A235372" w14:textId="77777777" w:rsidTr="0059642F">
        <w:trPr>
          <w:trHeight w:val="340"/>
        </w:trPr>
        <w:tc>
          <w:tcPr>
            <w:tcW w:w="1120" w:type="dxa"/>
            <w:noWrap/>
            <w:hideMark/>
          </w:tcPr>
          <w:p w14:paraId="419EE7EF" w14:textId="77777777" w:rsidR="0059642F" w:rsidRPr="00904AD5" w:rsidRDefault="0059642F" w:rsidP="00904AD5">
            <w:pPr>
              <w:spacing w:line="240" w:lineRule="auto"/>
              <w:ind w:firstLine="0"/>
              <w:rPr>
                <w:rFonts w:asciiTheme="minorHAnsi" w:hAnsiTheme="minorHAnsi"/>
                <w:b/>
                <w:bCs/>
              </w:rPr>
            </w:pPr>
            <w:r w:rsidRPr="00904AD5">
              <w:t>2008</w:t>
            </w:r>
          </w:p>
        </w:tc>
        <w:tc>
          <w:tcPr>
            <w:tcW w:w="2500" w:type="dxa"/>
            <w:noWrap/>
            <w:hideMark/>
          </w:tcPr>
          <w:p w14:paraId="08348E19" w14:textId="77777777" w:rsidR="0059642F" w:rsidRPr="00904AD5" w:rsidRDefault="0059642F" w:rsidP="00904AD5">
            <w:pPr>
              <w:spacing w:line="240" w:lineRule="auto"/>
              <w:jc w:val="center"/>
              <w:rPr>
                <w:rFonts w:asciiTheme="minorHAnsi" w:hAnsiTheme="minorHAnsi"/>
                <w:b/>
                <w:bCs/>
              </w:rPr>
            </w:pPr>
            <w:r w:rsidRPr="00904AD5">
              <w:t>89,6</w:t>
            </w:r>
          </w:p>
        </w:tc>
        <w:tc>
          <w:tcPr>
            <w:tcW w:w="2840" w:type="dxa"/>
            <w:noWrap/>
            <w:hideMark/>
          </w:tcPr>
          <w:p w14:paraId="633C197D" w14:textId="77777777" w:rsidR="0059642F" w:rsidRPr="00904AD5" w:rsidRDefault="0059642F" w:rsidP="00904AD5">
            <w:pPr>
              <w:spacing w:line="240" w:lineRule="auto"/>
              <w:jc w:val="center"/>
              <w:rPr>
                <w:rFonts w:asciiTheme="minorHAnsi" w:hAnsiTheme="minorHAnsi"/>
                <w:b/>
                <w:bCs/>
              </w:rPr>
            </w:pPr>
            <w:r w:rsidRPr="00904AD5">
              <w:t>30,6</w:t>
            </w:r>
          </w:p>
        </w:tc>
        <w:tc>
          <w:tcPr>
            <w:tcW w:w="2862" w:type="dxa"/>
            <w:noWrap/>
            <w:hideMark/>
          </w:tcPr>
          <w:p w14:paraId="13AACA65" w14:textId="77777777" w:rsidR="0059642F" w:rsidRPr="00904AD5" w:rsidRDefault="0059642F" w:rsidP="00904AD5">
            <w:pPr>
              <w:spacing w:line="240" w:lineRule="auto"/>
              <w:jc w:val="center"/>
              <w:rPr>
                <w:rFonts w:asciiTheme="minorHAnsi" w:hAnsiTheme="minorHAnsi"/>
                <w:b/>
                <w:bCs/>
              </w:rPr>
            </w:pPr>
            <w:r w:rsidRPr="00904AD5">
              <w:t>341,9</w:t>
            </w:r>
          </w:p>
        </w:tc>
      </w:tr>
      <w:tr w:rsidR="0059642F" w:rsidRPr="00904AD5" w14:paraId="76D7AAC1" w14:textId="77777777" w:rsidTr="0059642F">
        <w:trPr>
          <w:trHeight w:val="340"/>
        </w:trPr>
        <w:tc>
          <w:tcPr>
            <w:tcW w:w="1120" w:type="dxa"/>
            <w:noWrap/>
            <w:hideMark/>
          </w:tcPr>
          <w:p w14:paraId="5844EC38" w14:textId="77777777" w:rsidR="0059642F" w:rsidRPr="00904AD5" w:rsidRDefault="0059642F" w:rsidP="00904AD5">
            <w:pPr>
              <w:spacing w:line="240" w:lineRule="auto"/>
              <w:ind w:firstLine="0"/>
              <w:rPr>
                <w:rFonts w:asciiTheme="minorHAnsi" w:hAnsiTheme="minorHAnsi"/>
                <w:b/>
                <w:bCs/>
              </w:rPr>
            </w:pPr>
            <w:r w:rsidRPr="00904AD5">
              <w:t>2009</w:t>
            </w:r>
          </w:p>
        </w:tc>
        <w:tc>
          <w:tcPr>
            <w:tcW w:w="2500" w:type="dxa"/>
            <w:noWrap/>
            <w:hideMark/>
          </w:tcPr>
          <w:p w14:paraId="6726F5D6" w14:textId="77777777" w:rsidR="0059642F" w:rsidRPr="00904AD5" w:rsidRDefault="0059642F" w:rsidP="00904AD5">
            <w:pPr>
              <w:spacing w:line="240" w:lineRule="auto"/>
              <w:jc w:val="center"/>
              <w:rPr>
                <w:rFonts w:asciiTheme="minorHAnsi" w:hAnsiTheme="minorHAnsi"/>
                <w:b/>
                <w:bCs/>
              </w:rPr>
            </w:pPr>
            <w:r w:rsidRPr="00904AD5">
              <w:t>90,6</w:t>
            </w:r>
          </w:p>
        </w:tc>
        <w:tc>
          <w:tcPr>
            <w:tcW w:w="2840" w:type="dxa"/>
            <w:noWrap/>
            <w:hideMark/>
          </w:tcPr>
          <w:p w14:paraId="5CB1F63F" w14:textId="77777777" w:rsidR="0059642F" w:rsidRPr="00904AD5" w:rsidRDefault="0059642F" w:rsidP="00904AD5">
            <w:pPr>
              <w:spacing w:line="240" w:lineRule="auto"/>
              <w:jc w:val="center"/>
              <w:rPr>
                <w:rFonts w:asciiTheme="minorHAnsi" w:hAnsiTheme="minorHAnsi"/>
                <w:b/>
                <w:bCs/>
              </w:rPr>
            </w:pPr>
            <w:r w:rsidRPr="00904AD5">
              <w:t>31,8</w:t>
            </w:r>
          </w:p>
        </w:tc>
        <w:tc>
          <w:tcPr>
            <w:tcW w:w="2862" w:type="dxa"/>
            <w:noWrap/>
            <w:hideMark/>
          </w:tcPr>
          <w:p w14:paraId="3240B11E" w14:textId="77777777" w:rsidR="0059642F" w:rsidRPr="00904AD5" w:rsidRDefault="0059642F" w:rsidP="00904AD5">
            <w:pPr>
              <w:spacing w:line="240" w:lineRule="auto"/>
              <w:jc w:val="center"/>
              <w:rPr>
                <w:rFonts w:asciiTheme="minorHAnsi" w:hAnsiTheme="minorHAnsi"/>
                <w:b/>
                <w:bCs/>
              </w:rPr>
            </w:pPr>
            <w:r w:rsidRPr="00904AD5">
              <w:t>350,3</w:t>
            </w:r>
          </w:p>
        </w:tc>
      </w:tr>
      <w:tr w:rsidR="0059642F" w:rsidRPr="00904AD5" w14:paraId="5A3D03FC" w14:textId="77777777" w:rsidTr="0059642F">
        <w:trPr>
          <w:trHeight w:val="340"/>
        </w:trPr>
        <w:tc>
          <w:tcPr>
            <w:tcW w:w="1120" w:type="dxa"/>
            <w:noWrap/>
            <w:hideMark/>
          </w:tcPr>
          <w:p w14:paraId="4ABEACAB" w14:textId="77777777" w:rsidR="0059642F" w:rsidRPr="00904AD5" w:rsidRDefault="0059642F" w:rsidP="00904AD5">
            <w:pPr>
              <w:spacing w:line="240" w:lineRule="auto"/>
              <w:ind w:firstLine="0"/>
              <w:rPr>
                <w:rFonts w:asciiTheme="minorHAnsi" w:hAnsiTheme="minorHAnsi"/>
                <w:b/>
                <w:bCs/>
              </w:rPr>
            </w:pPr>
            <w:r w:rsidRPr="00904AD5">
              <w:t>2010</w:t>
            </w:r>
          </w:p>
        </w:tc>
        <w:tc>
          <w:tcPr>
            <w:tcW w:w="2500" w:type="dxa"/>
            <w:noWrap/>
            <w:hideMark/>
          </w:tcPr>
          <w:p w14:paraId="0FF2EE05" w14:textId="77777777" w:rsidR="0059642F" w:rsidRPr="00904AD5" w:rsidRDefault="0059642F" w:rsidP="00904AD5">
            <w:pPr>
              <w:spacing w:line="240" w:lineRule="auto"/>
              <w:jc w:val="center"/>
              <w:rPr>
                <w:rFonts w:asciiTheme="minorHAnsi" w:hAnsiTheme="minorHAnsi"/>
                <w:b/>
                <w:bCs/>
              </w:rPr>
            </w:pPr>
            <w:r w:rsidRPr="00904AD5">
              <w:t>94,1</w:t>
            </w:r>
          </w:p>
        </w:tc>
        <w:tc>
          <w:tcPr>
            <w:tcW w:w="2840" w:type="dxa"/>
            <w:noWrap/>
            <w:hideMark/>
          </w:tcPr>
          <w:p w14:paraId="75A1FDBF" w14:textId="77777777" w:rsidR="0059642F" w:rsidRPr="00904AD5" w:rsidRDefault="0059642F" w:rsidP="00904AD5">
            <w:pPr>
              <w:spacing w:line="240" w:lineRule="auto"/>
              <w:jc w:val="center"/>
              <w:rPr>
                <w:rFonts w:asciiTheme="minorHAnsi" w:hAnsiTheme="minorHAnsi"/>
                <w:b/>
                <w:bCs/>
              </w:rPr>
            </w:pPr>
            <w:r w:rsidRPr="00904AD5">
              <w:t>30,7</w:t>
            </w:r>
          </w:p>
        </w:tc>
        <w:tc>
          <w:tcPr>
            <w:tcW w:w="2862" w:type="dxa"/>
            <w:noWrap/>
            <w:hideMark/>
          </w:tcPr>
          <w:p w14:paraId="6290709C" w14:textId="77777777" w:rsidR="0059642F" w:rsidRPr="00904AD5" w:rsidRDefault="0059642F" w:rsidP="00904AD5">
            <w:pPr>
              <w:spacing w:line="240" w:lineRule="auto"/>
              <w:jc w:val="center"/>
              <w:rPr>
                <w:rFonts w:asciiTheme="minorHAnsi" w:hAnsiTheme="minorHAnsi"/>
                <w:b/>
                <w:bCs/>
              </w:rPr>
            </w:pPr>
            <w:r w:rsidRPr="00904AD5">
              <w:t>326,6</w:t>
            </w:r>
          </w:p>
        </w:tc>
      </w:tr>
      <w:tr w:rsidR="0059642F" w:rsidRPr="00904AD5" w14:paraId="621A8A5C" w14:textId="77777777" w:rsidTr="0059642F">
        <w:trPr>
          <w:trHeight w:val="340"/>
        </w:trPr>
        <w:tc>
          <w:tcPr>
            <w:tcW w:w="1120" w:type="dxa"/>
            <w:noWrap/>
            <w:hideMark/>
          </w:tcPr>
          <w:p w14:paraId="71CEC94A" w14:textId="77777777" w:rsidR="0059642F" w:rsidRPr="00904AD5" w:rsidRDefault="0059642F" w:rsidP="00904AD5">
            <w:pPr>
              <w:spacing w:line="240" w:lineRule="auto"/>
              <w:ind w:firstLine="0"/>
              <w:rPr>
                <w:rFonts w:asciiTheme="minorHAnsi" w:hAnsiTheme="minorHAnsi"/>
                <w:b/>
                <w:bCs/>
              </w:rPr>
            </w:pPr>
            <w:r w:rsidRPr="00904AD5">
              <w:t>2011</w:t>
            </w:r>
          </w:p>
        </w:tc>
        <w:tc>
          <w:tcPr>
            <w:tcW w:w="2500" w:type="dxa"/>
            <w:noWrap/>
            <w:hideMark/>
          </w:tcPr>
          <w:p w14:paraId="250D078F" w14:textId="77777777" w:rsidR="0059642F" w:rsidRPr="00904AD5" w:rsidRDefault="0059642F" w:rsidP="00904AD5">
            <w:pPr>
              <w:spacing w:line="240" w:lineRule="auto"/>
              <w:jc w:val="center"/>
              <w:rPr>
                <w:rFonts w:asciiTheme="minorHAnsi" w:hAnsiTheme="minorHAnsi"/>
                <w:b/>
                <w:bCs/>
              </w:rPr>
            </w:pPr>
            <w:r w:rsidRPr="00904AD5">
              <w:t>95,5</w:t>
            </w:r>
          </w:p>
        </w:tc>
        <w:tc>
          <w:tcPr>
            <w:tcW w:w="2840" w:type="dxa"/>
            <w:noWrap/>
            <w:hideMark/>
          </w:tcPr>
          <w:p w14:paraId="7FE7AD2C" w14:textId="77777777" w:rsidR="0059642F" w:rsidRPr="00904AD5" w:rsidRDefault="0059642F" w:rsidP="00904AD5">
            <w:pPr>
              <w:spacing w:line="240" w:lineRule="auto"/>
              <w:jc w:val="center"/>
              <w:rPr>
                <w:rFonts w:asciiTheme="minorHAnsi" w:hAnsiTheme="minorHAnsi"/>
                <w:b/>
                <w:bCs/>
              </w:rPr>
            </w:pPr>
            <w:r w:rsidRPr="00904AD5">
              <w:t>31,3</w:t>
            </w:r>
          </w:p>
        </w:tc>
        <w:tc>
          <w:tcPr>
            <w:tcW w:w="2862" w:type="dxa"/>
            <w:noWrap/>
            <w:hideMark/>
          </w:tcPr>
          <w:p w14:paraId="75EB61F9" w14:textId="77777777" w:rsidR="0059642F" w:rsidRPr="00904AD5" w:rsidRDefault="0059642F" w:rsidP="00904AD5">
            <w:pPr>
              <w:spacing w:line="240" w:lineRule="auto"/>
              <w:jc w:val="center"/>
              <w:rPr>
                <w:rFonts w:asciiTheme="minorHAnsi" w:hAnsiTheme="minorHAnsi"/>
                <w:b/>
                <w:bCs/>
              </w:rPr>
            </w:pPr>
            <w:r w:rsidRPr="00904AD5">
              <w:t>328,3</w:t>
            </w:r>
          </w:p>
        </w:tc>
      </w:tr>
      <w:tr w:rsidR="0059642F" w:rsidRPr="00904AD5" w14:paraId="76E49972" w14:textId="77777777" w:rsidTr="0059642F">
        <w:trPr>
          <w:trHeight w:val="340"/>
        </w:trPr>
        <w:tc>
          <w:tcPr>
            <w:tcW w:w="1120" w:type="dxa"/>
            <w:noWrap/>
            <w:hideMark/>
          </w:tcPr>
          <w:p w14:paraId="2F3AE3D5" w14:textId="77777777" w:rsidR="0059642F" w:rsidRPr="00904AD5" w:rsidRDefault="0059642F" w:rsidP="00904AD5">
            <w:pPr>
              <w:spacing w:line="240" w:lineRule="auto"/>
              <w:ind w:firstLine="0"/>
              <w:rPr>
                <w:rFonts w:asciiTheme="minorHAnsi" w:hAnsiTheme="minorHAnsi"/>
                <w:b/>
                <w:bCs/>
              </w:rPr>
            </w:pPr>
            <w:r w:rsidRPr="00904AD5">
              <w:lastRenderedPageBreak/>
              <w:t>2012</w:t>
            </w:r>
          </w:p>
        </w:tc>
        <w:tc>
          <w:tcPr>
            <w:tcW w:w="2500" w:type="dxa"/>
            <w:noWrap/>
            <w:hideMark/>
          </w:tcPr>
          <w:p w14:paraId="01433840" w14:textId="77777777" w:rsidR="0059642F" w:rsidRPr="00904AD5" w:rsidRDefault="0059642F" w:rsidP="00904AD5">
            <w:pPr>
              <w:spacing w:line="240" w:lineRule="auto"/>
              <w:jc w:val="center"/>
              <w:rPr>
                <w:rFonts w:asciiTheme="minorHAnsi" w:hAnsiTheme="minorHAnsi"/>
                <w:b/>
                <w:bCs/>
              </w:rPr>
            </w:pPr>
            <w:r w:rsidRPr="00904AD5">
              <w:t>95,5</w:t>
            </w:r>
          </w:p>
        </w:tc>
        <w:tc>
          <w:tcPr>
            <w:tcW w:w="2840" w:type="dxa"/>
            <w:noWrap/>
            <w:hideMark/>
          </w:tcPr>
          <w:p w14:paraId="0AD1A8E0" w14:textId="77777777" w:rsidR="0059642F" w:rsidRPr="00904AD5" w:rsidRDefault="0059642F" w:rsidP="00904AD5">
            <w:pPr>
              <w:spacing w:line="240" w:lineRule="auto"/>
              <w:jc w:val="center"/>
              <w:rPr>
                <w:rFonts w:asciiTheme="minorHAnsi" w:hAnsiTheme="minorHAnsi"/>
                <w:b/>
                <w:bCs/>
              </w:rPr>
            </w:pPr>
            <w:r w:rsidRPr="00904AD5">
              <w:t>31,6</w:t>
            </w:r>
          </w:p>
        </w:tc>
        <w:tc>
          <w:tcPr>
            <w:tcW w:w="2862" w:type="dxa"/>
            <w:noWrap/>
            <w:hideMark/>
          </w:tcPr>
          <w:p w14:paraId="284840A4" w14:textId="77777777" w:rsidR="0059642F" w:rsidRPr="00904AD5" w:rsidRDefault="0059642F" w:rsidP="00904AD5">
            <w:pPr>
              <w:spacing w:line="240" w:lineRule="auto"/>
              <w:jc w:val="center"/>
              <w:rPr>
                <w:rFonts w:asciiTheme="minorHAnsi" w:hAnsiTheme="minorHAnsi"/>
                <w:b/>
                <w:bCs/>
              </w:rPr>
            </w:pPr>
            <w:r w:rsidRPr="00904AD5">
              <w:t>331,1</w:t>
            </w:r>
          </w:p>
        </w:tc>
      </w:tr>
      <w:tr w:rsidR="0059642F" w:rsidRPr="00904AD5" w14:paraId="4B569699" w14:textId="77777777" w:rsidTr="0059642F">
        <w:trPr>
          <w:trHeight w:val="340"/>
        </w:trPr>
        <w:tc>
          <w:tcPr>
            <w:tcW w:w="1120" w:type="dxa"/>
            <w:noWrap/>
            <w:hideMark/>
          </w:tcPr>
          <w:p w14:paraId="3ADFA602" w14:textId="77777777" w:rsidR="0059642F" w:rsidRPr="00904AD5" w:rsidRDefault="0059642F" w:rsidP="00904AD5">
            <w:pPr>
              <w:spacing w:line="240" w:lineRule="auto"/>
              <w:ind w:firstLine="0"/>
              <w:rPr>
                <w:rFonts w:asciiTheme="minorHAnsi" w:hAnsiTheme="minorHAnsi"/>
                <w:b/>
                <w:bCs/>
              </w:rPr>
            </w:pPr>
            <w:r w:rsidRPr="00904AD5">
              <w:t>2013</w:t>
            </w:r>
          </w:p>
        </w:tc>
        <w:tc>
          <w:tcPr>
            <w:tcW w:w="2500" w:type="dxa"/>
            <w:noWrap/>
            <w:hideMark/>
          </w:tcPr>
          <w:p w14:paraId="30F07910" w14:textId="77777777" w:rsidR="0059642F" w:rsidRPr="00904AD5" w:rsidRDefault="0059642F" w:rsidP="00904AD5">
            <w:pPr>
              <w:spacing w:line="240" w:lineRule="auto"/>
              <w:jc w:val="center"/>
              <w:rPr>
                <w:rFonts w:asciiTheme="minorHAnsi" w:hAnsiTheme="minorHAnsi"/>
                <w:b/>
                <w:bCs/>
              </w:rPr>
            </w:pPr>
            <w:r w:rsidRPr="00904AD5">
              <w:t>96,2</w:t>
            </w:r>
          </w:p>
        </w:tc>
        <w:tc>
          <w:tcPr>
            <w:tcW w:w="2840" w:type="dxa"/>
            <w:noWrap/>
            <w:hideMark/>
          </w:tcPr>
          <w:p w14:paraId="14612897" w14:textId="77777777" w:rsidR="0059642F" w:rsidRPr="00904AD5" w:rsidRDefault="0059642F" w:rsidP="00904AD5">
            <w:pPr>
              <w:spacing w:line="240" w:lineRule="auto"/>
              <w:jc w:val="center"/>
              <w:rPr>
                <w:rFonts w:asciiTheme="minorHAnsi" w:hAnsiTheme="minorHAnsi"/>
                <w:b/>
                <w:bCs/>
              </w:rPr>
            </w:pPr>
            <w:r w:rsidRPr="00904AD5">
              <w:t>31,9</w:t>
            </w:r>
          </w:p>
        </w:tc>
        <w:tc>
          <w:tcPr>
            <w:tcW w:w="2862" w:type="dxa"/>
            <w:noWrap/>
            <w:hideMark/>
          </w:tcPr>
          <w:p w14:paraId="6E5EF129" w14:textId="77777777" w:rsidR="0059642F" w:rsidRPr="00904AD5" w:rsidRDefault="0059642F" w:rsidP="00904AD5">
            <w:pPr>
              <w:spacing w:line="240" w:lineRule="auto"/>
              <w:jc w:val="center"/>
              <w:rPr>
                <w:rFonts w:asciiTheme="minorHAnsi" w:hAnsiTheme="minorHAnsi"/>
                <w:b/>
                <w:bCs/>
              </w:rPr>
            </w:pPr>
            <w:r w:rsidRPr="00904AD5">
              <w:t>331,3</w:t>
            </w:r>
          </w:p>
        </w:tc>
      </w:tr>
    </w:tbl>
    <w:p w14:paraId="53DC4A37" w14:textId="77777777" w:rsidR="0059642F" w:rsidRPr="00904AD5" w:rsidRDefault="0059642F" w:rsidP="00904AD5">
      <w:pPr>
        <w:tabs>
          <w:tab w:val="left" w:pos="567"/>
        </w:tabs>
        <w:spacing w:after="120" w:line="276" w:lineRule="auto"/>
        <w:contextualSpacing/>
        <w:jc w:val="center"/>
        <w:rPr>
          <w:rFonts w:cs="Tahoma"/>
          <w:b/>
          <w:bCs/>
          <w:i/>
        </w:rPr>
      </w:pPr>
      <w:r w:rsidRPr="00904AD5">
        <w:rPr>
          <w:i/>
          <w:sz w:val="20"/>
          <w:szCs w:val="18"/>
        </w:rPr>
        <w:t>Źródło: opracowanie własne na podstawie danych Głównego Urzędu Statystycznego</w:t>
      </w:r>
    </w:p>
    <w:p w14:paraId="451809A1" w14:textId="77777777" w:rsidR="0059642F" w:rsidRPr="00904AD5" w:rsidRDefault="0059642F" w:rsidP="00904AD5">
      <w:pPr>
        <w:tabs>
          <w:tab w:val="left" w:pos="567"/>
        </w:tabs>
        <w:spacing w:after="120" w:line="276" w:lineRule="auto"/>
        <w:contextualSpacing/>
        <w:rPr>
          <w:rFonts w:cs="Tahoma"/>
          <w:b/>
          <w:bCs/>
          <w:i/>
        </w:rPr>
      </w:pPr>
    </w:p>
    <w:p w14:paraId="463643AC" w14:textId="57EDB933" w:rsidR="0059642F" w:rsidRPr="00904AD5" w:rsidRDefault="0059642F" w:rsidP="00904AD5">
      <w:pPr>
        <w:pStyle w:val="TEKSTKOBIEL"/>
        <w:spacing w:before="120"/>
        <w:ind w:firstLine="708"/>
        <w:rPr>
          <w:rFonts w:asciiTheme="minorHAnsi" w:hAnsiTheme="minorHAnsi"/>
          <w:sz w:val="24"/>
        </w:rPr>
      </w:pPr>
      <w:r w:rsidRPr="00904AD5">
        <w:rPr>
          <w:rFonts w:asciiTheme="minorHAnsi" w:hAnsiTheme="minorHAnsi"/>
          <w:sz w:val="24"/>
        </w:rPr>
        <w:t>Warunki mieszkaniowe na terenie gminy są korzystne. Przeciętna powierzchnia użytkowa mieszkań w latach 2003-2014 wzrosła z 86,8m</w:t>
      </w:r>
      <w:r w:rsidRPr="00904AD5">
        <w:rPr>
          <w:rFonts w:asciiTheme="minorHAnsi" w:hAnsiTheme="minorHAnsi"/>
          <w:sz w:val="24"/>
          <w:vertAlign w:val="superscript"/>
        </w:rPr>
        <w:t xml:space="preserve">2 </w:t>
      </w:r>
      <w:r w:rsidRPr="00904AD5">
        <w:rPr>
          <w:rFonts w:asciiTheme="minorHAnsi" w:hAnsiTheme="minorHAnsi"/>
          <w:sz w:val="24"/>
        </w:rPr>
        <w:t>do  96,2 m</w:t>
      </w:r>
      <w:r w:rsidRPr="00904AD5">
        <w:rPr>
          <w:rFonts w:asciiTheme="minorHAnsi" w:hAnsiTheme="minorHAnsi"/>
          <w:sz w:val="24"/>
          <w:vertAlign w:val="superscript"/>
        </w:rPr>
        <w:t>2</w:t>
      </w:r>
      <w:r w:rsidRPr="00904AD5">
        <w:rPr>
          <w:rFonts w:asciiTheme="minorHAnsi" w:hAnsiTheme="minorHAnsi"/>
          <w:sz w:val="24"/>
        </w:rPr>
        <w:t xml:space="preserve">. Przyrost przeciętnej powierzchni użytkowej mieszkania na 1 osobę jest nieco niższy ze względu na stały wzrost liczby mieszkańców. Średnia liczba mieszkań na 1000 mieszkańców utrzymuje się na stałym poziomie. </w:t>
      </w:r>
    </w:p>
    <w:p w14:paraId="5DA57512" w14:textId="7271F1AE" w:rsidR="00785D90" w:rsidRPr="00904AD5" w:rsidRDefault="00785D90" w:rsidP="00904AD5">
      <w:pPr>
        <w:pStyle w:val="Legenda"/>
        <w:keepNext/>
      </w:pPr>
      <w:r w:rsidRPr="00904AD5">
        <w:t xml:space="preserve">Tabela </w:t>
      </w:r>
      <w:fldSimple w:instr=" SEQ Tabela \* ARABIC ">
        <w:r w:rsidR="00B4784C" w:rsidRPr="00904AD5">
          <w:rPr>
            <w:noProof/>
          </w:rPr>
          <w:t>11</w:t>
        </w:r>
      </w:fldSimple>
      <w:r w:rsidRPr="00904AD5">
        <w:t xml:space="preserve"> Gmina Ksawerów – zasoby mieszkaniowe w latach 1997-2013</w:t>
      </w:r>
    </w:p>
    <w:tbl>
      <w:tblPr>
        <w:tblStyle w:val="Tabela-Siatka"/>
        <w:tblW w:w="5728" w:type="dxa"/>
        <w:jc w:val="center"/>
        <w:tblLook w:val="04A0" w:firstRow="1" w:lastRow="0" w:firstColumn="1" w:lastColumn="0" w:noHBand="0" w:noVBand="1"/>
      </w:tblPr>
      <w:tblGrid>
        <w:gridCol w:w="976"/>
        <w:gridCol w:w="1526"/>
        <w:gridCol w:w="1421"/>
        <w:gridCol w:w="1805"/>
      </w:tblGrid>
      <w:tr w:rsidR="0059642F" w:rsidRPr="00904AD5" w14:paraId="53EDE047" w14:textId="77777777" w:rsidTr="0059642F">
        <w:trPr>
          <w:trHeight w:val="340"/>
          <w:jc w:val="center"/>
        </w:trPr>
        <w:tc>
          <w:tcPr>
            <w:tcW w:w="976" w:type="dxa"/>
            <w:shd w:val="clear" w:color="auto" w:fill="D5DCE4" w:themeFill="text2" w:themeFillTint="33"/>
            <w:noWrap/>
            <w:hideMark/>
          </w:tcPr>
          <w:p w14:paraId="62CD477C" w14:textId="77777777" w:rsidR="0059642F" w:rsidRPr="00904AD5" w:rsidRDefault="0059642F" w:rsidP="00904AD5">
            <w:pPr>
              <w:spacing w:line="240" w:lineRule="auto"/>
              <w:ind w:firstLine="0"/>
              <w:jc w:val="center"/>
              <w:rPr>
                <w:rFonts w:asciiTheme="minorHAnsi" w:hAnsiTheme="minorHAnsi"/>
                <w:b/>
                <w:bCs/>
              </w:rPr>
            </w:pPr>
            <w:r w:rsidRPr="00904AD5">
              <w:rPr>
                <w:b/>
              </w:rPr>
              <w:t>Rok</w:t>
            </w:r>
          </w:p>
        </w:tc>
        <w:tc>
          <w:tcPr>
            <w:tcW w:w="1526" w:type="dxa"/>
            <w:shd w:val="clear" w:color="auto" w:fill="D5DCE4" w:themeFill="text2" w:themeFillTint="33"/>
            <w:hideMark/>
          </w:tcPr>
          <w:p w14:paraId="783C4400" w14:textId="77777777" w:rsidR="0059642F" w:rsidRPr="00904AD5" w:rsidRDefault="0059642F" w:rsidP="00904AD5">
            <w:pPr>
              <w:spacing w:line="240" w:lineRule="auto"/>
              <w:ind w:firstLine="0"/>
              <w:jc w:val="center"/>
              <w:rPr>
                <w:rFonts w:asciiTheme="minorHAnsi" w:hAnsiTheme="minorHAnsi"/>
                <w:b/>
                <w:bCs/>
              </w:rPr>
            </w:pPr>
            <w:r w:rsidRPr="00904AD5">
              <w:rPr>
                <w:b/>
              </w:rPr>
              <w:t>Mieszkania</w:t>
            </w:r>
          </w:p>
        </w:tc>
        <w:tc>
          <w:tcPr>
            <w:tcW w:w="1421" w:type="dxa"/>
            <w:shd w:val="clear" w:color="auto" w:fill="D5DCE4" w:themeFill="text2" w:themeFillTint="33"/>
            <w:hideMark/>
          </w:tcPr>
          <w:p w14:paraId="3B0999AE" w14:textId="77777777" w:rsidR="0059642F" w:rsidRPr="00904AD5" w:rsidRDefault="0059642F" w:rsidP="00904AD5">
            <w:pPr>
              <w:spacing w:line="240" w:lineRule="auto"/>
              <w:ind w:firstLine="0"/>
              <w:jc w:val="center"/>
              <w:rPr>
                <w:rFonts w:asciiTheme="minorHAnsi" w:hAnsiTheme="minorHAnsi"/>
                <w:b/>
                <w:bCs/>
              </w:rPr>
            </w:pPr>
            <w:r w:rsidRPr="00904AD5">
              <w:rPr>
                <w:b/>
              </w:rPr>
              <w:t>Izby</w:t>
            </w:r>
          </w:p>
        </w:tc>
        <w:tc>
          <w:tcPr>
            <w:tcW w:w="1805" w:type="dxa"/>
            <w:shd w:val="clear" w:color="auto" w:fill="D5DCE4" w:themeFill="text2" w:themeFillTint="33"/>
            <w:hideMark/>
          </w:tcPr>
          <w:p w14:paraId="7A596E6A" w14:textId="77777777" w:rsidR="0059642F" w:rsidRPr="00904AD5" w:rsidRDefault="0059642F" w:rsidP="00904AD5">
            <w:pPr>
              <w:spacing w:line="240" w:lineRule="auto"/>
              <w:ind w:firstLine="0"/>
              <w:jc w:val="center"/>
              <w:rPr>
                <w:rFonts w:asciiTheme="minorHAnsi" w:hAnsiTheme="minorHAnsi"/>
                <w:b/>
                <w:bCs/>
              </w:rPr>
            </w:pPr>
            <w:r w:rsidRPr="00904AD5">
              <w:rPr>
                <w:b/>
              </w:rPr>
              <w:t>Powierzchnia użytkowa mieszkań (m2)</w:t>
            </w:r>
          </w:p>
        </w:tc>
      </w:tr>
      <w:tr w:rsidR="0059642F" w:rsidRPr="00904AD5" w14:paraId="4DBFA30C" w14:textId="77777777" w:rsidTr="0059642F">
        <w:trPr>
          <w:trHeight w:val="340"/>
          <w:jc w:val="center"/>
        </w:trPr>
        <w:tc>
          <w:tcPr>
            <w:tcW w:w="976" w:type="dxa"/>
            <w:noWrap/>
            <w:hideMark/>
          </w:tcPr>
          <w:p w14:paraId="67C1E2BA" w14:textId="77777777" w:rsidR="0059642F" w:rsidRPr="00904AD5" w:rsidRDefault="0059642F" w:rsidP="00904AD5">
            <w:pPr>
              <w:spacing w:line="240" w:lineRule="auto"/>
              <w:ind w:firstLine="0"/>
              <w:jc w:val="center"/>
              <w:rPr>
                <w:rFonts w:asciiTheme="minorHAnsi" w:hAnsiTheme="minorHAnsi"/>
                <w:b/>
                <w:bCs/>
              </w:rPr>
            </w:pPr>
            <w:r w:rsidRPr="00904AD5">
              <w:t>1997</w:t>
            </w:r>
          </w:p>
        </w:tc>
        <w:tc>
          <w:tcPr>
            <w:tcW w:w="1526" w:type="dxa"/>
            <w:noWrap/>
            <w:hideMark/>
          </w:tcPr>
          <w:p w14:paraId="1423D8BB" w14:textId="77777777" w:rsidR="0059642F" w:rsidRPr="00904AD5" w:rsidRDefault="0059642F" w:rsidP="00904AD5">
            <w:pPr>
              <w:spacing w:line="240" w:lineRule="auto"/>
              <w:ind w:firstLine="0"/>
              <w:jc w:val="center"/>
              <w:rPr>
                <w:rFonts w:asciiTheme="minorHAnsi" w:hAnsiTheme="minorHAnsi"/>
                <w:b/>
                <w:bCs/>
              </w:rPr>
            </w:pPr>
            <w:r w:rsidRPr="00904AD5">
              <w:t>1963</w:t>
            </w:r>
          </w:p>
        </w:tc>
        <w:tc>
          <w:tcPr>
            <w:tcW w:w="1421" w:type="dxa"/>
            <w:noWrap/>
            <w:hideMark/>
          </w:tcPr>
          <w:p w14:paraId="3E3E4BA2" w14:textId="77777777" w:rsidR="0059642F" w:rsidRPr="00904AD5" w:rsidRDefault="0059642F" w:rsidP="00904AD5">
            <w:pPr>
              <w:spacing w:line="240" w:lineRule="auto"/>
              <w:ind w:firstLine="0"/>
              <w:jc w:val="center"/>
              <w:rPr>
                <w:rFonts w:asciiTheme="minorHAnsi" w:hAnsiTheme="minorHAnsi"/>
                <w:b/>
                <w:bCs/>
              </w:rPr>
            </w:pPr>
            <w:r w:rsidRPr="00904AD5">
              <w:t>7212</w:t>
            </w:r>
          </w:p>
        </w:tc>
        <w:tc>
          <w:tcPr>
            <w:tcW w:w="1805" w:type="dxa"/>
            <w:noWrap/>
            <w:hideMark/>
          </w:tcPr>
          <w:p w14:paraId="76E86D8D" w14:textId="77777777" w:rsidR="0059642F" w:rsidRPr="00904AD5" w:rsidRDefault="0059642F" w:rsidP="00904AD5">
            <w:pPr>
              <w:spacing w:line="240" w:lineRule="auto"/>
              <w:ind w:firstLine="0"/>
              <w:jc w:val="center"/>
              <w:rPr>
                <w:rFonts w:asciiTheme="minorHAnsi" w:hAnsiTheme="minorHAnsi"/>
                <w:b/>
                <w:bCs/>
              </w:rPr>
            </w:pPr>
            <w:r w:rsidRPr="00904AD5">
              <w:t>140578</w:t>
            </w:r>
          </w:p>
        </w:tc>
      </w:tr>
      <w:tr w:rsidR="0059642F" w:rsidRPr="00904AD5" w14:paraId="51D8E479" w14:textId="77777777" w:rsidTr="0059642F">
        <w:trPr>
          <w:trHeight w:val="340"/>
          <w:jc w:val="center"/>
        </w:trPr>
        <w:tc>
          <w:tcPr>
            <w:tcW w:w="976" w:type="dxa"/>
            <w:noWrap/>
            <w:hideMark/>
          </w:tcPr>
          <w:p w14:paraId="4BDEE1B2" w14:textId="77777777" w:rsidR="0059642F" w:rsidRPr="00904AD5" w:rsidRDefault="0059642F" w:rsidP="00904AD5">
            <w:pPr>
              <w:spacing w:line="240" w:lineRule="auto"/>
              <w:ind w:firstLine="0"/>
              <w:jc w:val="center"/>
              <w:rPr>
                <w:rFonts w:asciiTheme="minorHAnsi" w:hAnsiTheme="minorHAnsi"/>
                <w:b/>
                <w:bCs/>
              </w:rPr>
            </w:pPr>
            <w:r w:rsidRPr="00904AD5">
              <w:t>1998</w:t>
            </w:r>
          </w:p>
        </w:tc>
        <w:tc>
          <w:tcPr>
            <w:tcW w:w="1526" w:type="dxa"/>
            <w:noWrap/>
            <w:hideMark/>
          </w:tcPr>
          <w:p w14:paraId="40853771" w14:textId="77777777" w:rsidR="0059642F" w:rsidRPr="00904AD5" w:rsidRDefault="0059642F" w:rsidP="00904AD5">
            <w:pPr>
              <w:spacing w:line="240" w:lineRule="auto"/>
              <w:ind w:firstLine="0"/>
              <w:jc w:val="center"/>
              <w:rPr>
                <w:rFonts w:asciiTheme="minorHAnsi" w:hAnsiTheme="minorHAnsi"/>
                <w:b/>
                <w:bCs/>
              </w:rPr>
            </w:pPr>
            <w:r w:rsidRPr="00904AD5">
              <w:t>1971</w:t>
            </w:r>
          </w:p>
        </w:tc>
        <w:tc>
          <w:tcPr>
            <w:tcW w:w="1421" w:type="dxa"/>
            <w:noWrap/>
            <w:hideMark/>
          </w:tcPr>
          <w:p w14:paraId="51ACB25B" w14:textId="77777777" w:rsidR="0059642F" w:rsidRPr="00904AD5" w:rsidRDefault="0059642F" w:rsidP="00904AD5">
            <w:pPr>
              <w:spacing w:line="240" w:lineRule="auto"/>
              <w:ind w:firstLine="0"/>
              <w:jc w:val="center"/>
              <w:rPr>
                <w:rFonts w:asciiTheme="minorHAnsi" w:hAnsiTheme="minorHAnsi"/>
                <w:b/>
                <w:bCs/>
              </w:rPr>
            </w:pPr>
            <w:r w:rsidRPr="00904AD5">
              <w:t>7259</w:t>
            </w:r>
          </w:p>
        </w:tc>
        <w:tc>
          <w:tcPr>
            <w:tcW w:w="1805" w:type="dxa"/>
            <w:noWrap/>
            <w:hideMark/>
          </w:tcPr>
          <w:p w14:paraId="694331C3" w14:textId="77777777" w:rsidR="0059642F" w:rsidRPr="00904AD5" w:rsidRDefault="0059642F" w:rsidP="00904AD5">
            <w:pPr>
              <w:spacing w:line="240" w:lineRule="auto"/>
              <w:ind w:firstLine="0"/>
              <w:jc w:val="center"/>
              <w:rPr>
                <w:rFonts w:asciiTheme="minorHAnsi" w:hAnsiTheme="minorHAnsi"/>
                <w:b/>
                <w:bCs/>
              </w:rPr>
            </w:pPr>
            <w:r w:rsidRPr="00904AD5">
              <w:t>141805</w:t>
            </w:r>
          </w:p>
        </w:tc>
      </w:tr>
      <w:tr w:rsidR="0059642F" w:rsidRPr="00904AD5" w14:paraId="373B8B1B" w14:textId="77777777" w:rsidTr="0059642F">
        <w:trPr>
          <w:trHeight w:val="340"/>
          <w:jc w:val="center"/>
        </w:trPr>
        <w:tc>
          <w:tcPr>
            <w:tcW w:w="976" w:type="dxa"/>
            <w:noWrap/>
            <w:hideMark/>
          </w:tcPr>
          <w:p w14:paraId="08C1DF9C" w14:textId="77777777" w:rsidR="0059642F" w:rsidRPr="00904AD5" w:rsidRDefault="0059642F" w:rsidP="00904AD5">
            <w:pPr>
              <w:spacing w:line="240" w:lineRule="auto"/>
              <w:ind w:firstLine="0"/>
              <w:jc w:val="center"/>
              <w:rPr>
                <w:rFonts w:asciiTheme="minorHAnsi" w:hAnsiTheme="minorHAnsi"/>
                <w:b/>
                <w:bCs/>
              </w:rPr>
            </w:pPr>
            <w:r w:rsidRPr="00904AD5">
              <w:t>1999</w:t>
            </w:r>
          </w:p>
        </w:tc>
        <w:tc>
          <w:tcPr>
            <w:tcW w:w="1526" w:type="dxa"/>
            <w:noWrap/>
            <w:hideMark/>
          </w:tcPr>
          <w:p w14:paraId="10AC1B7F" w14:textId="77777777" w:rsidR="0059642F" w:rsidRPr="00904AD5" w:rsidRDefault="0059642F" w:rsidP="00904AD5">
            <w:pPr>
              <w:spacing w:line="240" w:lineRule="auto"/>
              <w:ind w:firstLine="0"/>
              <w:jc w:val="center"/>
              <w:rPr>
                <w:rFonts w:asciiTheme="minorHAnsi" w:hAnsiTheme="minorHAnsi"/>
                <w:b/>
                <w:bCs/>
              </w:rPr>
            </w:pPr>
            <w:r w:rsidRPr="00904AD5">
              <w:t>2001</w:t>
            </w:r>
          </w:p>
        </w:tc>
        <w:tc>
          <w:tcPr>
            <w:tcW w:w="1421" w:type="dxa"/>
            <w:noWrap/>
            <w:hideMark/>
          </w:tcPr>
          <w:p w14:paraId="35A796FA" w14:textId="77777777" w:rsidR="0059642F" w:rsidRPr="00904AD5" w:rsidRDefault="0059642F" w:rsidP="00904AD5">
            <w:pPr>
              <w:spacing w:line="240" w:lineRule="auto"/>
              <w:ind w:firstLine="0"/>
              <w:jc w:val="center"/>
              <w:rPr>
                <w:rFonts w:asciiTheme="minorHAnsi" w:hAnsiTheme="minorHAnsi"/>
                <w:b/>
                <w:bCs/>
              </w:rPr>
            </w:pPr>
            <w:r w:rsidRPr="00904AD5">
              <w:t>7358</w:t>
            </w:r>
          </w:p>
        </w:tc>
        <w:tc>
          <w:tcPr>
            <w:tcW w:w="1805" w:type="dxa"/>
            <w:noWrap/>
            <w:hideMark/>
          </w:tcPr>
          <w:p w14:paraId="7957C55D" w14:textId="77777777" w:rsidR="0059642F" w:rsidRPr="00904AD5" w:rsidRDefault="0059642F" w:rsidP="00904AD5">
            <w:pPr>
              <w:spacing w:line="240" w:lineRule="auto"/>
              <w:ind w:firstLine="0"/>
              <w:jc w:val="center"/>
              <w:rPr>
                <w:rFonts w:asciiTheme="minorHAnsi" w:hAnsiTheme="minorHAnsi"/>
                <w:b/>
                <w:bCs/>
              </w:rPr>
            </w:pPr>
            <w:r w:rsidRPr="00904AD5">
              <w:t>144309</w:t>
            </w:r>
          </w:p>
        </w:tc>
      </w:tr>
      <w:tr w:rsidR="0059642F" w:rsidRPr="00904AD5" w14:paraId="59C39AA1" w14:textId="77777777" w:rsidTr="0059642F">
        <w:trPr>
          <w:trHeight w:val="340"/>
          <w:jc w:val="center"/>
        </w:trPr>
        <w:tc>
          <w:tcPr>
            <w:tcW w:w="976" w:type="dxa"/>
            <w:noWrap/>
            <w:hideMark/>
          </w:tcPr>
          <w:p w14:paraId="02544A47" w14:textId="77777777" w:rsidR="0059642F" w:rsidRPr="00904AD5" w:rsidRDefault="0059642F" w:rsidP="00904AD5">
            <w:pPr>
              <w:spacing w:line="240" w:lineRule="auto"/>
              <w:ind w:firstLine="0"/>
              <w:jc w:val="center"/>
              <w:rPr>
                <w:rFonts w:asciiTheme="minorHAnsi" w:hAnsiTheme="minorHAnsi"/>
                <w:b/>
                <w:bCs/>
              </w:rPr>
            </w:pPr>
            <w:r w:rsidRPr="00904AD5">
              <w:t>2000</w:t>
            </w:r>
          </w:p>
        </w:tc>
        <w:tc>
          <w:tcPr>
            <w:tcW w:w="1526" w:type="dxa"/>
            <w:noWrap/>
            <w:hideMark/>
          </w:tcPr>
          <w:p w14:paraId="76B2337F" w14:textId="77777777" w:rsidR="0059642F" w:rsidRPr="00904AD5" w:rsidRDefault="0059642F" w:rsidP="00904AD5">
            <w:pPr>
              <w:spacing w:line="240" w:lineRule="auto"/>
              <w:ind w:firstLine="0"/>
              <w:jc w:val="center"/>
              <w:rPr>
                <w:rFonts w:asciiTheme="minorHAnsi" w:hAnsiTheme="minorHAnsi"/>
                <w:b/>
                <w:bCs/>
              </w:rPr>
            </w:pPr>
            <w:r w:rsidRPr="00904AD5">
              <w:t>2006</w:t>
            </w:r>
          </w:p>
        </w:tc>
        <w:tc>
          <w:tcPr>
            <w:tcW w:w="1421" w:type="dxa"/>
            <w:noWrap/>
            <w:hideMark/>
          </w:tcPr>
          <w:p w14:paraId="2D6E87B3" w14:textId="77777777" w:rsidR="0059642F" w:rsidRPr="00904AD5" w:rsidRDefault="0059642F" w:rsidP="00904AD5">
            <w:pPr>
              <w:spacing w:line="240" w:lineRule="auto"/>
              <w:ind w:firstLine="0"/>
              <w:jc w:val="center"/>
              <w:rPr>
                <w:rFonts w:asciiTheme="minorHAnsi" w:hAnsiTheme="minorHAnsi"/>
                <w:b/>
                <w:bCs/>
              </w:rPr>
            </w:pPr>
            <w:r w:rsidRPr="00904AD5">
              <w:t>7388</w:t>
            </w:r>
          </w:p>
        </w:tc>
        <w:tc>
          <w:tcPr>
            <w:tcW w:w="1805" w:type="dxa"/>
            <w:noWrap/>
            <w:hideMark/>
          </w:tcPr>
          <w:p w14:paraId="0458B27A" w14:textId="77777777" w:rsidR="0059642F" w:rsidRPr="00904AD5" w:rsidRDefault="0059642F" w:rsidP="00904AD5">
            <w:pPr>
              <w:spacing w:line="240" w:lineRule="auto"/>
              <w:ind w:firstLine="0"/>
              <w:jc w:val="center"/>
              <w:rPr>
                <w:rFonts w:asciiTheme="minorHAnsi" w:hAnsiTheme="minorHAnsi"/>
                <w:b/>
                <w:bCs/>
              </w:rPr>
            </w:pPr>
            <w:r w:rsidRPr="00904AD5">
              <w:t>144962</w:t>
            </w:r>
          </w:p>
        </w:tc>
      </w:tr>
      <w:tr w:rsidR="0059642F" w:rsidRPr="00904AD5" w14:paraId="7E6151CD" w14:textId="77777777" w:rsidTr="0059642F">
        <w:trPr>
          <w:trHeight w:val="340"/>
          <w:jc w:val="center"/>
        </w:trPr>
        <w:tc>
          <w:tcPr>
            <w:tcW w:w="976" w:type="dxa"/>
            <w:noWrap/>
            <w:hideMark/>
          </w:tcPr>
          <w:p w14:paraId="4010080D" w14:textId="77777777" w:rsidR="0059642F" w:rsidRPr="00904AD5" w:rsidRDefault="0059642F" w:rsidP="00904AD5">
            <w:pPr>
              <w:spacing w:line="240" w:lineRule="auto"/>
              <w:ind w:firstLine="0"/>
              <w:jc w:val="center"/>
              <w:rPr>
                <w:rFonts w:asciiTheme="minorHAnsi" w:hAnsiTheme="minorHAnsi"/>
                <w:b/>
                <w:bCs/>
              </w:rPr>
            </w:pPr>
            <w:r w:rsidRPr="00904AD5">
              <w:t>2001</w:t>
            </w:r>
          </w:p>
        </w:tc>
        <w:tc>
          <w:tcPr>
            <w:tcW w:w="1526" w:type="dxa"/>
            <w:noWrap/>
            <w:hideMark/>
          </w:tcPr>
          <w:p w14:paraId="4211B456" w14:textId="77777777" w:rsidR="0059642F" w:rsidRPr="00904AD5" w:rsidRDefault="0059642F" w:rsidP="00904AD5">
            <w:pPr>
              <w:spacing w:line="240" w:lineRule="auto"/>
              <w:ind w:firstLine="0"/>
              <w:jc w:val="center"/>
              <w:rPr>
                <w:rFonts w:asciiTheme="minorHAnsi" w:hAnsiTheme="minorHAnsi"/>
                <w:b/>
                <w:bCs/>
              </w:rPr>
            </w:pPr>
            <w:r w:rsidRPr="00904AD5">
              <w:t>2025</w:t>
            </w:r>
          </w:p>
        </w:tc>
        <w:tc>
          <w:tcPr>
            <w:tcW w:w="1421" w:type="dxa"/>
            <w:noWrap/>
            <w:hideMark/>
          </w:tcPr>
          <w:p w14:paraId="3C402A5F" w14:textId="77777777" w:rsidR="0059642F" w:rsidRPr="00904AD5" w:rsidRDefault="0059642F" w:rsidP="00904AD5">
            <w:pPr>
              <w:spacing w:line="240" w:lineRule="auto"/>
              <w:ind w:firstLine="0"/>
              <w:jc w:val="center"/>
              <w:rPr>
                <w:rFonts w:asciiTheme="minorHAnsi" w:hAnsiTheme="minorHAnsi"/>
                <w:b/>
                <w:bCs/>
              </w:rPr>
            </w:pPr>
            <w:r w:rsidRPr="00904AD5">
              <w:t>7496</w:t>
            </w:r>
          </w:p>
        </w:tc>
        <w:tc>
          <w:tcPr>
            <w:tcW w:w="1805" w:type="dxa"/>
            <w:noWrap/>
            <w:hideMark/>
          </w:tcPr>
          <w:p w14:paraId="04A66445" w14:textId="77777777" w:rsidR="0059642F" w:rsidRPr="00904AD5" w:rsidRDefault="0059642F" w:rsidP="00904AD5">
            <w:pPr>
              <w:spacing w:line="240" w:lineRule="auto"/>
              <w:ind w:firstLine="0"/>
              <w:jc w:val="center"/>
              <w:rPr>
                <w:rFonts w:asciiTheme="minorHAnsi" w:hAnsiTheme="minorHAnsi"/>
                <w:b/>
                <w:bCs/>
              </w:rPr>
            </w:pPr>
            <w:r w:rsidRPr="00904AD5">
              <w:t>147710</w:t>
            </w:r>
          </w:p>
        </w:tc>
      </w:tr>
      <w:tr w:rsidR="0059642F" w:rsidRPr="00904AD5" w14:paraId="46C96B5B" w14:textId="77777777" w:rsidTr="0059642F">
        <w:trPr>
          <w:trHeight w:val="340"/>
          <w:jc w:val="center"/>
        </w:trPr>
        <w:tc>
          <w:tcPr>
            <w:tcW w:w="976" w:type="dxa"/>
            <w:noWrap/>
            <w:hideMark/>
          </w:tcPr>
          <w:p w14:paraId="768C2226" w14:textId="77777777" w:rsidR="0059642F" w:rsidRPr="00904AD5" w:rsidRDefault="0059642F" w:rsidP="00904AD5">
            <w:pPr>
              <w:spacing w:line="240" w:lineRule="auto"/>
              <w:ind w:firstLine="0"/>
              <w:jc w:val="center"/>
              <w:rPr>
                <w:rFonts w:asciiTheme="minorHAnsi" w:hAnsiTheme="minorHAnsi"/>
                <w:b/>
                <w:bCs/>
              </w:rPr>
            </w:pPr>
            <w:r w:rsidRPr="00904AD5">
              <w:t>2002</w:t>
            </w:r>
          </w:p>
        </w:tc>
        <w:tc>
          <w:tcPr>
            <w:tcW w:w="1526" w:type="dxa"/>
            <w:noWrap/>
            <w:hideMark/>
          </w:tcPr>
          <w:p w14:paraId="79071598" w14:textId="77777777" w:rsidR="0059642F" w:rsidRPr="00904AD5" w:rsidRDefault="0059642F" w:rsidP="00904AD5">
            <w:pPr>
              <w:spacing w:line="240" w:lineRule="auto"/>
              <w:ind w:firstLine="0"/>
              <w:jc w:val="center"/>
              <w:rPr>
                <w:rFonts w:asciiTheme="minorHAnsi" w:hAnsiTheme="minorHAnsi"/>
                <w:b/>
                <w:bCs/>
              </w:rPr>
            </w:pPr>
            <w:r w:rsidRPr="00904AD5">
              <w:t>2322</w:t>
            </w:r>
          </w:p>
        </w:tc>
        <w:tc>
          <w:tcPr>
            <w:tcW w:w="1421" w:type="dxa"/>
            <w:noWrap/>
            <w:hideMark/>
          </w:tcPr>
          <w:p w14:paraId="1FD469EC" w14:textId="77777777" w:rsidR="0059642F" w:rsidRPr="00904AD5" w:rsidRDefault="0059642F" w:rsidP="00904AD5">
            <w:pPr>
              <w:spacing w:line="240" w:lineRule="auto"/>
              <w:ind w:firstLine="0"/>
              <w:jc w:val="center"/>
              <w:rPr>
                <w:rFonts w:asciiTheme="minorHAnsi" w:hAnsiTheme="minorHAnsi"/>
                <w:b/>
                <w:bCs/>
              </w:rPr>
            </w:pPr>
            <w:r w:rsidRPr="00904AD5">
              <w:t>9387</w:t>
            </w:r>
          </w:p>
        </w:tc>
        <w:tc>
          <w:tcPr>
            <w:tcW w:w="1805" w:type="dxa"/>
            <w:noWrap/>
            <w:hideMark/>
          </w:tcPr>
          <w:p w14:paraId="32F04665" w14:textId="77777777" w:rsidR="0059642F" w:rsidRPr="00904AD5" w:rsidRDefault="0059642F" w:rsidP="00904AD5">
            <w:pPr>
              <w:spacing w:line="240" w:lineRule="auto"/>
              <w:ind w:firstLine="0"/>
              <w:jc w:val="center"/>
              <w:rPr>
                <w:rFonts w:asciiTheme="minorHAnsi" w:hAnsiTheme="minorHAnsi"/>
                <w:b/>
                <w:bCs/>
              </w:rPr>
            </w:pPr>
            <w:r w:rsidRPr="00904AD5">
              <w:t>197829</w:t>
            </w:r>
          </w:p>
        </w:tc>
      </w:tr>
      <w:tr w:rsidR="0059642F" w:rsidRPr="00904AD5" w14:paraId="5CE734C0" w14:textId="77777777" w:rsidTr="0059642F">
        <w:trPr>
          <w:trHeight w:val="340"/>
          <w:jc w:val="center"/>
        </w:trPr>
        <w:tc>
          <w:tcPr>
            <w:tcW w:w="976" w:type="dxa"/>
            <w:noWrap/>
            <w:hideMark/>
          </w:tcPr>
          <w:p w14:paraId="382853A8" w14:textId="77777777" w:rsidR="0059642F" w:rsidRPr="00904AD5" w:rsidRDefault="0059642F" w:rsidP="00904AD5">
            <w:pPr>
              <w:spacing w:line="240" w:lineRule="auto"/>
              <w:ind w:firstLine="0"/>
              <w:jc w:val="center"/>
              <w:rPr>
                <w:rFonts w:asciiTheme="minorHAnsi" w:hAnsiTheme="minorHAnsi"/>
                <w:b/>
                <w:bCs/>
              </w:rPr>
            </w:pPr>
            <w:r w:rsidRPr="00904AD5">
              <w:t>2003</w:t>
            </w:r>
          </w:p>
        </w:tc>
        <w:tc>
          <w:tcPr>
            <w:tcW w:w="1526" w:type="dxa"/>
            <w:noWrap/>
            <w:hideMark/>
          </w:tcPr>
          <w:p w14:paraId="7E1E2673" w14:textId="77777777" w:rsidR="0059642F" w:rsidRPr="00904AD5" w:rsidRDefault="0059642F" w:rsidP="00904AD5">
            <w:pPr>
              <w:spacing w:line="240" w:lineRule="auto"/>
              <w:ind w:firstLine="0"/>
              <w:jc w:val="center"/>
              <w:rPr>
                <w:rFonts w:asciiTheme="minorHAnsi" w:hAnsiTheme="minorHAnsi"/>
                <w:b/>
                <w:bCs/>
              </w:rPr>
            </w:pPr>
            <w:r w:rsidRPr="00904AD5">
              <w:t>2352</w:t>
            </w:r>
          </w:p>
        </w:tc>
        <w:tc>
          <w:tcPr>
            <w:tcW w:w="1421" w:type="dxa"/>
            <w:noWrap/>
            <w:hideMark/>
          </w:tcPr>
          <w:p w14:paraId="65B6027C" w14:textId="77777777" w:rsidR="0059642F" w:rsidRPr="00904AD5" w:rsidRDefault="0059642F" w:rsidP="00904AD5">
            <w:pPr>
              <w:spacing w:line="240" w:lineRule="auto"/>
              <w:ind w:firstLine="0"/>
              <w:jc w:val="center"/>
              <w:rPr>
                <w:rFonts w:asciiTheme="minorHAnsi" w:hAnsiTheme="minorHAnsi"/>
                <w:b/>
                <w:bCs/>
              </w:rPr>
            </w:pPr>
            <w:r w:rsidRPr="00904AD5">
              <w:t>9548</w:t>
            </w:r>
          </w:p>
        </w:tc>
        <w:tc>
          <w:tcPr>
            <w:tcW w:w="1805" w:type="dxa"/>
            <w:noWrap/>
            <w:hideMark/>
          </w:tcPr>
          <w:p w14:paraId="128A40DE" w14:textId="77777777" w:rsidR="0059642F" w:rsidRPr="00904AD5" w:rsidRDefault="0059642F" w:rsidP="00904AD5">
            <w:pPr>
              <w:spacing w:line="240" w:lineRule="auto"/>
              <w:ind w:firstLine="0"/>
              <w:jc w:val="center"/>
              <w:rPr>
                <w:rFonts w:asciiTheme="minorHAnsi" w:hAnsiTheme="minorHAnsi"/>
                <w:b/>
                <w:bCs/>
              </w:rPr>
            </w:pPr>
            <w:r w:rsidRPr="00904AD5">
              <w:t>202327</w:t>
            </w:r>
          </w:p>
        </w:tc>
      </w:tr>
      <w:tr w:rsidR="0059642F" w:rsidRPr="00904AD5" w14:paraId="3868A7FE" w14:textId="77777777" w:rsidTr="0059642F">
        <w:trPr>
          <w:trHeight w:val="340"/>
          <w:jc w:val="center"/>
        </w:trPr>
        <w:tc>
          <w:tcPr>
            <w:tcW w:w="976" w:type="dxa"/>
            <w:noWrap/>
            <w:hideMark/>
          </w:tcPr>
          <w:p w14:paraId="2CDF9B1E" w14:textId="77777777" w:rsidR="0059642F" w:rsidRPr="00904AD5" w:rsidRDefault="0059642F" w:rsidP="00904AD5">
            <w:pPr>
              <w:spacing w:line="240" w:lineRule="auto"/>
              <w:ind w:firstLine="0"/>
              <w:jc w:val="center"/>
              <w:rPr>
                <w:rFonts w:asciiTheme="minorHAnsi" w:hAnsiTheme="minorHAnsi"/>
                <w:b/>
                <w:bCs/>
              </w:rPr>
            </w:pPr>
            <w:r w:rsidRPr="00904AD5">
              <w:t>2004</w:t>
            </w:r>
          </w:p>
        </w:tc>
        <w:tc>
          <w:tcPr>
            <w:tcW w:w="1526" w:type="dxa"/>
            <w:noWrap/>
            <w:hideMark/>
          </w:tcPr>
          <w:p w14:paraId="194EA0EC" w14:textId="77777777" w:rsidR="0059642F" w:rsidRPr="00904AD5" w:rsidRDefault="0059642F" w:rsidP="00904AD5">
            <w:pPr>
              <w:spacing w:line="240" w:lineRule="auto"/>
              <w:ind w:firstLine="0"/>
              <w:jc w:val="center"/>
              <w:rPr>
                <w:rFonts w:asciiTheme="minorHAnsi" w:hAnsiTheme="minorHAnsi"/>
                <w:b/>
                <w:bCs/>
              </w:rPr>
            </w:pPr>
            <w:r w:rsidRPr="00904AD5">
              <w:t>2379</w:t>
            </w:r>
          </w:p>
        </w:tc>
        <w:tc>
          <w:tcPr>
            <w:tcW w:w="1421" w:type="dxa"/>
            <w:noWrap/>
            <w:hideMark/>
          </w:tcPr>
          <w:p w14:paraId="78803B19" w14:textId="77777777" w:rsidR="0059642F" w:rsidRPr="00904AD5" w:rsidRDefault="0059642F" w:rsidP="00904AD5">
            <w:pPr>
              <w:spacing w:line="240" w:lineRule="auto"/>
              <w:ind w:firstLine="0"/>
              <w:jc w:val="center"/>
              <w:rPr>
                <w:rFonts w:asciiTheme="minorHAnsi" w:hAnsiTheme="minorHAnsi"/>
                <w:b/>
                <w:bCs/>
              </w:rPr>
            </w:pPr>
            <w:r w:rsidRPr="00904AD5">
              <w:t>9699</w:t>
            </w:r>
          </w:p>
        </w:tc>
        <w:tc>
          <w:tcPr>
            <w:tcW w:w="1805" w:type="dxa"/>
            <w:noWrap/>
            <w:hideMark/>
          </w:tcPr>
          <w:p w14:paraId="6A682537" w14:textId="77777777" w:rsidR="0059642F" w:rsidRPr="00904AD5" w:rsidRDefault="0059642F" w:rsidP="00904AD5">
            <w:pPr>
              <w:spacing w:line="240" w:lineRule="auto"/>
              <w:ind w:firstLine="0"/>
              <w:jc w:val="center"/>
              <w:rPr>
                <w:rFonts w:asciiTheme="minorHAnsi" w:hAnsiTheme="minorHAnsi"/>
                <w:b/>
                <w:bCs/>
              </w:rPr>
            </w:pPr>
            <w:r w:rsidRPr="00904AD5">
              <w:t>206562</w:t>
            </w:r>
          </w:p>
        </w:tc>
      </w:tr>
      <w:tr w:rsidR="0059642F" w:rsidRPr="00904AD5" w14:paraId="5185907F" w14:textId="77777777" w:rsidTr="0059642F">
        <w:trPr>
          <w:trHeight w:val="340"/>
          <w:jc w:val="center"/>
        </w:trPr>
        <w:tc>
          <w:tcPr>
            <w:tcW w:w="976" w:type="dxa"/>
            <w:noWrap/>
            <w:hideMark/>
          </w:tcPr>
          <w:p w14:paraId="22017C2A" w14:textId="77777777" w:rsidR="0059642F" w:rsidRPr="00904AD5" w:rsidRDefault="0059642F" w:rsidP="00904AD5">
            <w:pPr>
              <w:spacing w:line="240" w:lineRule="auto"/>
              <w:ind w:firstLine="0"/>
              <w:jc w:val="center"/>
              <w:rPr>
                <w:rFonts w:asciiTheme="minorHAnsi" w:hAnsiTheme="minorHAnsi"/>
                <w:b/>
                <w:bCs/>
              </w:rPr>
            </w:pPr>
            <w:r w:rsidRPr="00904AD5">
              <w:t>2005</w:t>
            </w:r>
          </w:p>
        </w:tc>
        <w:tc>
          <w:tcPr>
            <w:tcW w:w="1526" w:type="dxa"/>
            <w:noWrap/>
            <w:hideMark/>
          </w:tcPr>
          <w:p w14:paraId="2E051646" w14:textId="77777777" w:rsidR="0059642F" w:rsidRPr="00904AD5" w:rsidRDefault="0059642F" w:rsidP="00904AD5">
            <w:pPr>
              <w:spacing w:line="240" w:lineRule="auto"/>
              <w:ind w:firstLine="0"/>
              <w:jc w:val="center"/>
              <w:rPr>
                <w:rFonts w:asciiTheme="minorHAnsi" w:hAnsiTheme="minorHAnsi"/>
                <w:b/>
                <w:bCs/>
              </w:rPr>
            </w:pPr>
            <w:r w:rsidRPr="00904AD5">
              <w:t>2401</w:t>
            </w:r>
          </w:p>
        </w:tc>
        <w:tc>
          <w:tcPr>
            <w:tcW w:w="1421" w:type="dxa"/>
            <w:noWrap/>
            <w:hideMark/>
          </w:tcPr>
          <w:p w14:paraId="14344C0E" w14:textId="77777777" w:rsidR="0059642F" w:rsidRPr="00904AD5" w:rsidRDefault="0059642F" w:rsidP="00904AD5">
            <w:pPr>
              <w:spacing w:line="240" w:lineRule="auto"/>
              <w:ind w:firstLine="0"/>
              <w:jc w:val="center"/>
              <w:rPr>
                <w:rFonts w:asciiTheme="minorHAnsi" w:hAnsiTheme="minorHAnsi"/>
                <w:b/>
                <w:bCs/>
              </w:rPr>
            </w:pPr>
            <w:r w:rsidRPr="00904AD5">
              <w:t>9813</w:t>
            </w:r>
          </w:p>
        </w:tc>
        <w:tc>
          <w:tcPr>
            <w:tcW w:w="1805" w:type="dxa"/>
            <w:noWrap/>
            <w:hideMark/>
          </w:tcPr>
          <w:p w14:paraId="355679A5" w14:textId="77777777" w:rsidR="0059642F" w:rsidRPr="00904AD5" w:rsidRDefault="0059642F" w:rsidP="00904AD5">
            <w:pPr>
              <w:spacing w:line="240" w:lineRule="auto"/>
              <w:ind w:firstLine="0"/>
              <w:jc w:val="center"/>
              <w:rPr>
                <w:rFonts w:asciiTheme="minorHAnsi" w:hAnsiTheme="minorHAnsi"/>
                <w:b/>
                <w:bCs/>
              </w:rPr>
            </w:pPr>
            <w:r w:rsidRPr="00904AD5">
              <w:t>209779</w:t>
            </w:r>
          </w:p>
        </w:tc>
      </w:tr>
      <w:tr w:rsidR="0059642F" w:rsidRPr="00904AD5" w14:paraId="47836186" w14:textId="77777777" w:rsidTr="0059642F">
        <w:trPr>
          <w:trHeight w:val="340"/>
          <w:jc w:val="center"/>
        </w:trPr>
        <w:tc>
          <w:tcPr>
            <w:tcW w:w="976" w:type="dxa"/>
            <w:noWrap/>
            <w:hideMark/>
          </w:tcPr>
          <w:p w14:paraId="0C054503" w14:textId="77777777" w:rsidR="0059642F" w:rsidRPr="00904AD5" w:rsidRDefault="0059642F" w:rsidP="00904AD5">
            <w:pPr>
              <w:spacing w:line="240" w:lineRule="auto"/>
              <w:ind w:firstLine="0"/>
              <w:jc w:val="center"/>
              <w:rPr>
                <w:rFonts w:asciiTheme="minorHAnsi" w:hAnsiTheme="minorHAnsi"/>
                <w:b/>
                <w:bCs/>
              </w:rPr>
            </w:pPr>
            <w:r w:rsidRPr="00904AD5">
              <w:t>2006</w:t>
            </w:r>
          </w:p>
        </w:tc>
        <w:tc>
          <w:tcPr>
            <w:tcW w:w="1526" w:type="dxa"/>
            <w:noWrap/>
            <w:hideMark/>
          </w:tcPr>
          <w:p w14:paraId="413534A5" w14:textId="77777777" w:rsidR="0059642F" w:rsidRPr="00904AD5" w:rsidRDefault="0059642F" w:rsidP="00904AD5">
            <w:pPr>
              <w:spacing w:line="240" w:lineRule="auto"/>
              <w:ind w:firstLine="0"/>
              <w:jc w:val="center"/>
              <w:rPr>
                <w:rFonts w:asciiTheme="minorHAnsi" w:hAnsiTheme="minorHAnsi"/>
                <w:b/>
                <w:bCs/>
              </w:rPr>
            </w:pPr>
            <w:r w:rsidRPr="00904AD5">
              <w:t>2422</w:t>
            </w:r>
          </w:p>
        </w:tc>
        <w:tc>
          <w:tcPr>
            <w:tcW w:w="1421" w:type="dxa"/>
            <w:noWrap/>
            <w:hideMark/>
          </w:tcPr>
          <w:p w14:paraId="31316C64" w14:textId="77777777" w:rsidR="0059642F" w:rsidRPr="00904AD5" w:rsidRDefault="0059642F" w:rsidP="00904AD5">
            <w:pPr>
              <w:spacing w:line="240" w:lineRule="auto"/>
              <w:ind w:firstLine="0"/>
              <w:jc w:val="center"/>
              <w:rPr>
                <w:rFonts w:asciiTheme="minorHAnsi" w:hAnsiTheme="minorHAnsi"/>
                <w:b/>
                <w:bCs/>
              </w:rPr>
            </w:pPr>
            <w:r w:rsidRPr="00904AD5">
              <w:t>9937</w:t>
            </w:r>
          </w:p>
        </w:tc>
        <w:tc>
          <w:tcPr>
            <w:tcW w:w="1805" w:type="dxa"/>
            <w:noWrap/>
            <w:hideMark/>
          </w:tcPr>
          <w:p w14:paraId="501818FC" w14:textId="77777777" w:rsidR="0059642F" w:rsidRPr="00904AD5" w:rsidRDefault="0059642F" w:rsidP="00904AD5">
            <w:pPr>
              <w:spacing w:line="240" w:lineRule="auto"/>
              <w:ind w:firstLine="0"/>
              <w:jc w:val="center"/>
              <w:rPr>
                <w:rFonts w:asciiTheme="minorHAnsi" w:hAnsiTheme="minorHAnsi"/>
                <w:b/>
                <w:bCs/>
              </w:rPr>
            </w:pPr>
            <w:r w:rsidRPr="00904AD5">
              <w:t>213953</w:t>
            </w:r>
          </w:p>
        </w:tc>
      </w:tr>
      <w:tr w:rsidR="0059642F" w:rsidRPr="00904AD5" w14:paraId="01A70C94" w14:textId="77777777" w:rsidTr="0059642F">
        <w:trPr>
          <w:trHeight w:val="340"/>
          <w:jc w:val="center"/>
        </w:trPr>
        <w:tc>
          <w:tcPr>
            <w:tcW w:w="976" w:type="dxa"/>
            <w:noWrap/>
            <w:hideMark/>
          </w:tcPr>
          <w:p w14:paraId="164133B0" w14:textId="77777777" w:rsidR="0059642F" w:rsidRPr="00904AD5" w:rsidRDefault="0059642F" w:rsidP="00904AD5">
            <w:pPr>
              <w:spacing w:line="240" w:lineRule="auto"/>
              <w:ind w:firstLine="0"/>
              <w:jc w:val="center"/>
              <w:rPr>
                <w:rFonts w:asciiTheme="minorHAnsi" w:hAnsiTheme="minorHAnsi"/>
                <w:b/>
                <w:bCs/>
              </w:rPr>
            </w:pPr>
            <w:r w:rsidRPr="00904AD5">
              <w:t>2007</w:t>
            </w:r>
          </w:p>
        </w:tc>
        <w:tc>
          <w:tcPr>
            <w:tcW w:w="1526" w:type="dxa"/>
            <w:noWrap/>
            <w:hideMark/>
          </w:tcPr>
          <w:p w14:paraId="5E68B0E4" w14:textId="77777777" w:rsidR="0059642F" w:rsidRPr="00904AD5" w:rsidRDefault="0059642F" w:rsidP="00904AD5">
            <w:pPr>
              <w:spacing w:line="240" w:lineRule="auto"/>
              <w:ind w:firstLine="0"/>
              <w:jc w:val="center"/>
              <w:rPr>
                <w:rFonts w:asciiTheme="minorHAnsi" w:hAnsiTheme="minorHAnsi"/>
                <w:b/>
                <w:bCs/>
              </w:rPr>
            </w:pPr>
            <w:r w:rsidRPr="00904AD5">
              <w:t>2445</w:t>
            </w:r>
          </w:p>
        </w:tc>
        <w:tc>
          <w:tcPr>
            <w:tcW w:w="1421" w:type="dxa"/>
            <w:noWrap/>
            <w:hideMark/>
          </w:tcPr>
          <w:p w14:paraId="7156FF61" w14:textId="77777777" w:rsidR="0059642F" w:rsidRPr="00904AD5" w:rsidRDefault="0059642F" w:rsidP="00904AD5">
            <w:pPr>
              <w:spacing w:line="240" w:lineRule="auto"/>
              <w:ind w:firstLine="0"/>
              <w:jc w:val="center"/>
              <w:rPr>
                <w:rFonts w:asciiTheme="minorHAnsi" w:hAnsiTheme="minorHAnsi"/>
                <w:b/>
                <w:bCs/>
              </w:rPr>
            </w:pPr>
            <w:r w:rsidRPr="00904AD5">
              <w:t>10063</w:t>
            </w:r>
          </w:p>
        </w:tc>
        <w:tc>
          <w:tcPr>
            <w:tcW w:w="1805" w:type="dxa"/>
            <w:noWrap/>
            <w:hideMark/>
          </w:tcPr>
          <w:p w14:paraId="3190234D" w14:textId="77777777" w:rsidR="0059642F" w:rsidRPr="00904AD5" w:rsidRDefault="0059642F" w:rsidP="00904AD5">
            <w:pPr>
              <w:spacing w:line="240" w:lineRule="auto"/>
              <w:ind w:firstLine="0"/>
              <w:jc w:val="center"/>
              <w:rPr>
                <w:rFonts w:asciiTheme="minorHAnsi" w:hAnsiTheme="minorHAnsi"/>
                <w:b/>
                <w:bCs/>
              </w:rPr>
            </w:pPr>
            <w:r w:rsidRPr="00904AD5">
              <w:t>217572</w:t>
            </w:r>
          </w:p>
        </w:tc>
      </w:tr>
      <w:tr w:rsidR="0059642F" w:rsidRPr="00904AD5" w14:paraId="06025534" w14:textId="77777777" w:rsidTr="0059642F">
        <w:trPr>
          <w:trHeight w:val="340"/>
          <w:jc w:val="center"/>
        </w:trPr>
        <w:tc>
          <w:tcPr>
            <w:tcW w:w="976" w:type="dxa"/>
            <w:noWrap/>
            <w:hideMark/>
          </w:tcPr>
          <w:p w14:paraId="009A47CF" w14:textId="77777777" w:rsidR="0059642F" w:rsidRPr="00904AD5" w:rsidRDefault="0059642F" w:rsidP="00904AD5">
            <w:pPr>
              <w:spacing w:line="240" w:lineRule="auto"/>
              <w:ind w:firstLine="0"/>
              <w:jc w:val="center"/>
              <w:rPr>
                <w:rFonts w:asciiTheme="minorHAnsi" w:hAnsiTheme="minorHAnsi"/>
                <w:b/>
                <w:bCs/>
              </w:rPr>
            </w:pPr>
            <w:r w:rsidRPr="00904AD5">
              <w:t>2008</w:t>
            </w:r>
          </w:p>
        </w:tc>
        <w:tc>
          <w:tcPr>
            <w:tcW w:w="1526" w:type="dxa"/>
            <w:noWrap/>
            <w:hideMark/>
          </w:tcPr>
          <w:p w14:paraId="39C192F6" w14:textId="77777777" w:rsidR="0059642F" w:rsidRPr="00904AD5" w:rsidRDefault="0059642F" w:rsidP="00904AD5">
            <w:pPr>
              <w:spacing w:line="240" w:lineRule="auto"/>
              <w:ind w:firstLine="0"/>
              <w:jc w:val="center"/>
              <w:rPr>
                <w:rFonts w:asciiTheme="minorHAnsi" w:hAnsiTheme="minorHAnsi"/>
                <w:b/>
                <w:bCs/>
              </w:rPr>
            </w:pPr>
            <w:r w:rsidRPr="00904AD5">
              <w:t>2470</w:t>
            </w:r>
          </w:p>
        </w:tc>
        <w:tc>
          <w:tcPr>
            <w:tcW w:w="1421" w:type="dxa"/>
            <w:noWrap/>
            <w:hideMark/>
          </w:tcPr>
          <w:p w14:paraId="522FC6A3" w14:textId="77777777" w:rsidR="0059642F" w:rsidRPr="00904AD5" w:rsidRDefault="0059642F" w:rsidP="00904AD5">
            <w:pPr>
              <w:spacing w:line="240" w:lineRule="auto"/>
              <w:ind w:firstLine="0"/>
              <w:jc w:val="center"/>
              <w:rPr>
                <w:rFonts w:asciiTheme="minorHAnsi" w:hAnsiTheme="minorHAnsi"/>
                <w:b/>
                <w:bCs/>
              </w:rPr>
            </w:pPr>
            <w:r w:rsidRPr="00904AD5">
              <w:t>10207</w:t>
            </w:r>
          </w:p>
        </w:tc>
        <w:tc>
          <w:tcPr>
            <w:tcW w:w="1805" w:type="dxa"/>
            <w:noWrap/>
            <w:hideMark/>
          </w:tcPr>
          <w:p w14:paraId="0DE42F96" w14:textId="77777777" w:rsidR="0059642F" w:rsidRPr="00904AD5" w:rsidRDefault="0059642F" w:rsidP="00904AD5">
            <w:pPr>
              <w:spacing w:line="240" w:lineRule="auto"/>
              <w:ind w:firstLine="0"/>
              <w:jc w:val="center"/>
              <w:rPr>
                <w:rFonts w:asciiTheme="minorHAnsi" w:hAnsiTheme="minorHAnsi"/>
                <w:b/>
                <w:bCs/>
              </w:rPr>
            </w:pPr>
            <w:r w:rsidRPr="00904AD5">
              <w:t>221223</w:t>
            </w:r>
          </w:p>
        </w:tc>
      </w:tr>
      <w:tr w:rsidR="0059642F" w:rsidRPr="00904AD5" w14:paraId="1192CB57" w14:textId="77777777" w:rsidTr="0059642F">
        <w:trPr>
          <w:trHeight w:val="340"/>
          <w:jc w:val="center"/>
        </w:trPr>
        <w:tc>
          <w:tcPr>
            <w:tcW w:w="976" w:type="dxa"/>
            <w:noWrap/>
            <w:hideMark/>
          </w:tcPr>
          <w:p w14:paraId="228B58DA" w14:textId="77777777" w:rsidR="0059642F" w:rsidRPr="00904AD5" w:rsidRDefault="0059642F" w:rsidP="00904AD5">
            <w:pPr>
              <w:spacing w:line="240" w:lineRule="auto"/>
              <w:ind w:firstLine="0"/>
              <w:jc w:val="center"/>
              <w:rPr>
                <w:rFonts w:asciiTheme="minorHAnsi" w:hAnsiTheme="minorHAnsi"/>
                <w:b/>
                <w:bCs/>
              </w:rPr>
            </w:pPr>
            <w:r w:rsidRPr="00904AD5">
              <w:t>2009</w:t>
            </w:r>
          </w:p>
        </w:tc>
        <w:tc>
          <w:tcPr>
            <w:tcW w:w="1526" w:type="dxa"/>
            <w:noWrap/>
            <w:hideMark/>
          </w:tcPr>
          <w:p w14:paraId="56DC5612" w14:textId="77777777" w:rsidR="0059642F" w:rsidRPr="00904AD5" w:rsidRDefault="0059642F" w:rsidP="00904AD5">
            <w:pPr>
              <w:spacing w:line="240" w:lineRule="auto"/>
              <w:ind w:firstLine="0"/>
              <w:jc w:val="center"/>
              <w:rPr>
                <w:rFonts w:asciiTheme="minorHAnsi" w:hAnsiTheme="minorHAnsi"/>
                <w:b/>
                <w:bCs/>
              </w:rPr>
            </w:pPr>
            <w:r w:rsidRPr="00904AD5">
              <w:t>2536</w:t>
            </w:r>
          </w:p>
        </w:tc>
        <w:tc>
          <w:tcPr>
            <w:tcW w:w="1421" w:type="dxa"/>
            <w:noWrap/>
            <w:hideMark/>
          </w:tcPr>
          <w:p w14:paraId="5DDED730" w14:textId="77777777" w:rsidR="0059642F" w:rsidRPr="00904AD5" w:rsidRDefault="0059642F" w:rsidP="00904AD5">
            <w:pPr>
              <w:spacing w:line="240" w:lineRule="auto"/>
              <w:ind w:firstLine="0"/>
              <w:jc w:val="center"/>
              <w:rPr>
                <w:rFonts w:asciiTheme="minorHAnsi" w:hAnsiTheme="minorHAnsi"/>
                <w:b/>
                <w:bCs/>
              </w:rPr>
            </w:pPr>
            <w:r w:rsidRPr="00904AD5">
              <w:t>10480</w:t>
            </w:r>
          </w:p>
        </w:tc>
        <w:tc>
          <w:tcPr>
            <w:tcW w:w="1805" w:type="dxa"/>
            <w:noWrap/>
            <w:hideMark/>
          </w:tcPr>
          <w:p w14:paraId="48F246CC" w14:textId="77777777" w:rsidR="0059642F" w:rsidRPr="00904AD5" w:rsidRDefault="0059642F" w:rsidP="00904AD5">
            <w:pPr>
              <w:spacing w:line="240" w:lineRule="auto"/>
              <w:ind w:firstLine="0"/>
              <w:jc w:val="center"/>
              <w:rPr>
                <w:rFonts w:asciiTheme="minorHAnsi" w:hAnsiTheme="minorHAnsi"/>
                <w:b/>
                <w:bCs/>
              </w:rPr>
            </w:pPr>
            <w:r w:rsidRPr="00904AD5">
              <w:t>229880</w:t>
            </w:r>
          </w:p>
        </w:tc>
      </w:tr>
      <w:tr w:rsidR="0059642F" w:rsidRPr="00904AD5" w14:paraId="2AA33837" w14:textId="77777777" w:rsidTr="0059642F">
        <w:trPr>
          <w:trHeight w:val="340"/>
          <w:jc w:val="center"/>
        </w:trPr>
        <w:tc>
          <w:tcPr>
            <w:tcW w:w="976" w:type="dxa"/>
            <w:noWrap/>
            <w:hideMark/>
          </w:tcPr>
          <w:p w14:paraId="478F8A2B" w14:textId="77777777" w:rsidR="0059642F" w:rsidRPr="00904AD5" w:rsidRDefault="0059642F" w:rsidP="00904AD5">
            <w:pPr>
              <w:spacing w:line="240" w:lineRule="auto"/>
              <w:ind w:firstLine="0"/>
              <w:jc w:val="center"/>
              <w:rPr>
                <w:rFonts w:asciiTheme="minorHAnsi" w:hAnsiTheme="minorHAnsi"/>
                <w:b/>
                <w:bCs/>
              </w:rPr>
            </w:pPr>
            <w:r w:rsidRPr="00904AD5">
              <w:t>2010</w:t>
            </w:r>
          </w:p>
        </w:tc>
        <w:tc>
          <w:tcPr>
            <w:tcW w:w="1526" w:type="dxa"/>
            <w:noWrap/>
            <w:hideMark/>
          </w:tcPr>
          <w:p w14:paraId="68B46AFC" w14:textId="77777777" w:rsidR="0059642F" w:rsidRPr="00904AD5" w:rsidRDefault="0059642F" w:rsidP="00904AD5">
            <w:pPr>
              <w:spacing w:line="240" w:lineRule="auto"/>
              <w:ind w:firstLine="0"/>
              <w:jc w:val="center"/>
              <w:rPr>
                <w:rFonts w:asciiTheme="minorHAnsi" w:hAnsiTheme="minorHAnsi"/>
                <w:b/>
                <w:bCs/>
              </w:rPr>
            </w:pPr>
            <w:r w:rsidRPr="00904AD5">
              <w:t>2426</w:t>
            </w:r>
          </w:p>
        </w:tc>
        <w:tc>
          <w:tcPr>
            <w:tcW w:w="1421" w:type="dxa"/>
            <w:noWrap/>
            <w:hideMark/>
          </w:tcPr>
          <w:p w14:paraId="6C793DCE" w14:textId="77777777" w:rsidR="0059642F" w:rsidRPr="00904AD5" w:rsidRDefault="0059642F" w:rsidP="00904AD5">
            <w:pPr>
              <w:spacing w:line="240" w:lineRule="auto"/>
              <w:ind w:firstLine="0"/>
              <w:jc w:val="center"/>
              <w:rPr>
                <w:rFonts w:asciiTheme="minorHAnsi" w:hAnsiTheme="minorHAnsi"/>
                <w:b/>
                <w:bCs/>
              </w:rPr>
            </w:pPr>
            <w:r w:rsidRPr="00904AD5">
              <w:t>10564</w:t>
            </w:r>
          </w:p>
        </w:tc>
        <w:tc>
          <w:tcPr>
            <w:tcW w:w="1805" w:type="dxa"/>
            <w:noWrap/>
            <w:hideMark/>
          </w:tcPr>
          <w:p w14:paraId="0244F622" w14:textId="77777777" w:rsidR="0059642F" w:rsidRPr="00904AD5" w:rsidRDefault="0059642F" w:rsidP="00904AD5">
            <w:pPr>
              <w:spacing w:line="240" w:lineRule="auto"/>
              <w:ind w:firstLine="0"/>
              <w:jc w:val="center"/>
              <w:rPr>
                <w:rFonts w:asciiTheme="minorHAnsi" w:hAnsiTheme="minorHAnsi"/>
                <w:b/>
                <w:bCs/>
              </w:rPr>
            </w:pPr>
            <w:r w:rsidRPr="00904AD5">
              <w:t>228288</w:t>
            </w:r>
          </w:p>
        </w:tc>
      </w:tr>
      <w:tr w:rsidR="0059642F" w:rsidRPr="00904AD5" w14:paraId="2C6FBA8F" w14:textId="77777777" w:rsidTr="0059642F">
        <w:trPr>
          <w:trHeight w:val="340"/>
          <w:jc w:val="center"/>
        </w:trPr>
        <w:tc>
          <w:tcPr>
            <w:tcW w:w="976" w:type="dxa"/>
            <w:noWrap/>
            <w:hideMark/>
          </w:tcPr>
          <w:p w14:paraId="52B062DC" w14:textId="77777777" w:rsidR="0059642F" w:rsidRPr="00904AD5" w:rsidRDefault="0059642F" w:rsidP="00904AD5">
            <w:pPr>
              <w:spacing w:line="240" w:lineRule="auto"/>
              <w:ind w:firstLine="0"/>
              <w:jc w:val="center"/>
              <w:rPr>
                <w:rFonts w:asciiTheme="minorHAnsi" w:hAnsiTheme="minorHAnsi"/>
                <w:b/>
                <w:bCs/>
              </w:rPr>
            </w:pPr>
            <w:r w:rsidRPr="00904AD5">
              <w:t>2011</w:t>
            </w:r>
          </w:p>
        </w:tc>
        <w:tc>
          <w:tcPr>
            <w:tcW w:w="1526" w:type="dxa"/>
            <w:noWrap/>
            <w:hideMark/>
          </w:tcPr>
          <w:p w14:paraId="53CD6A56" w14:textId="77777777" w:rsidR="0059642F" w:rsidRPr="00904AD5" w:rsidRDefault="0059642F" w:rsidP="00904AD5">
            <w:pPr>
              <w:spacing w:line="240" w:lineRule="auto"/>
              <w:ind w:firstLine="0"/>
              <w:jc w:val="center"/>
              <w:rPr>
                <w:rFonts w:asciiTheme="minorHAnsi" w:hAnsiTheme="minorHAnsi"/>
                <w:b/>
                <w:bCs/>
              </w:rPr>
            </w:pPr>
            <w:r w:rsidRPr="00904AD5">
              <w:t>2467</w:t>
            </w:r>
          </w:p>
        </w:tc>
        <w:tc>
          <w:tcPr>
            <w:tcW w:w="1421" w:type="dxa"/>
            <w:noWrap/>
            <w:hideMark/>
          </w:tcPr>
          <w:p w14:paraId="0A754BF9" w14:textId="77777777" w:rsidR="0059642F" w:rsidRPr="00904AD5" w:rsidRDefault="0059642F" w:rsidP="00904AD5">
            <w:pPr>
              <w:spacing w:line="240" w:lineRule="auto"/>
              <w:ind w:firstLine="0"/>
              <w:jc w:val="center"/>
              <w:rPr>
                <w:rFonts w:asciiTheme="minorHAnsi" w:hAnsiTheme="minorHAnsi"/>
                <w:b/>
                <w:bCs/>
              </w:rPr>
            </w:pPr>
            <w:r w:rsidRPr="00904AD5">
              <w:t>10802</w:t>
            </w:r>
          </w:p>
        </w:tc>
        <w:tc>
          <w:tcPr>
            <w:tcW w:w="1805" w:type="dxa"/>
            <w:noWrap/>
            <w:hideMark/>
          </w:tcPr>
          <w:p w14:paraId="50F0440E" w14:textId="77777777" w:rsidR="0059642F" w:rsidRPr="00904AD5" w:rsidRDefault="0059642F" w:rsidP="00904AD5">
            <w:pPr>
              <w:spacing w:line="240" w:lineRule="auto"/>
              <w:ind w:firstLine="0"/>
              <w:jc w:val="center"/>
              <w:rPr>
                <w:rFonts w:asciiTheme="minorHAnsi" w:hAnsiTheme="minorHAnsi"/>
                <w:b/>
                <w:bCs/>
              </w:rPr>
            </w:pPr>
            <w:r w:rsidRPr="00904AD5">
              <w:t>235561</w:t>
            </w:r>
          </w:p>
        </w:tc>
      </w:tr>
      <w:tr w:rsidR="0059642F" w:rsidRPr="00904AD5" w14:paraId="3A0E03E8" w14:textId="77777777" w:rsidTr="0059642F">
        <w:trPr>
          <w:trHeight w:val="340"/>
          <w:jc w:val="center"/>
        </w:trPr>
        <w:tc>
          <w:tcPr>
            <w:tcW w:w="976" w:type="dxa"/>
            <w:noWrap/>
            <w:hideMark/>
          </w:tcPr>
          <w:p w14:paraId="5554C1E3" w14:textId="77777777" w:rsidR="0059642F" w:rsidRPr="00904AD5" w:rsidRDefault="0059642F" w:rsidP="00904AD5">
            <w:pPr>
              <w:spacing w:line="240" w:lineRule="auto"/>
              <w:ind w:firstLine="0"/>
              <w:jc w:val="center"/>
              <w:rPr>
                <w:rFonts w:asciiTheme="minorHAnsi" w:hAnsiTheme="minorHAnsi"/>
                <w:b/>
                <w:bCs/>
              </w:rPr>
            </w:pPr>
            <w:r w:rsidRPr="00904AD5">
              <w:t>2012</w:t>
            </w:r>
          </w:p>
        </w:tc>
        <w:tc>
          <w:tcPr>
            <w:tcW w:w="1526" w:type="dxa"/>
            <w:noWrap/>
            <w:hideMark/>
          </w:tcPr>
          <w:p w14:paraId="2F9EF550" w14:textId="77777777" w:rsidR="0059642F" w:rsidRPr="00904AD5" w:rsidRDefault="0059642F" w:rsidP="00904AD5">
            <w:pPr>
              <w:spacing w:line="240" w:lineRule="auto"/>
              <w:ind w:firstLine="0"/>
              <w:jc w:val="center"/>
              <w:rPr>
                <w:rFonts w:asciiTheme="minorHAnsi" w:hAnsiTheme="minorHAnsi"/>
                <w:b/>
                <w:bCs/>
              </w:rPr>
            </w:pPr>
            <w:r w:rsidRPr="00904AD5">
              <w:t>2503</w:t>
            </w:r>
          </w:p>
        </w:tc>
        <w:tc>
          <w:tcPr>
            <w:tcW w:w="1421" w:type="dxa"/>
            <w:noWrap/>
            <w:hideMark/>
          </w:tcPr>
          <w:p w14:paraId="0035BB5C" w14:textId="77777777" w:rsidR="0059642F" w:rsidRPr="00904AD5" w:rsidRDefault="0059642F" w:rsidP="00904AD5">
            <w:pPr>
              <w:spacing w:line="240" w:lineRule="auto"/>
              <w:ind w:firstLine="0"/>
              <w:jc w:val="center"/>
              <w:rPr>
                <w:rFonts w:asciiTheme="minorHAnsi" w:hAnsiTheme="minorHAnsi"/>
                <w:b/>
                <w:bCs/>
              </w:rPr>
            </w:pPr>
            <w:r w:rsidRPr="00904AD5">
              <w:t>10920</w:t>
            </w:r>
          </w:p>
        </w:tc>
        <w:tc>
          <w:tcPr>
            <w:tcW w:w="1805" w:type="dxa"/>
            <w:noWrap/>
            <w:hideMark/>
          </w:tcPr>
          <w:p w14:paraId="28615BDD" w14:textId="77777777" w:rsidR="0059642F" w:rsidRPr="00904AD5" w:rsidRDefault="0059642F" w:rsidP="00904AD5">
            <w:pPr>
              <w:spacing w:line="240" w:lineRule="auto"/>
              <w:ind w:firstLine="0"/>
              <w:jc w:val="center"/>
              <w:rPr>
                <w:rFonts w:asciiTheme="minorHAnsi" w:hAnsiTheme="minorHAnsi"/>
                <w:b/>
                <w:bCs/>
              </w:rPr>
            </w:pPr>
            <w:r w:rsidRPr="00904AD5">
              <w:t>238994</w:t>
            </w:r>
          </w:p>
        </w:tc>
      </w:tr>
      <w:tr w:rsidR="0059642F" w:rsidRPr="00904AD5" w14:paraId="30C85780" w14:textId="77777777" w:rsidTr="0059642F">
        <w:trPr>
          <w:trHeight w:val="340"/>
          <w:jc w:val="center"/>
        </w:trPr>
        <w:tc>
          <w:tcPr>
            <w:tcW w:w="976" w:type="dxa"/>
            <w:noWrap/>
            <w:hideMark/>
          </w:tcPr>
          <w:p w14:paraId="46B89C3E" w14:textId="77777777" w:rsidR="0059642F" w:rsidRPr="00904AD5" w:rsidRDefault="0059642F" w:rsidP="00904AD5">
            <w:pPr>
              <w:spacing w:line="240" w:lineRule="auto"/>
              <w:ind w:firstLine="0"/>
              <w:jc w:val="center"/>
              <w:rPr>
                <w:rFonts w:asciiTheme="minorHAnsi" w:hAnsiTheme="minorHAnsi"/>
                <w:b/>
                <w:bCs/>
              </w:rPr>
            </w:pPr>
            <w:r w:rsidRPr="00904AD5">
              <w:t>2013</w:t>
            </w:r>
          </w:p>
        </w:tc>
        <w:tc>
          <w:tcPr>
            <w:tcW w:w="1526" w:type="dxa"/>
            <w:noWrap/>
            <w:hideMark/>
          </w:tcPr>
          <w:p w14:paraId="334EE2DF" w14:textId="77777777" w:rsidR="0059642F" w:rsidRPr="00904AD5" w:rsidRDefault="0059642F" w:rsidP="00904AD5">
            <w:pPr>
              <w:spacing w:line="240" w:lineRule="auto"/>
              <w:ind w:firstLine="0"/>
              <w:jc w:val="center"/>
              <w:rPr>
                <w:rFonts w:asciiTheme="minorHAnsi" w:hAnsiTheme="minorHAnsi"/>
                <w:b/>
                <w:bCs/>
              </w:rPr>
            </w:pPr>
            <w:r w:rsidRPr="00904AD5">
              <w:t>2523</w:t>
            </w:r>
          </w:p>
        </w:tc>
        <w:tc>
          <w:tcPr>
            <w:tcW w:w="1421" w:type="dxa"/>
            <w:noWrap/>
            <w:hideMark/>
          </w:tcPr>
          <w:p w14:paraId="74625183" w14:textId="77777777" w:rsidR="0059642F" w:rsidRPr="00904AD5" w:rsidRDefault="0059642F" w:rsidP="00904AD5">
            <w:pPr>
              <w:spacing w:line="240" w:lineRule="auto"/>
              <w:ind w:firstLine="0"/>
              <w:jc w:val="center"/>
              <w:rPr>
                <w:rFonts w:asciiTheme="minorHAnsi" w:hAnsiTheme="minorHAnsi"/>
                <w:b/>
                <w:bCs/>
              </w:rPr>
            </w:pPr>
            <w:r w:rsidRPr="00904AD5">
              <w:t>11043</w:t>
            </w:r>
          </w:p>
        </w:tc>
        <w:tc>
          <w:tcPr>
            <w:tcW w:w="1805" w:type="dxa"/>
            <w:noWrap/>
            <w:hideMark/>
          </w:tcPr>
          <w:p w14:paraId="7ADDF9E2" w14:textId="77777777" w:rsidR="0059642F" w:rsidRPr="00904AD5" w:rsidRDefault="0059642F" w:rsidP="00904AD5">
            <w:pPr>
              <w:spacing w:line="240" w:lineRule="auto"/>
              <w:ind w:firstLine="0"/>
              <w:jc w:val="center"/>
              <w:rPr>
                <w:rFonts w:asciiTheme="minorHAnsi" w:hAnsiTheme="minorHAnsi"/>
                <w:b/>
                <w:bCs/>
              </w:rPr>
            </w:pPr>
            <w:r w:rsidRPr="00904AD5">
              <w:t>242697</w:t>
            </w:r>
          </w:p>
        </w:tc>
      </w:tr>
    </w:tbl>
    <w:p w14:paraId="10D1A1D8" w14:textId="77777777" w:rsidR="0059642F" w:rsidRPr="00904AD5" w:rsidRDefault="0059642F" w:rsidP="00904AD5">
      <w:pPr>
        <w:tabs>
          <w:tab w:val="left" w:pos="567"/>
        </w:tabs>
        <w:spacing w:after="120" w:line="276" w:lineRule="auto"/>
        <w:contextualSpacing/>
        <w:jc w:val="center"/>
        <w:rPr>
          <w:b/>
          <w:i/>
          <w:sz w:val="20"/>
          <w:szCs w:val="18"/>
        </w:rPr>
      </w:pPr>
      <w:r w:rsidRPr="00904AD5">
        <w:rPr>
          <w:i/>
          <w:sz w:val="20"/>
          <w:szCs w:val="18"/>
        </w:rPr>
        <w:t>Źródło: opracowanie własne na podstawie danych Głównego Urzędu Statystycznego</w:t>
      </w:r>
    </w:p>
    <w:p w14:paraId="553A94DD" w14:textId="77777777" w:rsidR="0059642F" w:rsidRPr="00904AD5" w:rsidRDefault="0059642F" w:rsidP="00904AD5">
      <w:pPr>
        <w:tabs>
          <w:tab w:val="left" w:pos="567"/>
        </w:tabs>
        <w:spacing w:after="120" w:line="276" w:lineRule="auto"/>
        <w:contextualSpacing/>
        <w:rPr>
          <w:rFonts w:cs="Tahoma"/>
          <w:b/>
          <w:bCs/>
          <w:i/>
        </w:rPr>
      </w:pPr>
    </w:p>
    <w:p w14:paraId="157EAB89" w14:textId="77777777" w:rsidR="00747935" w:rsidRPr="00904AD5" w:rsidRDefault="00747935" w:rsidP="00904AD5">
      <w:pPr>
        <w:ind w:firstLine="0"/>
        <w:jc w:val="left"/>
        <w:rPr>
          <w:rFonts w:eastAsia="Times New Roman" w:cs="Arial"/>
          <w:b/>
          <w:bCs/>
          <w:sz w:val="20"/>
          <w:szCs w:val="20"/>
        </w:rPr>
      </w:pPr>
      <w:r w:rsidRPr="00904AD5">
        <w:br w:type="page"/>
      </w:r>
    </w:p>
    <w:p w14:paraId="436DC15F" w14:textId="17BF0064" w:rsidR="0059642F" w:rsidRPr="00904AD5" w:rsidRDefault="0059642F" w:rsidP="00904AD5">
      <w:pPr>
        <w:pStyle w:val="Legenda"/>
        <w:rPr>
          <w:rFonts w:asciiTheme="minorHAnsi" w:hAnsiTheme="minorHAnsi"/>
        </w:rPr>
      </w:pPr>
      <w:r w:rsidRPr="00904AD5">
        <w:rPr>
          <w:rFonts w:asciiTheme="minorHAnsi" w:hAnsiTheme="minorHAnsi"/>
        </w:rPr>
        <w:lastRenderedPageBreak/>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4</w:t>
      </w:r>
      <w:r w:rsidRPr="00904AD5">
        <w:rPr>
          <w:rFonts w:asciiTheme="minorHAnsi" w:hAnsiTheme="minorHAnsi"/>
        </w:rPr>
        <w:fldChar w:fldCharType="end"/>
      </w:r>
      <w:r w:rsidRPr="00904AD5">
        <w:rPr>
          <w:rFonts w:asciiTheme="minorHAnsi" w:hAnsiTheme="minorHAnsi"/>
        </w:rPr>
        <w:t xml:space="preserve"> Gmina Ksawerów – liczba mieszkań w latach 1997-2013</w:t>
      </w:r>
    </w:p>
    <w:p w14:paraId="64A0203E" w14:textId="77777777" w:rsidR="0059642F" w:rsidRPr="00904AD5" w:rsidRDefault="0059642F" w:rsidP="00904AD5">
      <w:pPr>
        <w:pStyle w:val="TEKSTKOBIEL"/>
        <w:spacing w:before="120"/>
        <w:ind w:firstLine="0"/>
        <w:rPr>
          <w:rFonts w:asciiTheme="minorHAnsi" w:hAnsiTheme="minorHAnsi"/>
        </w:rPr>
      </w:pPr>
      <w:r w:rsidRPr="00904AD5">
        <w:rPr>
          <w:rFonts w:asciiTheme="minorHAnsi" w:hAnsiTheme="minorHAnsi"/>
          <w:noProof/>
          <w:lang w:val="pl-PL" w:eastAsia="pl-PL"/>
        </w:rPr>
        <w:drawing>
          <wp:inline distT="0" distB="0" distL="0" distR="0" wp14:anchorId="15A14078" wp14:editId="6632F3CA">
            <wp:extent cx="5760720" cy="2740721"/>
            <wp:effectExtent l="0" t="0" r="11430" b="2159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01D658" w14:textId="77777777" w:rsidR="0059642F" w:rsidRPr="00904AD5" w:rsidRDefault="0059642F" w:rsidP="00904AD5">
      <w:pPr>
        <w:tabs>
          <w:tab w:val="left" w:pos="567"/>
        </w:tabs>
        <w:spacing w:after="120" w:line="276" w:lineRule="auto"/>
        <w:contextualSpacing/>
        <w:jc w:val="center"/>
        <w:rPr>
          <w:b/>
          <w:i/>
          <w:sz w:val="20"/>
          <w:szCs w:val="18"/>
        </w:rPr>
      </w:pPr>
      <w:r w:rsidRPr="00904AD5">
        <w:rPr>
          <w:i/>
          <w:sz w:val="20"/>
          <w:szCs w:val="18"/>
        </w:rPr>
        <w:t>Źródło: opracowanie własne na podstawie danych Głównego Urzędu Statystycznego</w:t>
      </w:r>
    </w:p>
    <w:p w14:paraId="5788D66B" w14:textId="16C1A0EB"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12</w:t>
      </w:r>
      <w:r w:rsidRPr="00904AD5">
        <w:rPr>
          <w:rFonts w:asciiTheme="minorHAnsi" w:hAnsiTheme="minorHAnsi"/>
        </w:rPr>
        <w:fldChar w:fldCharType="end"/>
      </w:r>
      <w:r w:rsidRPr="00904AD5">
        <w:rPr>
          <w:rFonts w:asciiTheme="minorHAnsi" w:hAnsiTheme="minorHAnsi"/>
        </w:rPr>
        <w:t xml:space="preserve"> Gmina Ksawerów – budynki mieszkalne w latach 2009-2013</w:t>
      </w:r>
    </w:p>
    <w:tbl>
      <w:tblPr>
        <w:tblStyle w:val="Tabela-Siatka"/>
        <w:tblW w:w="2053" w:type="dxa"/>
        <w:jc w:val="center"/>
        <w:tblLook w:val="04A0" w:firstRow="1" w:lastRow="0" w:firstColumn="1" w:lastColumn="0" w:noHBand="0" w:noVBand="1"/>
      </w:tblPr>
      <w:tblGrid>
        <w:gridCol w:w="960"/>
        <w:gridCol w:w="1093"/>
      </w:tblGrid>
      <w:tr w:rsidR="0059642F" w:rsidRPr="00904AD5" w14:paraId="2B3DC5F7" w14:textId="77777777" w:rsidTr="0059642F">
        <w:trPr>
          <w:trHeight w:val="397"/>
          <w:jc w:val="center"/>
        </w:trPr>
        <w:tc>
          <w:tcPr>
            <w:tcW w:w="960" w:type="dxa"/>
            <w:shd w:val="clear" w:color="auto" w:fill="D5DCE4" w:themeFill="text2" w:themeFillTint="33"/>
            <w:noWrap/>
            <w:hideMark/>
          </w:tcPr>
          <w:p w14:paraId="3796A8CE" w14:textId="77777777" w:rsidR="0059642F" w:rsidRPr="00904AD5" w:rsidRDefault="0059642F" w:rsidP="00904AD5">
            <w:pPr>
              <w:spacing w:line="240" w:lineRule="auto"/>
              <w:ind w:firstLine="0"/>
              <w:rPr>
                <w:rFonts w:asciiTheme="minorHAnsi" w:hAnsiTheme="minorHAnsi"/>
                <w:bCs/>
              </w:rPr>
            </w:pPr>
            <w:r w:rsidRPr="00904AD5">
              <w:rPr>
                <w:rFonts w:asciiTheme="minorHAnsi" w:hAnsiTheme="minorHAnsi"/>
              </w:rPr>
              <w:t>Rok</w:t>
            </w:r>
          </w:p>
        </w:tc>
        <w:tc>
          <w:tcPr>
            <w:tcW w:w="1093" w:type="dxa"/>
            <w:shd w:val="clear" w:color="auto" w:fill="D5DCE4" w:themeFill="text2" w:themeFillTint="33"/>
            <w:noWrap/>
            <w:hideMark/>
          </w:tcPr>
          <w:p w14:paraId="29D6A9D3" w14:textId="35D333C8" w:rsidR="0059642F" w:rsidRPr="00904AD5" w:rsidRDefault="00786C31" w:rsidP="00904AD5">
            <w:pPr>
              <w:spacing w:line="240" w:lineRule="auto"/>
              <w:ind w:firstLine="0"/>
              <w:rPr>
                <w:rFonts w:asciiTheme="minorHAnsi" w:hAnsiTheme="minorHAnsi"/>
                <w:bCs/>
              </w:rPr>
            </w:pPr>
            <w:r w:rsidRPr="00904AD5">
              <w:rPr>
                <w:rFonts w:asciiTheme="minorHAnsi" w:hAnsiTheme="minorHAnsi"/>
              </w:rPr>
              <w:t xml:space="preserve">Liczba </w:t>
            </w:r>
            <w:r w:rsidR="0059642F" w:rsidRPr="00904AD5">
              <w:rPr>
                <w:rFonts w:asciiTheme="minorHAnsi" w:hAnsiTheme="minorHAnsi"/>
              </w:rPr>
              <w:t>budynków</w:t>
            </w:r>
          </w:p>
        </w:tc>
      </w:tr>
      <w:tr w:rsidR="0059642F" w:rsidRPr="00904AD5" w14:paraId="6EAC9F77" w14:textId="77777777" w:rsidTr="0059642F">
        <w:trPr>
          <w:trHeight w:val="397"/>
          <w:jc w:val="center"/>
        </w:trPr>
        <w:tc>
          <w:tcPr>
            <w:tcW w:w="960" w:type="dxa"/>
            <w:noWrap/>
            <w:hideMark/>
          </w:tcPr>
          <w:p w14:paraId="7BE0650D"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2009</w:t>
            </w:r>
          </w:p>
        </w:tc>
        <w:tc>
          <w:tcPr>
            <w:tcW w:w="1093" w:type="dxa"/>
            <w:noWrap/>
            <w:hideMark/>
          </w:tcPr>
          <w:p w14:paraId="6A919922"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1843</w:t>
            </w:r>
          </w:p>
        </w:tc>
      </w:tr>
      <w:tr w:rsidR="0059642F" w:rsidRPr="00904AD5" w14:paraId="2F286912" w14:textId="77777777" w:rsidTr="0059642F">
        <w:trPr>
          <w:trHeight w:val="397"/>
          <w:jc w:val="center"/>
        </w:trPr>
        <w:tc>
          <w:tcPr>
            <w:tcW w:w="960" w:type="dxa"/>
            <w:noWrap/>
            <w:hideMark/>
          </w:tcPr>
          <w:p w14:paraId="6F6E8A92"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2010</w:t>
            </w:r>
          </w:p>
        </w:tc>
        <w:tc>
          <w:tcPr>
            <w:tcW w:w="1093" w:type="dxa"/>
            <w:noWrap/>
            <w:hideMark/>
          </w:tcPr>
          <w:p w14:paraId="7EC6E411"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1854</w:t>
            </w:r>
          </w:p>
        </w:tc>
      </w:tr>
      <w:tr w:rsidR="0059642F" w:rsidRPr="00904AD5" w14:paraId="3610A6E8" w14:textId="77777777" w:rsidTr="0059642F">
        <w:trPr>
          <w:trHeight w:val="397"/>
          <w:jc w:val="center"/>
        </w:trPr>
        <w:tc>
          <w:tcPr>
            <w:tcW w:w="960" w:type="dxa"/>
            <w:noWrap/>
            <w:hideMark/>
          </w:tcPr>
          <w:p w14:paraId="3C53ABFC"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2011</w:t>
            </w:r>
          </w:p>
        </w:tc>
        <w:tc>
          <w:tcPr>
            <w:tcW w:w="1093" w:type="dxa"/>
            <w:noWrap/>
            <w:hideMark/>
          </w:tcPr>
          <w:p w14:paraId="70F9B138"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1891</w:t>
            </w:r>
          </w:p>
        </w:tc>
      </w:tr>
      <w:tr w:rsidR="0059642F" w:rsidRPr="00904AD5" w14:paraId="6F8C006E" w14:textId="77777777" w:rsidTr="0059642F">
        <w:trPr>
          <w:trHeight w:val="397"/>
          <w:jc w:val="center"/>
        </w:trPr>
        <w:tc>
          <w:tcPr>
            <w:tcW w:w="960" w:type="dxa"/>
            <w:noWrap/>
            <w:hideMark/>
          </w:tcPr>
          <w:p w14:paraId="37DFEBF9"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2012</w:t>
            </w:r>
          </w:p>
        </w:tc>
        <w:tc>
          <w:tcPr>
            <w:tcW w:w="1093" w:type="dxa"/>
            <w:noWrap/>
            <w:hideMark/>
          </w:tcPr>
          <w:p w14:paraId="246C7332"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1904</w:t>
            </w:r>
          </w:p>
        </w:tc>
      </w:tr>
      <w:tr w:rsidR="0059642F" w:rsidRPr="00904AD5" w14:paraId="545B8BA2" w14:textId="77777777" w:rsidTr="0059642F">
        <w:trPr>
          <w:trHeight w:val="397"/>
          <w:jc w:val="center"/>
        </w:trPr>
        <w:tc>
          <w:tcPr>
            <w:tcW w:w="960" w:type="dxa"/>
            <w:noWrap/>
            <w:hideMark/>
          </w:tcPr>
          <w:p w14:paraId="68F96FCC"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2013</w:t>
            </w:r>
          </w:p>
        </w:tc>
        <w:tc>
          <w:tcPr>
            <w:tcW w:w="1093" w:type="dxa"/>
            <w:noWrap/>
            <w:hideMark/>
          </w:tcPr>
          <w:p w14:paraId="4442DE6B" w14:textId="77777777" w:rsidR="0059642F" w:rsidRPr="00904AD5" w:rsidRDefault="0059642F" w:rsidP="00904AD5">
            <w:pPr>
              <w:spacing w:line="240" w:lineRule="auto"/>
              <w:ind w:firstLine="0"/>
              <w:rPr>
                <w:rFonts w:asciiTheme="minorHAnsi" w:hAnsiTheme="minorHAnsi"/>
                <w:b/>
                <w:bCs/>
              </w:rPr>
            </w:pPr>
            <w:r w:rsidRPr="00904AD5">
              <w:rPr>
                <w:rFonts w:asciiTheme="minorHAnsi" w:hAnsiTheme="minorHAnsi"/>
              </w:rPr>
              <w:t>1924</w:t>
            </w:r>
          </w:p>
        </w:tc>
      </w:tr>
    </w:tbl>
    <w:p w14:paraId="57089ABF" w14:textId="77777777" w:rsidR="0059642F" w:rsidRPr="00904AD5" w:rsidRDefault="0059642F" w:rsidP="00904AD5">
      <w:pPr>
        <w:tabs>
          <w:tab w:val="left" w:pos="567"/>
        </w:tabs>
        <w:spacing w:after="120" w:line="276" w:lineRule="auto"/>
        <w:contextualSpacing/>
        <w:jc w:val="center"/>
        <w:rPr>
          <w:b/>
          <w:i/>
          <w:sz w:val="20"/>
          <w:szCs w:val="18"/>
        </w:rPr>
      </w:pPr>
      <w:r w:rsidRPr="00904AD5">
        <w:rPr>
          <w:i/>
          <w:sz w:val="20"/>
          <w:szCs w:val="18"/>
        </w:rPr>
        <w:t>Źródło: opracowanie własne na podstawie danych Głównego Urzędu Statystycznego</w:t>
      </w:r>
    </w:p>
    <w:p w14:paraId="00256383" w14:textId="77777777"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t xml:space="preserve">Budownictwo mieszkaniowe gminy Ksawerów rozwija się w wolnym tempie. Od 1997r. największy wzrost liczby mieszkań nastąpił w 2002r. – w ciągu roku przybyło 297 mieszkań, natomiast od 2002r. do 2013r. liczba ta wzrosła zaledwie o 201 mieszkań.  W latach 1997 – 2013 wzrost liczby mieszkań wiązał się ze wzrostem średniej liczby izb na 1 mieszkanie, która w 2013r. wynosiła  4,38. Powierzchnia użytkowa wszystkich mieszkań na terenie gminy w 2013r. była równa </w:t>
      </w:r>
      <w:r w:rsidRPr="00904AD5">
        <w:rPr>
          <w:rFonts w:asciiTheme="minorHAnsi" w:hAnsiTheme="minorHAnsi"/>
          <w:bCs/>
          <w:sz w:val="20"/>
          <w:szCs w:val="20"/>
        </w:rPr>
        <w:t>242697m</w:t>
      </w:r>
      <w:r w:rsidRPr="00904AD5">
        <w:rPr>
          <w:rFonts w:asciiTheme="minorHAnsi" w:hAnsiTheme="minorHAnsi"/>
          <w:bCs/>
          <w:sz w:val="20"/>
          <w:szCs w:val="20"/>
          <w:vertAlign w:val="superscript"/>
        </w:rPr>
        <w:t>2</w:t>
      </w:r>
      <w:r w:rsidRPr="00904AD5">
        <w:rPr>
          <w:rFonts w:asciiTheme="minorHAnsi" w:hAnsiTheme="minorHAnsi"/>
          <w:bCs/>
          <w:sz w:val="20"/>
          <w:szCs w:val="20"/>
        </w:rPr>
        <w:t>.</w:t>
      </w:r>
      <w:r w:rsidRPr="00904AD5">
        <w:rPr>
          <w:rFonts w:asciiTheme="minorHAnsi" w:hAnsiTheme="minorHAnsi"/>
        </w:rPr>
        <w:t xml:space="preserve"> Wolne tempo rozwoju budownictwa mieszkaniowego potwierdza także liczba budynków mieszkalnych w</w:t>
      </w:r>
      <w:r w:rsidRPr="00904AD5">
        <w:rPr>
          <w:rFonts w:asciiTheme="minorHAnsi" w:hAnsiTheme="minorHAnsi"/>
          <w:lang w:val="pl-PL"/>
        </w:rPr>
        <w:t> </w:t>
      </w:r>
      <w:r w:rsidRPr="00904AD5">
        <w:rPr>
          <w:rFonts w:asciiTheme="minorHAnsi" w:hAnsiTheme="minorHAnsi"/>
        </w:rPr>
        <w:t>gminie – w 2009 roku było ich 1843, natomiast w 2013r. 1924 budynki.</w:t>
      </w:r>
    </w:p>
    <w:p w14:paraId="35674F10" w14:textId="77777777" w:rsidR="0059642F" w:rsidRPr="00904AD5" w:rsidRDefault="0059642F" w:rsidP="00904AD5">
      <w:pPr>
        <w:jc w:val="left"/>
        <w:rPr>
          <w:rFonts w:eastAsia="Times New Roman" w:cs="Arial"/>
          <w:b/>
          <w:bCs/>
          <w:sz w:val="20"/>
          <w:szCs w:val="20"/>
        </w:rPr>
      </w:pPr>
      <w:r w:rsidRPr="00904AD5">
        <w:br w:type="page"/>
      </w:r>
    </w:p>
    <w:p w14:paraId="5750F4AD" w14:textId="18518465" w:rsidR="0059642F" w:rsidRPr="00904AD5" w:rsidRDefault="0059642F" w:rsidP="00904AD5">
      <w:pPr>
        <w:pStyle w:val="Legenda"/>
      </w:pPr>
      <w:r w:rsidRPr="00904AD5">
        <w:rPr>
          <w:rFonts w:asciiTheme="minorHAnsi" w:hAnsiTheme="minorHAnsi"/>
        </w:rPr>
        <w:lastRenderedPageBreak/>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13</w:t>
      </w:r>
      <w:r w:rsidRPr="00904AD5">
        <w:rPr>
          <w:rFonts w:asciiTheme="minorHAnsi" w:hAnsiTheme="minorHAnsi"/>
        </w:rPr>
        <w:fldChar w:fldCharType="end"/>
      </w:r>
      <w:r w:rsidRPr="00904AD5">
        <w:rPr>
          <w:rFonts w:asciiTheme="minorHAnsi" w:hAnsiTheme="minorHAnsi"/>
        </w:rPr>
        <w:t xml:space="preserve"> Gmina Ksawerów – mieszkania oddane do użytkowania w latach 2005-2014</w:t>
      </w:r>
    </w:p>
    <w:tbl>
      <w:tblPr>
        <w:tblStyle w:val="ksawerw"/>
        <w:tblW w:w="3840" w:type="dxa"/>
        <w:jc w:val="center"/>
        <w:tblLook w:val="04A0" w:firstRow="1" w:lastRow="0" w:firstColumn="1" w:lastColumn="0" w:noHBand="0" w:noVBand="1"/>
      </w:tblPr>
      <w:tblGrid>
        <w:gridCol w:w="960"/>
        <w:gridCol w:w="1420"/>
        <w:gridCol w:w="1460"/>
      </w:tblGrid>
      <w:tr w:rsidR="0059642F" w:rsidRPr="00904AD5" w14:paraId="779E77EE" w14:textId="77777777" w:rsidTr="0059642F">
        <w:trPr>
          <w:cnfStyle w:val="100000000000" w:firstRow="1" w:lastRow="0" w:firstColumn="0" w:lastColumn="0" w:oddVBand="0" w:evenVBand="0" w:oddHBand="0" w:evenHBand="0" w:firstRowFirstColumn="0" w:firstRowLastColumn="0" w:lastRowFirstColumn="0" w:lastRowLastColumn="0"/>
          <w:trHeight w:val="397"/>
          <w:jc w:val="center"/>
        </w:trPr>
        <w:tc>
          <w:tcPr>
            <w:tcW w:w="960" w:type="dxa"/>
            <w:noWrap/>
            <w:hideMark/>
          </w:tcPr>
          <w:p w14:paraId="57C76D3C" w14:textId="77777777" w:rsidR="0059642F" w:rsidRPr="00904AD5" w:rsidRDefault="0059642F" w:rsidP="00904AD5">
            <w:pPr>
              <w:ind w:firstLine="0"/>
              <w:jc w:val="center"/>
              <w:rPr>
                <w:bCs/>
              </w:rPr>
            </w:pPr>
            <w:r w:rsidRPr="00904AD5">
              <w:t>Rok</w:t>
            </w:r>
          </w:p>
        </w:tc>
        <w:tc>
          <w:tcPr>
            <w:tcW w:w="1420" w:type="dxa"/>
            <w:noWrap/>
            <w:hideMark/>
          </w:tcPr>
          <w:p w14:paraId="18B66F37" w14:textId="77777777" w:rsidR="0059642F" w:rsidRPr="00904AD5" w:rsidRDefault="0059642F" w:rsidP="00904AD5">
            <w:pPr>
              <w:ind w:firstLine="0"/>
              <w:jc w:val="center"/>
              <w:rPr>
                <w:bCs/>
              </w:rPr>
            </w:pPr>
            <w:r w:rsidRPr="00904AD5">
              <w:t>Mieszkania</w:t>
            </w:r>
          </w:p>
        </w:tc>
        <w:tc>
          <w:tcPr>
            <w:tcW w:w="1460" w:type="dxa"/>
            <w:hideMark/>
          </w:tcPr>
          <w:p w14:paraId="29D55158" w14:textId="77777777" w:rsidR="0059642F" w:rsidRPr="00904AD5" w:rsidRDefault="0059642F" w:rsidP="00904AD5">
            <w:pPr>
              <w:ind w:firstLine="0"/>
              <w:jc w:val="center"/>
              <w:rPr>
                <w:bCs/>
              </w:rPr>
            </w:pPr>
            <w:r w:rsidRPr="00904AD5">
              <w:t>Powierzchnia użytkowa mieszkań</w:t>
            </w:r>
          </w:p>
        </w:tc>
      </w:tr>
      <w:tr w:rsidR="0059642F" w:rsidRPr="00904AD5" w14:paraId="05939F20" w14:textId="77777777" w:rsidTr="0059642F">
        <w:trPr>
          <w:trHeight w:val="397"/>
          <w:jc w:val="center"/>
        </w:trPr>
        <w:tc>
          <w:tcPr>
            <w:tcW w:w="960" w:type="dxa"/>
            <w:noWrap/>
            <w:hideMark/>
          </w:tcPr>
          <w:p w14:paraId="156BD2EF" w14:textId="77777777" w:rsidR="0059642F" w:rsidRPr="00904AD5" w:rsidRDefault="0059642F" w:rsidP="00904AD5">
            <w:pPr>
              <w:ind w:firstLine="0"/>
              <w:jc w:val="center"/>
              <w:rPr>
                <w:b/>
                <w:bCs/>
              </w:rPr>
            </w:pPr>
            <w:r w:rsidRPr="00904AD5">
              <w:t>2005</w:t>
            </w:r>
          </w:p>
        </w:tc>
        <w:tc>
          <w:tcPr>
            <w:tcW w:w="1420" w:type="dxa"/>
            <w:noWrap/>
            <w:hideMark/>
          </w:tcPr>
          <w:p w14:paraId="6487DCD6" w14:textId="77777777" w:rsidR="0059642F" w:rsidRPr="00904AD5" w:rsidRDefault="0059642F" w:rsidP="00904AD5">
            <w:pPr>
              <w:ind w:firstLine="0"/>
              <w:jc w:val="center"/>
              <w:rPr>
                <w:b/>
                <w:bCs/>
              </w:rPr>
            </w:pPr>
            <w:r w:rsidRPr="00904AD5">
              <w:t>32</w:t>
            </w:r>
          </w:p>
        </w:tc>
        <w:tc>
          <w:tcPr>
            <w:tcW w:w="1460" w:type="dxa"/>
            <w:noWrap/>
            <w:hideMark/>
          </w:tcPr>
          <w:p w14:paraId="4B2FD88E" w14:textId="77777777" w:rsidR="0059642F" w:rsidRPr="00904AD5" w:rsidRDefault="0059642F" w:rsidP="00904AD5">
            <w:pPr>
              <w:ind w:firstLine="0"/>
              <w:jc w:val="center"/>
              <w:rPr>
                <w:b/>
                <w:bCs/>
              </w:rPr>
            </w:pPr>
            <w:r w:rsidRPr="00904AD5">
              <w:t>4457</w:t>
            </w:r>
          </w:p>
        </w:tc>
      </w:tr>
      <w:tr w:rsidR="0059642F" w:rsidRPr="00904AD5" w14:paraId="246F5BBB" w14:textId="77777777" w:rsidTr="0059642F">
        <w:trPr>
          <w:trHeight w:val="397"/>
          <w:jc w:val="center"/>
        </w:trPr>
        <w:tc>
          <w:tcPr>
            <w:tcW w:w="960" w:type="dxa"/>
            <w:noWrap/>
            <w:hideMark/>
          </w:tcPr>
          <w:p w14:paraId="0B4C3272" w14:textId="77777777" w:rsidR="0059642F" w:rsidRPr="00904AD5" w:rsidRDefault="0059642F" w:rsidP="00904AD5">
            <w:pPr>
              <w:ind w:firstLine="0"/>
              <w:jc w:val="center"/>
              <w:rPr>
                <w:b/>
                <w:bCs/>
              </w:rPr>
            </w:pPr>
            <w:r w:rsidRPr="00904AD5">
              <w:t>2006</w:t>
            </w:r>
          </w:p>
        </w:tc>
        <w:tc>
          <w:tcPr>
            <w:tcW w:w="1420" w:type="dxa"/>
            <w:noWrap/>
            <w:hideMark/>
          </w:tcPr>
          <w:p w14:paraId="0537EC26" w14:textId="77777777" w:rsidR="0059642F" w:rsidRPr="00904AD5" w:rsidRDefault="0059642F" w:rsidP="00904AD5">
            <w:pPr>
              <w:ind w:firstLine="0"/>
              <w:jc w:val="center"/>
              <w:rPr>
                <w:b/>
                <w:bCs/>
              </w:rPr>
            </w:pPr>
            <w:r w:rsidRPr="00904AD5">
              <w:t>30</w:t>
            </w:r>
          </w:p>
        </w:tc>
        <w:tc>
          <w:tcPr>
            <w:tcW w:w="1460" w:type="dxa"/>
            <w:noWrap/>
            <w:hideMark/>
          </w:tcPr>
          <w:p w14:paraId="4D6B3224" w14:textId="77777777" w:rsidR="0059642F" w:rsidRPr="00904AD5" w:rsidRDefault="0059642F" w:rsidP="00904AD5">
            <w:pPr>
              <w:ind w:firstLine="0"/>
              <w:jc w:val="center"/>
              <w:rPr>
                <w:b/>
                <w:bCs/>
              </w:rPr>
            </w:pPr>
            <w:r w:rsidRPr="00904AD5">
              <w:t>5463</w:t>
            </w:r>
          </w:p>
        </w:tc>
      </w:tr>
      <w:tr w:rsidR="0059642F" w:rsidRPr="00904AD5" w14:paraId="3ECB729C" w14:textId="77777777" w:rsidTr="0059642F">
        <w:trPr>
          <w:trHeight w:val="397"/>
          <w:jc w:val="center"/>
        </w:trPr>
        <w:tc>
          <w:tcPr>
            <w:tcW w:w="960" w:type="dxa"/>
            <w:noWrap/>
            <w:hideMark/>
          </w:tcPr>
          <w:p w14:paraId="5F1EE7CD" w14:textId="77777777" w:rsidR="0059642F" w:rsidRPr="00904AD5" w:rsidRDefault="0059642F" w:rsidP="00904AD5">
            <w:pPr>
              <w:ind w:firstLine="0"/>
              <w:jc w:val="center"/>
              <w:rPr>
                <w:b/>
                <w:bCs/>
              </w:rPr>
            </w:pPr>
            <w:r w:rsidRPr="00904AD5">
              <w:t>2007</w:t>
            </w:r>
          </w:p>
        </w:tc>
        <w:tc>
          <w:tcPr>
            <w:tcW w:w="1420" w:type="dxa"/>
            <w:noWrap/>
            <w:hideMark/>
          </w:tcPr>
          <w:p w14:paraId="3FAF9FA1" w14:textId="77777777" w:rsidR="0059642F" w:rsidRPr="00904AD5" w:rsidRDefault="0059642F" w:rsidP="00904AD5">
            <w:pPr>
              <w:ind w:firstLine="0"/>
              <w:jc w:val="center"/>
              <w:rPr>
                <w:b/>
                <w:bCs/>
              </w:rPr>
            </w:pPr>
            <w:r w:rsidRPr="00904AD5">
              <w:t>27</w:t>
            </w:r>
          </w:p>
        </w:tc>
        <w:tc>
          <w:tcPr>
            <w:tcW w:w="1460" w:type="dxa"/>
            <w:noWrap/>
            <w:hideMark/>
          </w:tcPr>
          <w:p w14:paraId="4F8BBC81" w14:textId="77777777" w:rsidR="0059642F" w:rsidRPr="00904AD5" w:rsidRDefault="0059642F" w:rsidP="00904AD5">
            <w:pPr>
              <w:ind w:firstLine="0"/>
              <w:jc w:val="center"/>
              <w:rPr>
                <w:b/>
                <w:bCs/>
              </w:rPr>
            </w:pPr>
            <w:r w:rsidRPr="00904AD5">
              <w:t>4195</w:t>
            </w:r>
          </w:p>
        </w:tc>
      </w:tr>
      <w:tr w:rsidR="0059642F" w:rsidRPr="00904AD5" w14:paraId="07770BCE" w14:textId="77777777" w:rsidTr="0059642F">
        <w:trPr>
          <w:trHeight w:val="397"/>
          <w:jc w:val="center"/>
        </w:trPr>
        <w:tc>
          <w:tcPr>
            <w:tcW w:w="960" w:type="dxa"/>
            <w:noWrap/>
            <w:hideMark/>
          </w:tcPr>
          <w:p w14:paraId="1DF8AB08" w14:textId="77777777" w:rsidR="0059642F" w:rsidRPr="00904AD5" w:rsidRDefault="0059642F" w:rsidP="00904AD5">
            <w:pPr>
              <w:ind w:firstLine="0"/>
              <w:jc w:val="center"/>
              <w:rPr>
                <w:b/>
                <w:bCs/>
              </w:rPr>
            </w:pPr>
            <w:r w:rsidRPr="00904AD5">
              <w:t>2008</w:t>
            </w:r>
          </w:p>
        </w:tc>
        <w:tc>
          <w:tcPr>
            <w:tcW w:w="1420" w:type="dxa"/>
            <w:noWrap/>
            <w:hideMark/>
          </w:tcPr>
          <w:p w14:paraId="67C61C02" w14:textId="77777777" w:rsidR="0059642F" w:rsidRPr="00904AD5" w:rsidRDefault="0059642F" w:rsidP="00904AD5">
            <w:pPr>
              <w:ind w:firstLine="0"/>
              <w:jc w:val="center"/>
              <w:rPr>
                <w:b/>
                <w:bCs/>
              </w:rPr>
            </w:pPr>
            <w:r w:rsidRPr="00904AD5">
              <w:t>28</w:t>
            </w:r>
          </w:p>
        </w:tc>
        <w:tc>
          <w:tcPr>
            <w:tcW w:w="1460" w:type="dxa"/>
            <w:noWrap/>
            <w:hideMark/>
          </w:tcPr>
          <w:p w14:paraId="362D6B38" w14:textId="77777777" w:rsidR="0059642F" w:rsidRPr="00904AD5" w:rsidRDefault="0059642F" w:rsidP="00904AD5">
            <w:pPr>
              <w:ind w:firstLine="0"/>
              <w:jc w:val="center"/>
              <w:rPr>
                <w:b/>
                <w:bCs/>
              </w:rPr>
            </w:pPr>
            <w:r w:rsidRPr="00904AD5">
              <w:t>4037</w:t>
            </w:r>
          </w:p>
        </w:tc>
      </w:tr>
      <w:tr w:rsidR="0059642F" w:rsidRPr="00904AD5" w14:paraId="48F0BD55" w14:textId="77777777" w:rsidTr="0059642F">
        <w:trPr>
          <w:trHeight w:val="397"/>
          <w:jc w:val="center"/>
        </w:trPr>
        <w:tc>
          <w:tcPr>
            <w:tcW w:w="960" w:type="dxa"/>
            <w:noWrap/>
            <w:hideMark/>
          </w:tcPr>
          <w:p w14:paraId="7D0C83BF" w14:textId="77777777" w:rsidR="0059642F" w:rsidRPr="00904AD5" w:rsidRDefault="0059642F" w:rsidP="00904AD5">
            <w:pPr>
              <w:ind w:firstLine="0"/>
              <w:jc w:val="center"/>
              <w:rPr>
                <w:b/>
                <w:bCs/>
              </w:rPr>
            </w:pPr>
            <w:r w:rsidRPr="00904AD5">
              <w:t>2009</w:t>
            </w:r>
          </w:p>
        </w:tc>
        <w:tc>
          <w:tcPr>
            <w:tcW w:w="1420" w:type="dxa"/>
            <w:noWrap/>
            <w:hideMark/>
          </w:tcPr>
          <w:p w14:paraId="64273324" w14:textId="77777777" w:rsidR="0059642F" w:rsidRPr="00904AD5" w:rsidRDefault="0059642F" w:rsidP="00904AD5">
            <w:pPr>
              <w:ind w:firstLine="0"/>
              <w:jc w:val="center"/>
              <w:rPr>
                <w:b/>
                <w:bCs/>
              </w:rPr>
            </w:pPr>
            <w:r w:rsidRPr="00904AD5">
              <w:t>70</w:t>
            </w:r>
          </w:p>
        </w:tc>
        <w:tc>
          <w:tcPr>
            <w:tcW w:w="1460" w:type="dxa"/>
            <w:noWrap/>
            <w:hideMark/>
          </w:tcPr>
          <w:p w14:paraId="4EE1D68D" w14:textId="77777777" w:rsidR="0059642F" w:rsidRPr="00904AD5" w:rsidRDefault="0059642F" w:rsidP="00904AD5">
            <w:pPr>
              <w:ind w:firstLine="0"/>
              <w:jc w:val="center"/>
              <w:rPr>
                <w:b/>
                <w:bCs/>
              </w:rPr>
            </w:pPr>
            <w:r w:rsidRPr="00904AD5">
              <w:t>9054</w:t>
            </w:r>
          </w:p>
        </w:tc>
      </w:tr>
      <w:tr w:rsidR="0059642F" w:rsidRPr="00904AD5" w14:paraId="2B20C8CB" w14:textId="77777777" w:rsidTr="0059642F">
        <w:trPr>
          <w:trHeight w:val="397"/>
          <w:jc w:val="center"/>
        </w:trPr>
        <w:tc>
          <w:tcPr>
            <w:tcW w:w="960" w:type="dxa"/>
            <w:noWrap/>
            <w:hideMark/>
          </w:tcPr>
          <w:p w14:paraId="569C451D" w14:textId="77777777" w:rsidR="0059642F" w:rsidRPr="00904AD5" w:rsidRDefault="0059642F" w:rsidP="00904AD5">
            <w:pPr>
              <w:ind w:firstLine="0"/>
              <w:jc w:val="center"/>
              <w:rPr>
                <w:b/>
                <w:bCs/>
              </w:rPr>
            </w:pPr>
            <w:r w:rsidRPr="00904AD5">
              <w:t>2010</w:t>
            </w:r>
          </w:p>
        </w:tc>
        <w:tc>
          <w:tcPr>
            <w:tcW w:w="1420" w:type="dxa"/>
            <w:noWrap/>
            <w:hideMark/>
          </w:tcPr>
          <w:p w14:paraId="44143E34" w14:textId="77777777" w:rsidR="0059642F" w:rsidRPr="00904AD5" w:rsidRDefault="0059642F" w:rsidP="00904AD5">
            <w:pPr>
              <w:ind w:firstLine="0"/>
              <w:jc w:val="center"/>
              <w:rPr>
                <w:b/>
                <w:bCs/>
              </w:rPr>
            </w:pPr>
            <w:r w:rsidRPr="00904AD5">
              <w:t>47</w:t>
            </w:r>
          </w:p>
        </w:tc>
        <w:tc>
          <w:tcPr>
            <w:tcW w:w="1460" w:type="dxa"/>
            <w:noWrap/>
            <w:hideMark/>
          </w:tcPr>
          <w:p w14:paraId="57A33478" w14:textId="77777777" w:rsidR="0059642F" w:rsidRPr="00904AD5" w:rsidRDefault="0059642F" w:rsidP="00904AD5">
            <w:pPr>
              <w:ind w:firstLine="0"/>
              <w:jc w:val="center"/>
              <w:rPr>
                <w:b/>
                <w:bCs/>
              </w:rPr>
            </w:pPr>
            <w:r w:rsidRPr="00904AD5">
              <w:t>5451</w:t>
            </w:r>
          </w:p>
        </w:tc>
      </w:tr>
      <w:tr w:rsidR="0059642F" w:rsidRPr="00904AD5" w14:paraId="1CD3D1F7" w14:textId="77777777" w:rsidTr="0059642F">
        <w:trPr>
          <w:trHeight w:val="397"/>
          <w:jc w:val="center"/>
        </w:trPr>
        <w:tc>
          <w:tcPr>
            <w:tcW w:w="960" w:type="dxa"/>
            <w:noWrap/>
            <w:hideMark/>
          </w:tcPr>
          <w:p w14:paraId="23C3EE7C" w14:textId="77777777" w:rsidR="0059642F" w:rsidRPr="00904AD5" w:rsidRDefault="0059642F" w:rsidP="00904AD5">
            <w:pPr>
              <w:ind w:firstLine="0"/>
              <w:jc w:val="center"/>
              <w:rPr>
                <w:b/>
                <w:bCs/>
              </w:rPr>
            </w:pPr>
            <w:r w:rsidRPr="00904AD5">
              <w:t>2011</w:t>
            </w:r>
          </w:p>
        </w:tc>
        <w:tc>
          <w:tcPr>
            <w:tcW w:w="1420" w:type="dxa"/>
            <w:noWrap/>
            <w:hideMark/>
          </w:tcPr>
          <w:p w14:paraId="2EA0E39D" w14:textId="77777777" w:rsidR="0059642F" w:rsidRPr="00904AD5" w:rsidRDefault="0059642F" w:rsidP="00904AD5">
            <w:pPr>
              <w:ind w:firstLine="0"/>
              <w:jc w:val="center"/>
              <w:rPr>
                <w:b/>
                <w:bCs/>
              </w:rPr>
            </w:pPr>
            <w:r w:rsidRPr="00904AD5">
              <w:t>54</w:t>
            </w:r>
          </w:p>
        </w:tc>
        <w:tc>
          <w:tcPr>
            <w:tcW w:w="1460" w:type="dxa"/>
            <w:noWrap/>
            <w:hideMark/>
          </w:tcPr>
          <w:p w14:paraId="6D48CC55" w14:textId="77777777" w:rsidR="0059642F" w:rsidRPr="00904AD5" w:rsidRDefault="0059642F" w:rsidP="00904AD5">
            <w:pPr>
              <w:ind w:firstLine="0"/>
              <w:jc w:val="center"/>
              <w:rPr>
                <w:b/>
                <w:bCs/>
              </w:rPr>
            </w:pPr>
            <w:r w:rsidRPr="00904AD5">
              <w:t>10685</w:t>
            </w:r>
          </w:p>
        </w:tc>
      </w:tr>
      <w:tr w:rsidR="0059642F" w:rsidRPr="00904AD5" w14:paraId="15100FCA" w14:textId="77777777" w:rsidTr="0059642F">
        <w:trPr>
          <w:trHeight w:val="397"/>
          <w:jc w:val="center"/>
        </w:trPr>
        <w:tc>
          <w:tcPr>
            <w:tcW w:w="960" w:type="dxa"/>
            <w:noWrap/>
            <w:hideMark/>
          </w:tcPr>
          <w:p w14:paraId="052AB897" w14:textId="77777777" w:rsidR="0059642F" w:rsidRPr="00904AD5" w:rsidRDefault="0059642F" w:rsidP="00904AD5">
            <w:pPr>
              <w:ind w:firstLine="0"/>
              <w:jc w:val="center"/>
              <w:rPr>
                <w:b/>
                <w:bCs/>
              </w:rPr>
            </w:pPr>
            <w:r w:rsidRPr="00904AD5">
              <w:t>2012</w:t>
            </w:r>
          </w:p>
        </w:tc>
        <w:tc>
          <w:tcPr>
            <w:tcW w:w="1420" w:type="dxa"/>
            <w:noWrap/>
            <w:hideMark/>
          </w:tcPr>
          <w:p w14:paraId="52F833C0" w14:textId="77777777" w:rsidR="0059642F" w:rsidRPr="00904AD5" w:rsidRDefault="0059642F" w:rsidP="00904AD5">
            <w:pPr>
              <w:ind w:firstLine="0"/>
              <w:jc w:val="center"/>
              <w:rPr>
                <w:b/>
                <w:bCs/>
              </w:rPr>
            </w:pPr>
            <w:r w:rsidRPr="00904AD5">
              <w:t>40</w:t>
            </w:r>
          </w:p>
        </w:tc>
        <w:tc>
          <w:tcPr>
            <w:tcW w:w="1460" w:type="dxa"/>
            <w:noWrap/>
            <w:hideMark/>
          </w:tcPr>
          <w:p w14:paraId="16E61DC0" w14:textId="77777777" w:rsidR="0059642F" w:rsidRPr="00904AD5" w:rsidRDefault="0059642F" w:rsidP="00904AD5">
            <w:pPr>
              <w:ind w:firstLine="0"/>
              <w:jc w:val="center"/>
              <w:rPr>
                <w:b/>
                <w:bCs/>
              </w:rPr>
            </w:pPr>
            <w:r w:rsidRPr="00904AD5">
              <w:t>3953</w:t>
            </w:r>
          </w:p>
        </w:tc>
      </w:tr>
      <w:tr w:rsidR="0059642F" w:rsidRPr="00904AD5" w14:paraId="4743BBEA" w14:textId="77777777" w:rsidTr="0059642F">
        <w:trPr>
          <w:trHeight w:val="397"/>
          <w:jc w:val="center"/>
        </w:trPr>
        <w:tc>
          <w:tcPr>
            <w:tcW w:w="960" w:type="dxa"/>
            <w:noWrap/>
            <w:hideMark/>
          </w:tcPr>
          <w:p w14:paraId="243A8556" w14:textId="77777777" w:rsidR="0059642F" w:rsidRPr="00904AD5" w:rsidRDefault="0059642F" w:rsidP="00904AD5">
            <w:pPr>
              <w:ind w:firstLine="0"/>
              <w:jc w:val="center"/>
              <w:rPr>
                <w:b/>
                <w:bCs/>
              </w:rPr>
            </w:pPr>
            <w:r w:rsidRPr="00904AD5">
              <w:t>2013</w:t>
            </w:r>
          </w:p>
        </w:tc>
        <w:tc>
          <w:tcPr>
            <w:tcW w:w="1420" w:type="dxa"/>
            <w:noWrap/>
            <w:hideMark/>
          </w:tcPr>
          <w:p w14:paraId="7419FC9F" w14:textId="77777777" w:rsidR="0059642F" w:rsidRPr="00904AD5" w:rsidRDefault="0059642F" w:rsidP="00904AD5">
            <w:pPr>
              <w:ind w:firstLine="0"/>
              <w:jc w:val="center"/>
              <w:rPr>
                <w:b/>
                <w:bCs/>
              </w:rPr>
            </w:pPr>
            <w:r w:rsidRPr="00904AD5">
              <w:t>25</w:t>
            </w:r>
          </w:p>
        </w:tc>
        <w:tc>
          <w:tcPr>
            <w:tcW w:w="1460" w:type="dxa"/>
            <w:noWrap/>
            <w:hideMark/>
          </w:tcPr>
          <w:p w14:paraId="23FD4B70" w14:textId="77777777" w:rsidR="0059642F" w:rsidRPr="00904AD5" w:rsidRDefault="0059642F" w:rsidP="00904AD5">
            <w:pPr>
              <w:ind w:firstLine="0"/>
              <w:jc w:val="center"/>
              <w:rPr>
                <w:b/>
                <w:bCs/>
              </w:rPr>
            </w:pPr>
            <w:r w:rsidRPr="00904AD5">
              <w:t>4474</w:t>
            </w:r>
          </w:p>
        </w:tc>
      </w:tr>
      <w:tr w:rsidR="0059642F" w:rsidRPr="00904AD5" w14:paraId="3B766BAD" w14:textId="77777777" w:rsidTr="0059642F">
        <w:trPr>
          <w:trHeight w:val="397"/>
          <w:jc w:val="center"/>
        </w:trPr>
        <w:tc>
          <w:tcPr>
            <w:tcW w:w="960" w:type="dxa"/>
            <w:noWrap/>
            <w:hideMark/>
          </w:tcPr>
          <w:p w14:paraId="0C8CCAA4" w14:textId="77777777" w:rsidR="0059642F" w:rsidRPr="00904AD5" w:rsidRDefault="0059642F" w:rsidP="00904AD5">
            <w:pPr>
              <w:ind w:firstLine="0"/>
              <w:jc w:val="center"/>
              <w:rPr>
                <w:b/>
                <w:bCs/>
              </w:rPr>
            </w:pPr>
            <w:r w:rsidRPr="00904AD5">
              <w:t>2014</w:t>
            </w:r>
          </w:p>
        </w:tc>
        <w:tc>
          <w:tcPr>
            <w:tcW w:w="1420" w:type="dxa"/>
            <w:noWrap/>
            <w:hideMark/>
          </w:tcPr>
          <w:p w14:paraId="1046A5C3" w14:textId="77777777" w:rsidR="0059642F" w:rsidRPr="00904AD5" w:rsidRDefault="0059642F" w:rsidP="00904AD5">
            <w:pPr>
              <w:ind w:firstLine="0"/>
              <w:jc w:val="center"/>
              <w:rPr>
                <w:b/>
                <w:bCs/>
              </w:rPr>
            </w:pPr>
            <w:r w:rsidRPr="00904AD5">
              <w:t>26</w:t>
            </w:r>
          </w:p>
        </w:tc>
        <w:tc>
          <w:tcPr>
            <w:tcW w:w="1460" w:type="dxa"/>
            <w:noWrap/>
            <w:hideMark/>
          </w:tcPr>
          <w:p w14:paraId="0151D574" w14:textId="77777777" w:rsidR="0059642F" w:rsidRPr="00904AD5" w:rsidRDefault="0059642F" w:rsidP="00904AD5">
            <w:pPr>
              <w:ind w:firstLine="0"/>
              <w:jc w:val="center"/>
              <w:rPr>
                <w:b/>
                <w:bCs/>
              </w:rPr>
            </w:pPr>
            <w:r w:rsidRPr="00904AD5">
              <w:t>4309</w:t>
            </w:r>
          </w:p>
        </w:tc>
      </w:tr>
      <w:tr w:rsidR="0059642F" w:rsidRPr="00904AD5" w14:paraId="68DF2D16" w14:textId="77777777" w:rsidTr="0059642F">
        <w:trPr>
          <w:trHeight w:val="397"/>
          <w:jc w:val="center"/>
        </w:trPr>
        <w:tc>
          <w:tcPr>
            <w:tcW w:w="960" w:type="dxa"/>
            <w:noWrap/>
            <w:hideMark/>
          </w:tcPr>
          <w:p w14:paraId="490DAFF4" w14:textId="77777777" w:rsidR="0059642F" w:rsidRPr="00904AD5" w:rsidRDefault="0059642F" w:rsidP="00904AD5">
            <w:pPr>
              <w:ind w:firstLine="0"/>
              <w:jc w:val="center"/>
              <w:rPr>
                <w:b/>
                <w:bCs/>
              </w:rPr>
            </w:pPr>
            <w:r w:rsidRPr="00904AD5">
              <w:t>razem</w:t>
            </w:r>
          </w:p>
        </w:tc>
        <w:tc>
          <w:tcPr>
            <w:tcW w:w="1420" w:type="dxa"/>
            <w:noWrap/>
            <w:hideMark/>
          </w:tcPr>
          <w:p w14:paraId="2D23FC5B" w14:textId="77777777" w:rsidR="0059642F" w:rsidRPr="00904AD5" w:rsidRDefault="0059642F" w:rsidP="00904AD5">
            <w:pPr>
              <w:ind w:firstLine="0"/>
              <w:jc w:val="center"/>
              <w:rPr>
                <w:b/>
                <w:bCs/>
              </w:rPr>
            </w:pPr>
            <w:r w:rsidRPr="00904AD5">
              <w:t>379</w:t>
            </w:r>
          </w:p>
        </w:tc>
        <w:tc>
          <w:tcPr>
            <w:tcW w:w="1460" w:type="dxa"/>
            <w:noWrap/>
            <w:hideMark/>
          </w:tcPr>
          <w:p w14:paraId="58950B4B" w14:textId="77777777" w:rsidR="0059642F" w:rsidRPr="00904AD5" w:rsidRDefault="0059642F" w:rsidP="00904AD5">
            <w:pPr>
              <w:ind w:firstLine="0"/>
              <w:jc w:val="center"/>
              <w:rPr>
                <w:b/>
                <w:bCs/>
              </w:rPr>
            </w:pPr>
            <w:r w:rsidRPr="00904AD5">
              <w:t>56078</w:t>
            </w:r>
          </w:p>
        </w:tc>
      </w:tr>
    </w:tbl>
    <w:p w14:paraId="54D193F6" w14:textId="77777777" w:rsidR="0059642F" w:rsidRPr="00904AD5" w:rsidRDefault="0059642F" w:rsidP="00904AD5">
      <w:pPr>
        <w:tabs>
          <w:tab w:val="left" w:pos="567"/>
        </w:tabs>
        <w:spacing w:after="120" w:line="276" w:lineRule="auto"/>
        <w:contextualSpacing/>
        <w:jc w:val="center"/>
        <w:rPr>
          <w:b/>
          <w:i/>
          <w:sz w:val="20"/>
          <w:szCs w:val="18"/>
        </w:rPr>
      </w:pPr>
      <w:r w:rsidRPr="00904AD5">
        <w:rPr>
          <w:i/>
          <w:sz w:val="20"/>
          <w:szCs w:val="18"/>
        </w:rPr>
        <w:t>Źródło: opracowanie własne na podstawie danych Głównego Urzędu Statystycznego</w:t>
      </w:r>
    </w:p>
    <w:p w14:paraId="07261E96" w14:textId="77777777" w:rsidR="0059642F" w:rsidRPr="00904AD5" w:rsidRDefault="0059642F" w:rsidP="00904AD5">
      <w:pPr>
        <w:tabs>
          <w:tab w:val="left" w:pos="567"/>
        </w:tabs>
        <w:spacing w:after="120" w:line="276" w:lineRule="auto"/>
        <w:contextualSpacing/>
        <w:rPr>
          <w:b/>
          <w:i/>
          <w:sz w:val="20"/>
          <w:szCs w:val="18"/>
        </w:rPr>
      </w:pPr>
    </w:p>
    <w:p w14:paraId="5C700847" w14:textId="77777777" w:rsidR="0059642F" w:rsidRPr="00904AD5" w:rsidRDefault="0059642F" w:rsidP="00904AD5">
      <w:pPr>
        <w:tabs>
          <w:tab w:val="left" w:pos="567"/>
        </w:tabs>
        <w:spacing w:after="120" w:line="276" w:lineRule="auto"/>
        <w:contextualSpacing/>
        <w:rPr>
          <w:b/>
        </w:rPr>
      </w:pPr>
      <w:r w:rsidRPr="00904AD5">
        <w:rPr>
          <w:sz w:val="20"/>
          <w:szCs w:val="18"/>
        </w:rPr>
        <w:tab/>
      </w:r>
      <w:r w:rsidRPr="00904AD5">
        <w:t>Spośród 2523 mieszkań zlokalizowanych na terenie gminy Ksawerów 15% to mieszkania oddane do użytkowania w latach 2005-2014. Większość mieszkań gminy Ksawerów to mieszkania powstałe przed 1997r., niejednokrotnie wymagające remontów.</w:t>
      </w:r>
    </w:p>
    <w:p w14:paraId="50FA76F1" w14:textId="77777777" w:rsidR="0059642F" w:rsidRPr="00904AD5" w:rsidRDefault="0059642F" w:rsidP="00904AD5">
      <w:pPr>
        <w:pStyle w:val="TEKSTKOBIEL"/>
        <w:spacing w:before="120"/>
        <w:ind w:firstLine="708"/>
        <w:rPr>
          <w:rFonts w:asciiTheme="minorHAnsi" w:hAnsiTheme="minorHAnsi"/>
        </w:rPr>
      </w:pPr>
      <w:r w:rsidRPr="00904AD5">
        <w:rPr>
          <w:rFonts w:asciiTheme="minorHAnsi" w:hAnsiTheme="minorHAnsi"/>
        </w:rPr>
        <w:t>Zabudowa mieszkaniowa jednorodzinna występuje na terenie całej gminy Ksawerów, zlokalizowana jest jednak przede wszystkim w pasie przebiegającym z północy na południe gminy Ksawerów, oraz wzdłuż dróg w częściach zachodniej i wschodniej gminy. Działki zabudowane budynkami mieszkalnymi jednorodzinnymi są najczęściej prostokątnymi działkami o powierzchni ok. 1000m</w:t>
      </w:r>
      <w:r w:rsidRPr="00904AD5">
        <w:rPr>
          <w:rFonts w:asciiTheme="minorHAnsi" w:hAnsiTheme="minorHAnsi"/>
          <w:vertAlign w:val="superscript"/>
        </w:rPr>
        <w:t>2</w:t>
      </w:r>
      <w:r w:rsidRPr="00904AD5">
        <w:rPr>
          <w:rFonts w:asciiTheme="minorHAnsi" w:hAnsiTheme="minorHAnsi"/>
        </w:rPr>
        <w:t>. Przeciętna wysokość zabudowy  wynosi 2-3 kondygnacje.</w:t>
      </w:r>
    </w:p>
    <w:p w14:paraId="33B1CBA6" w14:textId="77777777"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t>Opisane wskaźniki statystyczne dotyczące warunków mieszkaniowych na terenie gminy Ksawerów są charakterystyczne dla gmin wiejskich. Odznaczają się one korzystniejszymi na tle powiatu i województwa wskaźnikami przeciętnej powierzchni użytkowej 1 mieszkania oraz przeciętnej powierzchni użytkowej mieszkania na 1 osobę, ale z drugiej strony niską liczbą mieszkań na 1000 mieszkańców. Przyczyną takiego stanu jest większa przeciętna kubatura mieszkania na wsi w porównaniu do miasta. W kształtowaniu się liczby mieszkań na 1000 mieszkańców ma swój wpływ także czynnik migracji. Mieszkańcy wsi charakteryzujący się wyższą średnią wieku są mniej skłonni do zmiany miejsca zamieszkania, w przeciwieństwie do młodych mieszkańców miast.</w:t>
      </w:r>
      <w:bookmarkStart w:id="36" w:name="_Toc191272571"/>
      <w:bookmarkStart w:id="37" w:name="_Toc368250454"/>
    </w:p>
    <w:p w14:paraId="46DE7FD0" w14:textId="77777777" w:rsidR="0059642F" w:rsidRPr="00904AD5" w:rsidRDefault="0059642F" w:rsidP="00904AD5">
      <w:pPr>
        <w:pStyle w:val="podpisy"/>
        <w:shd w:val="clear" w:color="auto" w:fill="auto"/>
        <w:rPr>
          <w:rFonts w:asciiTheme="minorHAnsi" w:hAnsiTheme="minorHAnsi"/>
          <w:lang w:val="pl-PL"/>
        </w:rPr>
      </w:pPr>
      <w:r w:rsidRPr="00904AD5">
        <w:rPr>
          <w:rFonts w:asciiTheme="minorHAnsi" w:hAnsiTheme="minorHAnsi"/>
          <w:lang w:val="pl-PL"/>
        </w:rPr>
        <w:t>Budownictwo mieszkaniowe</w:t>
      </w:r>
      <w:bookmarkEnd w:id="36"/>
      <w:bookmarkEnd w:id="37"/>
    </w:p>
    <w:p w14:paraId="60DA269A" w14:textId="3FB5DD7C"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t>Gmina Ksawerów jest atrakcyjnym miejscem pod względem budownictwa mieszkaniowego, zwłaszcza dla osadników spoza terenu gminy. Wpływ na to ma głównie bliskość aglomeracji łódzkiej, atrakcyjny krajobraz, relatywnie niskie ceny gruntów oraz wizerunek K</w:t>
      </w:r>
      <w:r w:rsidRPr="00904AD5">
        <w:rPr>
          <w:rFonts w:asciiTheme="minorHAnsi" w:hAnsiTheme="minorHAnsi"/>
          <w:lang w:val="pl-PL"/>
        </w:rPr>
        <w:t>sawerowa</w:t>
      </w:r>
      <w:r w:rsidRPr="00904AD5">
        <w:rPr>
          <w:rFonts w:asciiTheme="minorHAnsi" w:hAnsiTheme="minorHAnsi"/>
        </w:rPr>
        <w:t xml:space="preserve"> i okolic jako czystej i zadbanej gminy. Należy więc w dalszym ciągu promować tereny przeznaczone pod budownictwo mieszkaniowe, licząc głównie na dopływ osadników spoza terenu gminy i uniknięcie odpływu własnej społeczności. Jednocześnie powinno się prowadzić wyważoną politykę w zakresie wyznaczania miejs</w:t>
      </w:r>
      <w:r w:rsidR="008F6481" w:rsidRPr="00904AD5">
        <w:rPr>
          <w:rFonts w:asciiTheme="minorHAnsi" w:hAnsiTheme="minorHAnsi"/>
        </w:rPr>
        <w:t>c pod budownictwo mieszkaniowe.</w:t>
      </w:r>
    </w:p>
    <w:p w14:paraId="2C07CC32" w14:textId="77777777"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lastRenderedPageBreak/>
        <w:t>Na etapie niniejszej diagnozy nadmienić można, że perspektywiczne potrzeby mieszkaniowe są ściśle powiązane ze skalą rozwoju ludności, istniejącym deficytem mieszkań samodzielnie zamieszkiwanych, jakością zasobów mieszkaniowych (wiek i stopień zużycia technicznego) oraz aspektami ekonomicznymi wynikającymi z polityki społeczno-gospodarczej państwa (zamożność społeczeństwa, dostępność do tanich kredytów hipotecznych, itp.). W przypadku gminy Ksawerów czynnikami decydującymi w głównej mierze o potrzebie wyznaczenia i rezerwowania terenów przeznaczonych pod lokalizację zabudowy mieszkaniowej, pomimo prognozowanej malejącej liczby ludności, będącej konsekwencją dotychczasowych procesów demograficznych są:</w:t>
      </w:r>
    </w:p>
    <w:p w14:paraId="4231635F"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przewidywane dążenie do modelu gospodarstw rodzinnych mieszkających samodzielnie – szacowany deficyt wynosi minimum kilkaset mieszkań;</w:t>
      </w:r>
    </w:p>
    <w:p w14:paraId="7BBDF8BE"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konieczność wymiany zużytej technicznie zabudowy na nową – szacowany deficyt kolejne kilkaset mieszkań.</w:t>
      </w:r>
    </w:p>
    <w:p w14:paraId="41FC8AEF" w14:textId="77777777"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t>Rozwój osadnictwa w gminie powinien sprowadzać się do:</w:t>
      </w:r>
    </w:p>
    <w:p w14:paraId="106ABAAF"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uzupełniania istniejących luk w zabudowie;</w:t>
      </w:r>
    </w:p>
    <w:p w14:paraId="69888677"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podnoszenia wartości użytkowych istniejącej substancji mieszkaniowej poprzez wykonywanie remontów, modernizacji oraz rozbudowy;</w:t>
      </w:r>
    </w:p>
    <w:p w14:paraId="359B7A98"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wymianę zużytej zabudowy w obrębie dotychczasowego siedliska;</w:t>
      </w:r>
    </w:p>
    <w:p w14:paraId="28BADA42" w14:textId="77777777" w:rsidR="0059642F" w:rsidRPr="00904AD5" w:rsidRDefault="0059642F" w:rsidP="00904AD5">
      <w:pPr>
        <w:pStyle w:val="TEKSTKOBIEL"/>
        <w:numPr>
          <w:ilvl w:val="1"/>
          <w:numId w:val="10"/>
        </w:numPr>
        <w:ind w:left="426" w:hanging="219"/>
        <w:rPr>
          <w:rFonts w:asciiTheme="minorHAnsi" w:hAnsiTheme="minorHAnsi"/>
        </w:rPr>
      </w:pPr>
      <w:r w:rsidRPr="00904AD5">
        <w:rPr>
          <w:rFonts w:asciiTheme="minorHAnsi" w:hAnsiTheme="minorHAnsi"/>
        </w:rPr>
        <w:t>realizację zabudowy na nowych działkach budowlanych.</w:t>
      </w:r>
    </w:p>
    <w:p w14:paraId="2353E2EE" w14:textId="77777777" w:rsidR="0059642F" w:rsidRPr="00904AD5" w:rsidRDefault="0059642F" w:rsidP="00904AD5">
      <w:pPr>
        <w:pStyle w:val="TEKSTKOBIEL"/>
        <w:spacing w:before="120"/>
        <w:ind w:firstLine="709"/>
        <w:rPr>
          <w:rFonts w:asciiTheme="minorHAnsi" w:hAnsiTheme="minorHAnsi"/>
        </w:rPr>
      </w:pPr>
      <w:r w:rsidRPr="00904AD5">
        <w:rPr>
          <w:rFonts w:asciiTheme="minorHAnsi" w:hAnsiTheme="minorHAnsi"/>
        </w:rPr>
        <w:t xml:space="preserve">Za jednostki rozwojowe w gminie Ksawerów uznać należy miejscowości największe i zarazem koncentrujące już wykształcone funkcje usługowe. Dla terenów preferowanego rozwoju funkcji mieszkaniowych należy przyjmować zasadę wyposażania ich w niezbędne obiekty i urządzenia infrastruktury społecznej, dopuszczając </w:t>
      </w:r>
      <w:r w:rsidRPr="00904AD5">
        <w:rPr>
          <w:rFonts w:asciiTheme="minorHAnsi" w:hAnsiTheme="minorHAnsi" w:cs="Arial"/>
        </w:rPr>
        <w:t>realizację</w:t>
      </w:r>
      <w:r w:rsidRPr="00904AD5">
        <w:rPr>
          <w:rFonts w:asciiTheme="minorHAnsi" w:hAnsiTheme="minorHAnsi"/>
        </w:rPr>
        <w:t xml:space="preserve"> usług podstawowych w formie urządzeń wbudowanych lub wolnostojących. </w:t>
      </w:r>
    </w:p>
    <w:p w14:paraId="64358CD7" w14:textId="32AD03D1" w:rsidR="0059642F" w:rsidRPr="00904AD5" w:rsidRDefault="0059642F" w:rsidP="00904AD5">
      <w:pPr>
        <w:pStyle w:val="TEKSTKOBIEL"/>
        <w:rPr>
          <w:rFonts w:asciiTheme="minorHAnsi" w:hAnsiTheme="minorHAnsi"/>
          <w:lang w:val="pl-PL"/>
        </w:rPr>
      </w:pPr>
      <w:r w:rsidRPr="00904AD5">
        <w:rPr>
          <w:rFonts w:asciiTheme="minorHAnsi" w:hAnsiTheme="minorHAnsi"/>
        </w:rPr>
        <w:t xml:space="preserve">Realizacja zadań własnych gminy w zakresie gospodarki przestrzennej, określonych w ustawie </w:t>
      </w:r>
      <w:r w:rsidRPr="00904AD5">
        <w:rPr>
          <w:rFonts w:asciiTheme="minorHAnsi" w:hAnsiTheme="minorHAnsi"/>
        </w:rPr>
        <w:br/>
        <w:t xml:space="preserve">o samorządzie terytorialnym, następuje na drodze stanowienia przepisów gminnych, jakimi są miejscowe plany zagospodarowania przestrzennego oraz ich praktycznego egzekwowania. </w:t>
      </w:r>
    </w:p>
    <w:p w14:paraId="7568FFC6" w14:textId="0E33DD08" w:rsidR="0059642F" w:rsidRPr="00904AD5" w:rsidRDefault="00BC5FF3" w:rsidP="00904AD5">
      <w:pPr>
        <w:pStyle w:val="Nagwek3"/>
        <w:rPr>
          <w:rFonts w:asciiTheme="minorHAnsi" w:hAnsiTheme="minorHAnsi"/>
        </w:rPr>
      </w:pPr>
      <w:bookmarkStart w:id="38" w:name="_Toc469740999"/>
      <w:r w:rsidRPr="00904AD5">
        <w:rPr>
          <w:rFonts w:asciiTheme="minorHAnsi" w:hAnsiTheme="minorHAnsi"/>
        </w:rPr>
        <w:t>IV.3</w:t>
      </w:r>
      <w:r w:rsidR="0059642F" w:rsidRPr="00904AD5">
        <w:rPr>
          <w:rFonts w:asciiTheme="minorHAnsi" w:hAnsiTheme="minorHAnsi"/>
        </w:rPr>
        <w:t xml:space="preserve">. </w:t>
      </w:r>
      <w:bookmarkEnd w:id="35"/>
      <w:r w:rsidR="0059642F" w:rsidRPr="00904AD5">
        <w:rPr>
          <w:rFonts w:asciiTheme="minorHAnsi" w:hAnsiTheme="minorHAnsi"/>
          <w:u w:val="single"/>
        </w:rPr>
        <w:t>Usługi publiczne</w:t>
      </w:r>
      <w:bookmarkEnd w:id="38"/>
    </w:p>
    <w:p w14:paraId="58294FCE" w14:textId="77777777" w:rsidR="0059642F" w:rsidRPr="00904AD5" w:rsidRDefault="0059642F" w:rsidP="00904AD5">
      <w:pPr>
        <w:ind w:firstLine="708"/>
      </w:pPr>
      <w:bookmarkStart w:id="39" w:name="_Toc314573629"/>
      <w:r w:rsidRPr="00904AD5">
        <w:t xml:space="preserve">Urząd Gminy w Ksawerowie, zlokalizowany w miejscowości Ksawerów, przy ulicy Kościuszki 3h, nadzoruje aktywności społeczno-gospodarcze w mieście. Zgodnie z ustawą o samorządzie gminnym na czele urzędu gminy wiejskiej stoi Wójt. </w:t>
      </w:r>
    </w:p>
    <w:p w14:paraId="43E77BDC" w14:textId="77777777" w:rsidR="0059642F" w:rsidRPr="00904AD5" w:rsidRDefault="0059642F" w:rsidP="00904AD5">
      <w:r w:rsidRPr="00904AD5">
        <w:t>Urzędowi Gminy w Ksawerowie podlegają następujące jednostki organizacyjne:</w:t>
      </w:r>
    </w:p>
    <w:p w14:paraId="22878196"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Gminne Przedszkole w Widzewie;</w:t>
      </w:r>
    </w:p>
    <w:p w14:paraId="43832917"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 xml:space="preserve">Szkoła Podstawowa im. Igora </w:t>
      </w:r>
      <w:proofErr w:type="spellStart"/>
      <w:r w:rsidRPr="00904AD5">
        <w:rPr>
          <w:rFonts w:asciiTheme="minorHAnsi" w:hAnsiTheme="minorHAnsi"/>
          <w:b w:val="0"/>
          <w:sz w:val="22"/>
          <w:szCs w:val="22"/>
        </w:rPr>
        <w:t>Sikiryckiego</w:t>
      </w:r>
      <w:proofErr w:type="spellEnd"/>
      <w:r w:rsidRPr="00904AD5">
        <w:rPr>
          <w:rFonts w:asciiTheme="minorHAnsi" w:hAnsiTheme="minorHAnsi"/>
          <w:b w:val="0"/>
          <w:sz w:val="22"/>
          <w:szCs w:val="22"/>
        </w:rPr>
        <w:t xml:space="preserve"> w Woli Zaradzyńskiej;</w:t>
      </w:r>
    </w:p>
    <w:p w14:paraId="19CC29C7"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Szkoła Podstawowa im. dr Henryka Jordana w Ksawerowie;</w:t>
      </w:r>
    </w:p>
    <w:p w14:paraId="486B89A4"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Gimnazjum w Ksawerowie;</w:t>
      </w:r>
    </w:p>
    <w:p w14:paraId="608C23F4"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Gminny Ośrodek Pomocy Społecznej;</w:t>
      </w:r>
    </w:p>
    <w:p w14:paraId="7B4C3D80"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Środowiskowy Dom Samopomocy w Ksawerowie;</w:t>
      </w:r>
    </w:p>
    <w:p w14:paraId="36E04CFD" w14:textId="77777777" w:rsidR="0059642F" w:rsidRPr="00904AD5" w:rsidRDefault="0059642F" w:rsidP="00904AD5">
      <w:pPr>
        <w:pStyle w:val="Akapitzlist"/>
        <w:numPr>
          <w:ilvl w:val="0"/>
          <w:numId w:val="27"/>
        </w:numPr>
        <w:spacing w:line="276" w:lineRule="auto"/>
        <w:jc w:val="left"/>
        <w:rPr>
          <w:rFonts w:asciiTheme="minorHAnsi" w:hAnsiTheme="minorHAnsi"/>
          <w:b w:val="0"/>
          <w:sz w:val="22"/>
          <w:szCs w:val="22"/>
        </w:rPr>
      </w:pPr>
      <w:r w:rsidRPr="00904AD5">
        <w:rPr>
          <w:rFonts w:asciiTheme="minorHAnsi" w:hAnsiTheme="minorHAnsi"/>
          <w:b w:val="0"/>
          <w:sz w:val="22"/>
          <w:szCs w:val="22"/>
        </w:rPr>
        <w:t xml:space="preserve">Gminna Jednostka </w:t>
      </w:r>
      <w:proofErr w:type="spellStart"/>
      <w:r w:rsidRPr="00904AD5">
        <w:rPr>
          <w:rFonts w:asciiTheme="minorHAnsi" w:hAnsiTheme="minorHAnsi"/>
          <w:b w:val="0"/>
          <w:sz w:val="22"/>
          <w:szCs w:val="22"/>
        </w:rPr>
        <w:t>Wod</w:t>
      </w:r>
      <w:proofErr w:type="spellEnd"/>
      <w:r w:rsidRPr="00904AD5">
        <w:rPr>
          <w:rFonts w:asciiTheme="minorHAnsi" w:hAnsiTheme="minorHAnsi"/>
          <w:b w:val="0"/>
          <w:sz w:val="22"/>
          <w:szCs w:val="22"/>
        </w:rPr>
        <w:t>-Kan.</w:t>
      </w:r>
    </w:p>
    <w:p w14:paraId="55F6588E" w14:textId="77777777" w:rsidR="0059642F" w:rsidRPr="00904AD5" w:rsidRDefault="0059642F" w:rsidP="00904AD5">
      <w:pPr>
        <w:pStyle w:val="podpisy"/>
        <w:shd w:val="clear" w:color="auto" w:fill="auto"/>
      </w:pPr>
      <w:r w:rsidRPr="00904AD5">
        <w:rPr>
          <w:rFonts w:asciiTheme="minorHAnsi" w:hAnsiTheme="minorHAnsi"/>
          <w:lang w:val="pl-PL"/>
        </w:rPr>
        <w:t>Oświata</w:t>
      </w:r>
    </w:p>
    <w:p w14:paraId="66B026D6" w14:textId="77777777" w:rsidR="0059642F" w:rsidRPr="00904AD5" w:rsidRDefault="0059642F" w:rsidP="00904AD5">
      <w:r w:rsidRPr="00904AD5">
        <w:t>Obiekty oświatowe znajdujące na terenie gminy Ksawerów:</w:t>
      </w:r>
    </w:p>
    <w:p w14:paraId="0ECEC520" w14:textId="77777777" w:rsidR="0059642F" w:rsidRPr="00904AD5" w:rsidRDefault="0059642F" w:rsidP="00904AD5">
      <w:pPr>
        <w:pStyle w:val="Akapitzlist"/>
        <w:numPr>
          <w:ilvl w:val="0"/>
          <w:numId w:val="28"/>
        </w:numPr>
        <w:spacing w:line="276" w:lineRule="auto"/>
        <w:jc w:val="both"/>
        <w:rPr>
          <w:rFonts w:asciiTheme="minorHAnsi" w:hAnsiTheme="minorHAnsi"/>
          <w:b w:val="0"/>
          <w:sz w:val="22"/>
        </w:rPr>
      </w:pPr>
      <w:r w:rsidRPr="00904AD5">
        <w:rPr>
          <w:rFonts w:asciiTheme="minorHAnsi" w:hAnsiTheme="minorHAnsi"/>
          <w:b w:val="0"/>
          <w:sz w:val="22"/>
        </w:rPr>
        <w:lastRenderedPageBreak/>
        <w:t>Przedszkole Zgromadzenia Sióstr Karmelitanek Dzieciątka Jezus w Ksawerowie;</w:t>
      </w:r>
    </w:p>
    <w:p w14:paraId="2D6D06E3" w14:textId="77777777" w:rsidR="0059642F" w:rsidRPr="00904AD5" w:rsidRDefault="0059642F" w:rsidP="00904AD5">
      <w:pPr>
        <w:pStyle w:val="Akapitzlist"/>
        <w:numPr>
          <w:ilvl w:val="0"/>
          <w:numId w:val="28"/>
        </w:numPr>
        <w:spacing w:line="276" w:lineRule="auto"/>
        <w:jc w:val="both"/>
        <w:rPr>
          <w:rFonts w:asciiTheme="minorHAnsi" w:hAnsiTheme="minorHAnsi"/>
          <w:b w:val="0"/>
          <w:sz w:val="22"/>
        </w:rPr>
      </w:pPr>
      <w:r w:rsidRPr="00904AD5">
        <w:rPr>
          <w:rFonts w:asciiTheme="minorHAnsi" w:hAnsiTheme="minorHAnsi"/>
          <w:b w:val="0"/>
          <w:sz w:val="22"/>
        </w:rPr>
        <w:t>Szkoła Podstawowa w Ksawerowie;</w:t>
      </w:r>
    </w:p>
    <w:p w14:paraId="4AADF706" w14:textId="77777777" w:rsidR="0059642F" w:rsidRPr="00904AD5" w:rsidRDefault="0059642F" w:rsidP="00904AD5">
      <w:pPr>
        <w:pStyle w:val="Akapitzlist"/>
        <w:numPr>
          <w:ilvl w:val="0"/>
          <w:numId w:val="28"/>
        </w:numPr>
        <w:spacing w:line="276" w:lineRule="auto"/>
        <w:jc w:val="both"/>
        <w:rPr>
          <w:rFonts w:asciiTheme="minorHAnsi" w:hAnsiTheme="minorHAnsi"/>
          <w:b w:val="0"/>
          <w:sz w:val="22"/>
        </w:rPr>
      </w:pPr>
      <w:r w:rsidRPr="00904AD5">
        <w:rPr>
          <w:rFonts w:asciiTheme="minorHAnsi" w:hAnsiTheme="minorHAnsi"/>
          <w:b w:val="0"/>
          <w:sz w:val="22"/>
        </w:rPr>
        <w:t>Szkoła Podstawowa w Woli Zaradzyńskiej;</w:t>
      </w:r>
    </w:p>
    <w:p w14:paraId="0EEA82BD" w14:textId="77777777" w:rsidR="0059642F" w:rsidRPr="00904AD5" w:rsidRDefault="0059642F" w:rsidP="00904AD5">
      <w:pPr>
        <w:pStyle w:val="Akapitzlist"/>
        <w:numPr>
          <w:ilvl w:val="0"/>
          <w:numId w:val="28"/>
        </w:numPr>
        <w:spacing w:line="276" w:lineRule="auto"/>
        <w:jc w:val="both"/>
        <w:rPr>
          <w:rFonts w:asciiTheme="minorHAnsi" w:hAnsiTheme="minorHAnsi"/>
          <w:b w:val="0"/>
          <w:sz w:val="22"/>
        </w:rPr>
      </w:pPr>
      <w:r w:rsidRPr="00904AD5">
        <w:rPr>
          <w:rFonts w:asciiTheme="minorHAnsi" w:hAnsiTheme="minorHAnsi"/>
          <w:b w:val="0"/>
          <w:sz w:val="22"/>
        </w:rPr>
        <w:t>Gimnazjum w Ksawerowie;</w:t>
      </w:r>
    </w:p>
    <w:p w14:paraId="55A6532B" w14:textId="77777777" w:rsidR="0059642F" w:rsidRPr="00904AD5" w:rsidRDefault="0059642F" w:rsidP="00904AD5">
      <w:pPr>
        <w:pStyle w:val="Akapitzlist"/>
        <w:numPr>
          <w:ilvl w:val="0"/>
          <w:numId w:val="28"/>
        </w:numPr>
        <w:spacing w:line="276" w:lineRule="auto"/>
        <w:jc w:val="both"/>
        <w:rPr>
          <w:rFonts w:asciiTheme="minorHAnsi" w:hAnsiTheme="minorHAnsi"/>
          <w:b w:val="0"/>
          <w:sz w:val="22"/>
        </w:rPr>
      </w:pPr>
      <w:r w:rsidRPr="00904AD5">
        <w:rPr>
          <w:rFonts w:asciiTheme="minorHAnsi" w:hAnsiTheme="minorHAnsi"/>
          <w:b w:val="0"/>
          <w:sz w:val="22"/>
        </w:rPr>
        <w:t>Gminne Przedszkole w Widzewie;</w:t>
      </w:r>
    </w:p>
    <w:p w14:paraId="68D16F89" w14:textId="77777777" w:rsidR="0059642F" w:rsidRPr="00904AD5" w:rsidRDefault="0059642F" w:rsidP="00904AD5">
      <w:pPr>
        <w:pStyle w:val="Akapitzlist"/>
        <w:numPr>
          <w:ilvl w:val="0"/>
          <w:numId w:val="28"/>
        </w:numPr>
        <w:spacing w:after="240" w:line="276" w:lineRule="auto"/>
        <w:jc w:val="both"/>
        <w:rPr>
          <w:rFonts w:asciiTheme="minorHAnsi" w:hAnsiTheme="minorHAnsi"/>
          <w:b w:val="0"/>
          <w:sz w:val="22"/>
        </w:rPr>
      </w:pPr>
      <w:r w:rsidRPr="00904AD5">
        <w:rPr>
          <w:rFonts w:asciiTheme="minorHAnsi" w:hAnsiTheme="minorHAnsi"/>
          <w:b w:val="0"/>
          <w:sz w:val="22"/>
        </w:rPr>
        <w:t>Zespół Szkół Rolniczych Centrum Kształcenia Ustawicznego w Widzewie.</w:t>
      </w:r>
    </w:p>
    <w:p w14:paraId="45B0CF95" w14:textId="77777777" w:rsidR="0059642F" w:rsidRPr="00904AD5" w:rsidRDefault="0059642F" w:rsidP="00904AD5">
      <w:r w:rsidRPr="00904AD5">
        <w:t>Ogółem w 2013 roku z gminnej sieci oświatowej korzystało:</w:t>
      </w:r>
    </w:p>
    <w:p w14:paraId="2B1867CA" w14:textId="77777777" w:rsidR="0059642F" w:rsidRPr="00904AD5" w:rsidRDefault="0059642F" w:rsidP="00904AD5">
      <w:pPr>
        <w:pStyle w:val="Akapitzlist"/>
        <w:numPr>
          <w:ilvl w:val="0"/>
          <w:numId w:val="29"/>
        </w:numPr>
        <w:spacing w:line="276" w:lineRule="auto"/>
        <w:jc w:val="both"/>
        <w:rPr>
          <w:rFonts w:asciiTheme="minorHAnsi" w:hAnsiTheme="minorHAnsi"/>
          <w:b w:val="0"/>
          <w:sz w:val="22"/>
        </w:rPr>
      </w:pPr>
      <w:r w:rsidRPr="00904AD5">
        <w:rPr>
          <w:rFonts w:asciiTheme="minorHAnsi" w:hAnsiTheme="minorHAnsi"/>
          <w:b w:val="0"/>
          <w:sz w:val="22"/>
        </w:rPr>
        <w:t>224 dzieci w przedszkolach;</w:t>
      </w:r>
    </w:p>
    <w:p w14:paraId="62526FFF" w14:textId="77777777" w:rsidR="0059642F" w:rsidRPr="00904AD5" w:rsidRDefault="0059642F" w:rsidP="00904AD5">
      <w:pPr>
        <w:pStyle w:val="Akapitzlist"/>
        <w:numPr>
          <w:ilvl w:val="0"/>
          <w:numId w:val="29"/>
        </w:numPr>
        <w:spacing w:line="276" w:lineRule="auto"/>
        <w:jc w:val="both"/>
        <w:rPr>
          <w:rFonts w:asciiTheme="minorHAnsi" w:hAnsiTheme="minorHAnsi"/>
          <w:b w:val="0"/>
          <w:sz w:val="22"/>
        </w:rPr>
      </w:pPr>
      <w:r w:rsidRPr="00904AD5">
        <w:rPr>
          <w:rFonts w:asciiTheme="minorHAnsi" w:hAnsiTheme="minorHAnsi"/>
          <w:b w:val="0"/>
          <w:sz w:val="22"/>
        </w:rPr>
        <w:t>412 uczniów w szkołach podstawowych;</w:t>
      </w:r>
    </w:p>
    <w:p w14:paraId="0F9F6BA5" w14:textId="77777777" w:rsidR="0059642F" w:rsidRPr="00904AD5" w:rsidRDefault="0059642F" w:rsidP="00904AD5">
      <w:pPr>
        <w:pStyle w:val="Akapitzlist"/>
        <w:numPr>
          <w:ilvl w:val="0"/>
          <w:numId w:val="29"/>
        </w:numPr>
        <w:spacing w:after="240" w:line="276" w:lineRule="auto"/>
        <w:jc w:val="both"/>
        <w:rPr>
          <w:rFonts w:asciiTheme="minorHAnsi" w:hAnsiTheme="minorHAnsi"/>
          <w:b w:val="0"/>
          <w:sz w:val="22"/>
        </w:rPr>
      </w:pPr>
      <w:r w:rsidRPr="00904AD5">
        <w:rPr>
          <w:rFonts w:asciiTheme="minorHAnsi" w:hAnsiTheme="minorHAnsi"/>
          <w:b w:val="0"/>
          <w:sz w:val="22"/>
        </w:rPr>
        <w:t>282 uczniów w gimnazjach.</w:t>
      </w:r>
    </w:p>
    <w:p w14:paraId="71F162E5" w14:textId="77777777" w:rsidR="0059642F" w:rsidRPr="00904AD5" w:rsidRDefault="0059642F" w:rsidP="00904AD5">
      <w:pPr>
        <w:pStyle w:val="podpisy"/>
        <w:shd w:val="clear" w:color="auto" w:fill="auto"/>
        <w:rPr>
          <w:lang w:val="pl-PL"/>
        </w:rPr>
      </w:pPr>
      <w:r w:rsidRPr="00904AD5">
        <w:rPr>
          <w:rFonts w:asciiTheme="minorHAnsi" w:hAnsiTheme="minorHAnsi"/>
          <w:lang w:val="pl-PL"/>
        </w:rPr>
        <w:t>Policja</w:t>
      </w:r>
    </w:p>
    <w:p w14:paraId="546BCFBF" w14:textId="77777777" w:rsidR="0059642F" w:rsidRPr="00904AD5" w:rsidRDefault="0059642F" w:rsidP="00904AD5">
      <w:r w:rsidRPr="00904AD5">
        <w:t xml:space="preserve">Stan bezpieczeństwa w gminie w znacznym stopniu jest zdeterminowany przez funkcjonowanie stosownych jednostek powołanych w tym celu. W Ksawerowie przy ulicy Kościuszki 3H zlokalizowany jest Posterunek Policji, który jest jednostką podległą Komendzie Powiatowej Policji w Pabianicach. </w:t>
      </w:r>
    </w:p>
    <w:p w14:paraId="470DA33C" w14:textId="0B6C2F1C" w:rsidR="0059642F" w:rsidRPr="00904AD5" w:rsidRDefault="008F6481" w:rsidP="00904AD5">
      <w:r w:rsidRPr="00904AD5">
        <w:t>Zgodnie ze Strategią Rozwoju Gminy Ksawerów na lata 2014-2020</w:t>
      </w:r>
      <w:r w:rsidR="0059642F" w:rsidRPr="00904AD5">
        <w:t xml:space="preserve"> w latach 2012 – 2013 na terenie Gminy popełniono przestępstwa i wykroczenia, nie popełniono natomiast żadnej zbrodni. W strukturze popełnionych przestępstw dominują przestępstwa przeciwko mieniu (drobne kradzieże i włamania) oraz przestępstwa drogowe zwłaszcza z udziałem nietrzeźwych kierowców i rowerzystów. </w:t>
      </w:r>
    </w:p>
    <w:p w14:paraId="713C0E42" w14:textId="77777777" w:rsidR="0059642F" w:rsidRPr="00904AD5" w:rsidRDefault="0059642F" w:rsidP="00904AD5">
      <w:pPr>
        <w:spacing w:before="240"/>
      </w:pPr>
      <w:r w:rsidRPr="00904AD5">
        <w:t>Ogólnie w 2012 roku popełniono 95 przestępstw, z czego 63 zakończyło się wykryciem, co stanowi 66,3%. Dwa najczęściej popełniane przestępstwa to kradzieże oraz przestępstwa drogowe. W 2012 roku dokonano 21 kradzieży mienia, z czego 8 z nich dotyczyło kradzieży samochodu. Jeśli chodzi o przestępstwa drogowe to w 2012 roku popełniono ich 23. Liczba ta zawiera również dane dotyczące przestępstw z udziałem nietrzeźwych kierowców i rowerzystów. Sprawy z zakresu wykroczeń i przestępstw popełnionych na terenie Gminy Ksawerów, rozpatrywane są przez Sąd Rejonowy w Pabianicach.</w:t>
      </w:r>
    </w:p>
    <w:p w14:paraId="27FBF589" w14:textId="77777777" w:rsidR="0059642F" w:rsidRPr="00904AD5" w:rsidRDefault="0059642F" w:rsidP="00904AD5">
      <w:r w:rsidRPr="00904AD5">
        <w:t xml:space="preserve">Przytoczone dane pozwalają stwierdzić, że Gmina Ksawerów charakteryzuje się niskim ryzykiem zagrożenia przestępczością. </w:t>
      </w:r>
    </w:p>
    <w:p w14:paraId="0807507B" w14:textId="77777777" w:rsidR="0059642F" w:rsidRPr="00904AD5" w:rsidRDefault="0059642F" w:rsidP="00904AD5">
      <w:pPr>
        <w:pStyle w:val="podpisy"/>
        <w:shd w:val="clear" w:color="auto" w:fill="auto"/>
        <w:rPr>
          <w:b w:val="0"/>
          <w:bCs w:val="0"/>
          <w:lang w:val="pl-PL"/>
        </w:rPr>
      </w:pPr>
      <w:r w:rsidRPr="00904AD5">
        <w:rPr>
          <w:rFonts w:asciiTheme="minorHAnsi" w:hAnsiTheme="minorHAnsi"/>
          <w:lang w:val="pl-PL"/>
        </w:rPr>
        <w:t>Straż Pożarna</w:t>
      </w:r>
    </w:p>
    <w:p w14:paraId="1BA72BA5" w14:textId="77777777" w:rsidR="0059642F" w:rsidRPr="00904AD5" w:rsidRDefault="0059642F" w:rsidP="00904AD5">
      <w:r w:rsidRPr="00904AD5">
        <w:t>W zakresie ochrony przeciwpożarowej rejon gminy Ksawerów podlega Komendzie Powiatowej Państwowej Straży Pożarnej w Pabianicach zlokalizowanej przy ulicy Kilińskiego 4 w Pabianicach.</w:t>
      </w:r>
    </w:p>
    <w:p w14:paraId="77420BD1" w14:textId="77777777" w:rsidR="0059642F" w:rsidRPr="00904AD5" w:rsidRDefault="0059642F" w:rsidP="00904AD5">
      <w:pPr>
        <w:jc w:val="left"/>
        <w:rPr>
          <w:rFonts w:eastAsia="Times New Roman" w:cs="Arial"/>
          <w:b/>
          <w:bCs/>
          <w:sz w:val="20"/>
          <w:szCs w:val="20"/>
        </w:rPr>
      </w:pPr>
      <w:r w:rsidRPr="00904AD5">
        <w:br w:type="page"/>
      </w:r>
    </w:p>
    <w:p w14:paraId="3BCC3794" w14:textId="77777777" w:rsidR="0059642F" w:rsidRPr="00904AD5" w:rsidRDefault="0059642F" w:rsidP="00904AD5">
      <w:pPr>
        <w:pStyle w:val="Legenda"/>
        <w:rPr>
          <w:rFonts w:asciiTheme="minorHAnsi" w:hAnsiTheme="minorHAnsi"/>
        </w:rPr>
      </w:pPr>
      <w:r w:rsidRPr="00904AD5">
        <w:rPr>
          <w:rFonts w:asciiTheme="minorHAnsi" w:hAnsiTheme="minorHAnsi"/>
        </w:rPr>
        <w:lastRenderedPageBreak/>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14</w:t>
      </w:r>
      <w:r w:rsidRPr="00904AD5">
        <w:rPr>
          <w:rFonts w:asciiTheme="minorHAnsi" w:hAnsiTheme="minorHAnsi"/>
        </w:rPr>
        <w:fldChar w:fldCharType="end"/>
      </w:r>
      <w:r w:rsidRPr="00904AD5">
        <w:rPr>
          <w:rFonts w:asciiTheme="minorHAnsi" w:hAnsiTheme="minorHAnsi"/>
        </w:rPr>
        <w:t xml:space="preserve"> Zdarzenia wg wielkości w rozbiciu na gminy w 2014 r.</w:t>
      </w:r>
    </w:p>
    <w:p w14:paraId="247CFCE9" w14:textId="77777777" w:rsidR="0059642F" w:rsidRPr="00904AD5" w:rsidRDefault="0059642F" w:rsidP="00904AD5">
      <w:r w:rsidRPr="00904AD5">
        <w:rPr>
          <w:noProof/>
        </w:rPr>
        <w:drawing>
          <wp:inline distT="0" distB="0" distL="0" distR="0" wp14:anchorId="4BBF6F10" wp14:editId="0A149B1F">
            <wp:extent cx="5753100" cy="16192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619250"/>
                    </a:xfrm>
                    <a:prstGeom prst="rect">
                      <a:avLst/>
                    </a:prstGeom>
                    <a:noFill/>
                    <a:ln>
                      <a:noFill/>
                    </a:ln>
                  </pic:spPr>
                </pic:pic>
              </a:graphicData>
            </a:graphic>
          </wp:inline>
        </w:drawing>
      </w:r>
    </w:p>
    <w:p w14:paraId="69FF4FCF" w14:textId="77777777" w:rsidR="0059642F" w:rsidRPr="00904AD5" w:rsidRDefault="0059642F" w:rsidP="00904AD5">
      <w:pPr>
        <w:tabs>
          <w:tab w:val="left" w:pos="567"/>
        </w:tabs>
        <w:spacing w:line="276" w:lineRule="auto"/>
        <w:contextualSpacing/>
        <w:jc w:val="center"/>
        <w:rPr>
          <w:rFonts w:cs="Tahoma"/>
          <w:bCs/>
          <w:i/>
        </w:rPr>
      </w:pPr>
      <w:r w:rsidRPr="00904AD5">
        <w:rPr>
          <w:i/>
          <w:sz w:val="18"/>
          <w:szCs w:val="18"/>
        </w:rPr>
        <w:t>Źródło: „</w:t>
      </w:r>
      <w:r w:rsidRPr="00904AD5">
        <w:rPr>
          <w:i/>
          <w:sz w:val="18"/>
        </w:rPr>
        <w:t>Sprawozdanie z działalności Komendy Powiatowej Państwowej Straży Pożarnej w Pabianicach w roku 2014”</w:t>
      </w:r>
      <w:r w:rsidRPr="00904AD5">
        <w:rPr>
          <w:i/>
          <w:sz w:val="18"/>
        </w:rPr>
        <w:br/>
        <w:t>Oznaczenia: P-pożary, MZ-miejscowe zagrożenia, AF-alarmy fałszywe.</w:t>
      </w:r>
    </w:p>
    <w:p w14:paraId="02A597E3" w14:textId="77777777" w:rsidR="0059642F" w:rsidRPr="00904AD5" w:rsidRDefault="0059642F" w:rsidP="00904AD5">
      <w:pPr>
        <w:spacing w:before="240"/>
      </w:pPr>
      <w:r w:rsidRPr="00904AD5">
        <w:t xml:space="preserve">Liczba zdarzeń na terenie gminy Ksawerów, podczas których interweniowały jednostki ochrony przeciwpożarowej wyniosła w 2014 roku 58. Jest to najniższy wynik w powiecie pabianickim. </w:t>
      </w:r>
    </w:p>
    <w:p w14:paraId="25C09138" w14:textId="55E6CDAA" w:rsidR="0059642F" w:rsidRPr="00904AD5" w:rsidRDefault="0059642F" w:rsidP="00904AD5">
      <w:r w:rsidRPr="00904AD5">
        <w:t>Na terenie gminy funkcjonuje jedna jednostka Ochotniczej Straży Pożarnej, którą jest Ochotnicza Straż Pożarna w Woli Zaradzyńskiej. Adres jednostki 95-054 Ksawerów</w:t>
      </w:r>
      <w:r w:rsidR="00597E76" w:rsidRPr="00904AD5">
        <w:t xml:space="preserve">, Wola Zaradzyńska, </w:t>
      </w:r>
      <w:r w:rsidRPr="00904AD5">
        <w:t xml:space="preserve"> ul. mjr Hubala 51.</w:t>
      </w:r>
    </w:p>
    <w:p w14:paraId="678FDC33" w14:textId="77777777" w:rsidR="0059642F" w:rsidRPr="00904AD5" w:rsidRDefault="0059642F" w:rsidP="00904AD5">
      <w:r w:rsidRPr="00904AD5">
        <w:t>Na wyposażeniu OSP w Woli Zaradzyńskiej posiada:</w:t>
      </w:r>
    </w:p>
    <w:p w14:paraId="14FF6C9E" w14:textId="77777777" w:rsidR="0059642F" w:rsidRPr="00904AD5" w:rsidRDefault="0059642F" w:rsidP="00904AD5">
      <w:pPr>
        <w:pStyle w:val="Akapitzlist"/>
        <w:numPr>
          <w:ilvl w:val="0"/>
          <w:numId w:val="30"/>
        </w:numPr>
        <w:spacing w:line="276" w:lineRule="auto"/>
        <w:jc w:val="left"/>
        <w:rPr>
          <w:rFonts w:asciiTheme="minorHAnsi" w:hAnsiTheme="minorHAnsi"/>
          <w:b w:val="0"/>
          <w:sz w:val="22"/>
        </w:rPr>
      </w:pPr>
      <w:r w:rsidRPr="00904AD5">
        <w:rPr>
          <w:rFonts w:asciiTheme="minorHAnsi" w:hAnsiTheme="minorHAnsi"/>
          <w:b w:val="0"/>
          <w:sz w:val="22"/>
        </w:rPr>
        <w:t xml:space="preserve">średni samochód ratowniczo-gaśniczy Iveco </w:t>
      </w:r>
      <w:proofErr w:type="spellStart"/>
      <w:r w:rsidRPr="00904AD5">
        <w:rPr>
          <w:rFonts w:asciiTheme="minorHAnsi" w:hAnsiTheme="minorHAnsi"/>
          <w:b w:val="0"/>
          <w:sz w:val="22"/>
        </w:rPr>
        <w:t>Eurocargo</w:t>
      </w:r>
      <w:proofErr w:type="spellEnd"/>
      <w:r w:rsidRPr="00904AD5">
        <w:rPr>
          <w:rFonts w:asciiTheme="minorHAnsi" w:hAnsiTheme="minorHAnsi"/>
          <w:b w:val="0"/>
          <w:sz w:val="22"/>
        </w:rPr>
        <w:t>,</w:t>
      </w:r>
    </w:p>
    <w:p w14:paraId="25F6A5F1" w14:textId="3AD6730C" w:rsidR="0059642F" w:rsidRPr="00904AD5" w:rsidRDefault="0059642F" w:rsidP="00904AD5">
      <w:pPr>
        <w:pStyle w:val="Akapitzlist"/>
        <w:numPr>
          <w:ilvl w:val="0"/>
          <w:numId w:val="30"/>
        </w:numPr>
        <w:spacing w:line="276" w:lineRule="auto"/>
        <w:jc w:val="left"/>
        <w:rPr>
          <w:rFonts w:asciiTheme="minorHAnsi" w:hAnsiTheme="minorHAnsi"/>
          <w:b w:val="0"/>
          <w:sz w:val="22"/>
        </w:rPr>
      </w:pPr>
      <w:r w:rsidRPr="00904AD5">
        <w:rPr>
          <w:rFonts w:asciiTheme="minorHAnsi" w:hAnsiTheme="minorHAnsi"/>
          <w:b w:val="0"/>
          <w:sz w:val="22"/>
        </w:rPr>
        <w:t>lekki samoch</w:t>
      </w:r>
      <w:r w:rsidR="00910FA5" w:rsidRPr="00904AD5">
        <w:rPr>
          <w:rFonts w:asciiTheme="minorHAnsi" w:hAnsiTheme="minorHAnsi"/>
          <w:b w:val="0"/>
          <w:sz w:val="22"/>
        </w:rPr>
        <w:t>ód gaśniczy Lublin 2</w:t>
      </w:r>
      <w:r w:rsidRPr="00904AD5">
        <w:rPr>
          <w:rFonts w:asciiTheme="minorHAnsi" w:hAnsiTheme="minorHAnsi"/>
          <w:b w:val="0"/>
          <w:sz w:val="22"/>
        </w:rPr>
        <w:t>,</w:t>
      </w:r>
    </w:p>
    <w:p w14:paraId="560884A2" w14:textId="50086BD9" w:rsidR="00910FA5" w:rsidRPr="00904AD5" w:rsidRDefault="00910FA5" w:rsidP="00904AD5">
      <w:pPr>
        <w:pStyle w:val="Akapitzlist"/>
        <w:numPr>
          <w:ilvl w:val="0"/>
          <w:numId w:val="30"/>
        </w:numPr>
        <w:spacing w:line="276" w:lineRule="auto"/>
        <w:jc w:val="left"/>
        <w:rPr>
          <w:rFonts w:asciiTheme="minorHAnsi" w:hAnsiTheme="minorHAnsi"/>
          <w:b w:val="0"/>
          <w:sz w:val="22"/>
        </w:rPr>
      </w:pPr>
      <w:r w:rsidRPr="00904AD5">
        <w:rPr>
          <w:rFonts w:asciiTheme="minorHAnsi" w:hAnsiTheme="minorHAnsi"/>
          <w:b w:val="0"/>
          <w:sz w:val="22"/>
        </w:rPr>
        <w:t>lekki samochód ratownictwa technicznego ze sprzętem hydraulicznym,</w:t>
      </w:r>
    </w:p>
    <w:p w14:paraId="0248DF67" w14:textId="77777777" w:rsidR="0059642F" w:rsidRPr="00904AD5" w:rsidRDefault="0059642F" w:rsidP="00904AD5">
      <w:pPr>
        <w:pStyle w:val="Akapitzlist"/>
        <w:numPr>
          <w:ilvl w:val="0"/>
          <w:numId w:val="30"/>
        </w:numPr>
        <w:spacing w:after="240" w:line="276" w:lineRule="auto"/>
        <w:jc w:val="left"/>
        <w:rPr>
          <w:rFonts w:asciiTheme="minorHAnsi" w:hAnsiTheme="minorHAnsi"/>
          <w:b w:val="0"/>
          <w:sz w:val="22"/>
        </w:rPr>
      </w:pPr>
      <w:r w:rsidRPr="00904AD5">
        <w:rPr>
          <w:rFonts w:asciiTheme="minorHAnsi" w:hAnsiTheme="minorHAnsi"/>
          <w:b w:val="0"/>
          <w:sz w:val="22"/>
        </w:rPr>
        <w:t>podstawowy sprzęt pomocny w czasie akcji.</w:t>
      </w:r>
    </w:p>
    <w:p w14:paraId="40AF2585" w14:textId="7610F74C" w:rsidR="0059642F" w:rsidRPr="00904AD5" w:rsidRDefault="0059642F" w:rsidP="00904AD5">
      <w:r w:rsidRPr="00904AD5">
        <w:t>Wysoki poziom wyszkolenia strażaków OSP w Woli Zaradzyńskiej biorących be</w:t>
      </w:r>
      <w:r w:rsidR="00597E76" w:rsidRPr="00904AD5">
        <w:t xml:space="preserve">zpośredni udział </w:t>
      </w:r>
      <w:r w:rsidRPr="00904AD5">
        <w:t>w akcjach ratowniczych gwarantuje pełne i profesjonalne wykorzystanie sprzętu i przyczynia się do poprawy poziomu bezpieczeństwa mieszkańców całego powiatu pabianickiego. W 2012 roku jednostka brała udział w 81 akcjach ratowniczych.</w:t>
      </w:r>
    </w:p>
    <w:p w14:paraId="1A3F3484" w14:textId="77777777" w:rsidR="0059642F" w:rsidRPr="00904AD5" w:rsidRDefault="0059642F" w:rsidP="00904AD5">
      <w:pPr>
        <w:pStyle w:val="podpisy"/>
        <w:shd w:val="clear" w:color="auto" w:fill="auto"/>
        <w:rPr>
          <w:b w:val="0"/>
          <w:bCs w:val="0"/>
          <w:lang w:val="pl-PL"/>
        </w:rPr>
      </w:pPr>
      <w:r w:rsidRPr="00904AD5">
        <w:rPr>
          <w:rFonts w:asciiTheme="minorHAnsi" w:hAnsiTheme="minorHAnsi"/>
          <w:lang w:val="pl-PL"/>
        </w:rPr>
        <w:t>Służba zdrowia</w:t>
      </w:r>
    </w:p>
    <w:p w14:paraId="7E2D5513" w14:textId="14613650" w:rsidR="0059642F" w:rsidRPr="00904AD5" w:rsidRDefault="0059642F" w:rsidP="00904AD5">
      <w:pPr>
        <w:ind w:left="-10"/>
      </w:pPr>
      <w:r w:rsidRPr="00904AD5">
        <w:t xml:space="preserve">Potrzeby mieszkańców gminy w zakresie ochrony zdrowia pokrywa Samodzielny Publiczny Zakład Opieki Zdrowotnej </w:t>
      </w:r>
      <w:proofErr w:type="spellStart"/>
      <w:r w:rsidRPr="00904AD5">
        <w:t>MEDiKSA</w:t>
      </w:r>
      <w:proofErr w:type="spellEnd"/>
      <w:r w:rsidRPr="00904AD5">
        <w:t xml:space="preserve"> z siedzibą w Ksawerowie, przy ulicy Jan</w:t>
      </w:r>
      <w:r w:rsidR="00BA488F" w:rsidRPr="00904AD5">
        <w:t>a Pawła II 27, 95-054 Ksawerów.</w:t>
      </w:r>
    </w:p>
    <w:p w14:paraId="2C25AA99" w14:textId="77777777" w:rsidR="0059642F" w:rsidRPr="00904AD5" w:rsidRDefault="0059642F" w:rsidP="00904AD5">
      <w:r w:rsidRPr="00904AD5">
        <w:t xml:space="preserve">Na terenie Gminy Ksawerów w zakresie opieki zdrowotnej swoje usługi świadczy również prywatna przychodnia ORKAN MED. Przychodnia oferuje opiekę specjalistyczną w zakresie: choroby wewnętrzne, gastrologia, proktologia, kardiologia, ortopedia, medycyna pracy, chirurgia, laryngologia, alergologia, </w:t>
      </w:r>
      <w:proofErr w:type="spellStart"/>
      <w:r w:rsidRPr="00904AD5">
        <w:t>pulmunologia</w:t>
      </w:r>
      <w:proofErr w:type="spellEnd"/>
      <w:r w:rsidRPr="00904AD5">
        <w:t xml:space="preserve">, choroby naczyń, endokrynologia, urologia, diabetologia, pediatria, gastrologia dziecięca, diabetologia dziecięca, laryngologia dziecięca, rehabilitacja, fizykoterapia. Ponadto pacjenci w ramach umowy z NFZ skorzystać mogą bezpłatnie z usług Specjalistycznej Poradni Gastroenterologicznej. </w:t>
      </w:r>
    </w:p>
    <w:p w14:paraId="3C0E6A40" w14:textId="77777777" w:rsidR="0059642F" w:rsidRPr="00904AD5" w:rsidRDefault="0059642F" w:rsidP="00904AD5">
      <w:r w:rsidRPr="00904AD5">
        <w:t xml:space="preserve">Największą jednak jednostką opieki zdrowotnej w powiecie pabianickim, z której również korzystają mieszkańcy Ksawerowa jest szpital w Pabianicach, od kwietnia 2009 roku działający jako Pabianickie Centrum Medyczne Sp. z o.o. Placówka świadczy szeroką gamę usług opieki zdrowotnej, posiada liczne oddziały szpitalne, poradnie specjalistyczne oraz zakłady diagnostyki. Dzięki szerokiej </w:t>
      </w:r>
      <w:r w:rsidRPr="00904AD5">
        <w:lastRenderedPageBreak/>
        <w:t>ofercie korzystają z niej nie tylko mieszkańcy powiatu pabianickiego, ale również powiatów sąsiednich.</w:t>
      </w:r>
    </w:p>
    <w:p w14:paraId="100EFBB6" w14:textId="03EC239C" w:rsidR="0059642F" w:rsidRPr="00904AD5" w:rsidRDefault="0059642F" w:rsidP="00904AD5">
      <w:pPr>
        <w:ind w:left="-10"/>
      </w:pPr>
      <w:r w:rsidRPr="00904AD5">
        <w:t xml:space="preserve">Na terenie gminy występują dwie apteki, brak jest punktów aptecznych (wg danych GUS </w:t>
      </w:r>
      <w:r w:rsidR="00597E76" w:rsidRPr="00904AD5">
        <w:br/>
      </w:r>
      <w:r w:rsidRPr="00904AD5">
        <w:t>w 2013 r.).</w:t>
      </w:r>
    </w:p>
    <w:p w14:paraId="29DB1C28" w14:textId="77777777" w:rsidR="0059642F" w:rsidRPr="00904AD5" w:rsidRDefault="0059642F" w:rsidP="00904AD5">
      <w:pPr>
        <w:pStyle w:val="podpisy"/>
        <w:shd w:val="clear" w:color="auto" w:fill="auto"/>
        <w:rPr>
          <w:b w:val="0"/>
          <w:bCs w:val="0"/>
          <w:lang w:val="pl-PL"/>
        </w:rPr>
      </w:pPr>
      <w:r w:rsidRPr="00904AD5">
        <w:rPr>
          <w:rFonts w:asciiTheme="minorHAnsi" w:hAnsiTheme="minorHAnsi"/>
          <w:lang w:val="pl-PL"/>
        </w:rPr>
        <w:t>Pomoc społeczna</w:t>
      </w:r>
    </w:p>
    <w:p w14:paraId="55D3F65C" w14:textId="77777777" w:rsidR="0059642F" w:rsidRPr="00904AD5" w:rsidRDefault="0059642F" w:rsidP="00904AD5">
      <w:r w:rsidRPr="00904AD5">
        <w:t>Zadania z zakresu pomocy społecznej na terenie Gminy Ksawerów realizuje głównie Gminny Ośrodek Pomocy Społecznej w Ksawerowie. Jego celem jest rozpoznawanie i zaspakajanie niezbędnych potrzeb życiowych osób i rodzin, które nie są w stanie własnym staraniem pokonać trudności życiowych, a także umożliwienie im bytowania w warunkach odpowiadających godności człowieka. Zadaniem Ośrodka jest podejmowanie działań zmierzających do życiowego usamodzielnienia się osób i rodzin oraz ich integracja ze środowiskiem, jak również zapobieganie powstawaniu nowych problemów społecznych rodzących zapotrzebowanie na świadczenia pomocy społecznej.</w:t>
      </w:r>
    </w:p>
    <w:p w14:paraId="3F9EFA5E" w14:textId="77777777" w:rsidR="0059642F" w:rsidRPr="00904AD5" w:rsidRDefault="0059642F" w:rsidP="00904AD5">
      <w:pPr>
        <w:pStyle w:val="Legenda"/>
        <w:keepNext/>
        <w:jc w:val="lef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15</w:t>
      </w:r>
      <w:r w:rsidRPr="00904AD5">
        <w:rPr>
          <w:rFonts w:asciiTheme="minorHAnsi" w:hAnsiTheme="minorHAnsi"/>
        </w:rPr>
        <w:fldChar w:fldCharType="end"/>
      </w:r>
      <w:r w:rsidRPr="00904AD5">
        <w:rPr>
          <w:rFonts w:asciiTheme="minorHAnsi" w:hAnsiTheme="minorHAnsi"/>
        </w:rPr>
        <w:t xml:space="preserve"> Liczba osób/rodzin korzystających z pomocy GOPS</w:t>
      </w:r>
    </w:p>
    <w:tbl>
      <w:tblPr>
        <w:tblStyle w:val="ksawerw"/>
        <w:tblW w:w="0" w:type="auto"/>
        <w:tblLook w:val="04A0" w:firstRow="1" w:lastRow="0" w:firstColumn="1" w:lastColumn="0" w:noHBand="0" w:noVBand="1"/>
      </w:tblPr>
      <w:tblGrid>
        <w:gridCol w:w="1734"/>
        <w:gridCol w:w="1842"/>
        <w:gridCol w:w="1842"/>
        <w:gridCol w:w="1843"/>
        <w:gridCol w:w="1843"/>
      </w:tblGrid>
      <w:tr w:rsidR="0059642F" w:rsidRPr="00904AD5" w14:paraId="63BA8994" w14:textId="77777777" w:rsidTr="0059642F">
        <w:trPr>
          <w:cnfStyle w:val="100000000000" w:firstRow="1" w:lastRow="0" w:firstColumn="0" w:lastColumn="0" w:oddVBand="0" w:evenVBand="0" w:oddHBand="0" w:evenHBand="0" w:firstRowFirstColumn="0" w:firstRowLastColumn="0" w:lastRowFirstColumn="0" w:lastRowLastColumn="0"/>
        </w:trPr>
        <w:tc>
          <w:tcPr>
            <w:tcW w:w="1734" w:type="dxa"/>
          </w:tcPr>
          <w:p w14:paraId="50F7C4E9" w14:textId="77777777" w:rsidR="0059642F" w:rsidRPr="00904AD5" w:rsidRDefault="0059642F" w:rsidP="00904AD5">
            <w:pPr>
              <w:ind w:firstLine="0"/>
              <w:jc w:val="left"/>
              <w:rPr>
                <w:sz w:val="20"/>
                <w:szCs w:val="20"/>
              </w:rPr>
            </w:pPr>
            <w:r w:rsidRPr="00904AD5">
              <w:rPr>
                <w:sz w:val="20"/>
                <w:szCs w:val="20"/>
              </w:rPr>
              <w:t>Rok</w:t>
            </w:r>
          </w:p>
        </w:tc>
        <w:tc>
          <w:tcPr>
            <w:tcW w:w="1842" w:type="dxa"/>
          </w:tcPr>
          <w:p w14:paraId="4C49F38A" w14:textId="77777777" w:rsidR="0059642F" w:rsidRPr="00904AD5" w:rsidRDefault="0059642F" w:rsidP="00904AD5">
            <w:pPr>
              <w:ind w:firstLine="0"/>
              <w:jc w:val="left"/>
              <w:rPr>
                <w:sz w:val="20"/>
                <w:szCs w:val="20"/>
              </w:rPr>
            </w:pPr>
            <w:r w:rsidRPr="00904AD5">
              <w:rPr>
                <w:sz w:val="20"/>
                <w:szCs w:val="20"/>
              </w:rPr>
              <w:t>Liczba osób/rodzin, którym udzielono pomocy i wsparcia</w:t>
            </w:r>
          </w:p>
        </w:tc>
        <w:tc>
          <w:tcPr>
            <w:tcW w:w="1842" w:type="dxa"/>
          </w:tcPr>
          <w:p w14:paraId="4C10C741" w14:textId="77777777" w:rsidR="0059642F" w:rsidRPr="00904AD5" w:rsidRDefault="0059642F" w:rsidP="00904AD5">
            <w:pPr>
              <w:ind w:firstLine="0"/>
              <w:jc w:val="left"/>
              <w:rPr>
                <w:sz w:val="20"/>
                <w:szCs w:val="20"/>
              </w:rPr>
            </w:pPr>
            <w:r w:rsidRPr="00904AD5">
              <w:rPr>
                <w:sz w:val="20"/>
                <w:szCs w:val="20"/>
              </w:rPr>
              <w:t>w tym długotrwale korzystających</w:t>
            </w:r>
          </w:p>
        </w:tc>
        <w:tc>
          <w:tcPr>
            <w:tcW w:w="1843" w:type="dxa"/>
          </w:tcPr>
          <w:p w14:paraId="3AB8E573" w14:textId="77777777" w:rsidR="0059642F" w:rsidRPr="00904AD5" w:rsidRDefault="0059642F" w:rsidP="00904AD5">
            <w:pPr>
              <w:ind w:firstLine="0"/>
              <w:jc w:val="left"/>
              <w:rPr>
                <w:sz w:val="20"/>
                <w:szCs w:val="20"/>
              </w:rPr>
            </w:pPr>
            <w:r w:rsidRPr="00904AD5">
              <w:rPr>
                <w:sz w:val="20"/>
                <w:szCs w:val="20"/>
              </w:rPr>
              <w:t>Liczba osób w rodzinach</w:t>
            </w:r>
          </w:p>
        </w:tc>
        <w:tc>
          <w:tcPr>
            <w:tcW w:w="1843" w:type="dxa"/>
          </w:tcPr>
          <w:p w14:paraId="624748A3" w14:textId="77777777" w:rsidR="0059642F" w:rsidRPr="00904AD5" w:rsidRDefault="0059642F" w:rsidP="00904AD5">
            <w:pPr>
              <w:ind w:firstLine="0"/>
              <w:jc w:val="left"/>
              <w:rPr>
                <w:sz w:val="20"/>
                <w:szCs w:val="20"/>
              </w:rPr>
            </w:pPr>
            <w:r w:rsidRPr="00904AD5">
              <w:rPr>
                <w:sz w:val="20"/>
                <w:szCs w:val="20"/>
              </w:rPr>
              <w:t>% mieszkańców Gminy Ksawerów korzystających z pomocy GOPS</w:t>
            </w:r>
          </w:p>
        </w:tc>
      </w:tr>
      <w:tr w:rsidR="0059642F" w:rsidRPr="00904AD5" w14:paraId="703AF74A" w14:textId="77777777" w:rsidTr="0059642F">
        <w:tc>
          <w:tcPr>
            <w:tcW w:w="1734" w:type="dxa"/>
          </w:tcPr>
          <w:p w14:paraId="063CCFFB" w14:textId="77777777" w:rsidR="0059642F" w:rsidRPr="00904AD5" w:rsidRDefault="0059642F" w:rsidP="00904AD5">
            <w:pPr>
              <w:ind w:firstLine="0"/>
              <w:rPr>
                <w:szCs w:val="20"/>
              </w:rPr>
            </w:pPr>
            <w:r w:rsidRPr="00904AD5">
              <w:rPr>
                <w:szCs w:val="20"/>
              </w:rPr>
              <w:t>2010</w:t>
            </w:r>
          </w:p>
        </w:tc>
        <w:tc>
          <w:tcPr>
            <w:tcW w:w="1842" w:type="dxa"/>
          </w:tcPr>
          <w:p w14:paraId="66038229" w14:textId="77777777" w:rsidR="0059642F" w:rsidRPr="00904AD5" w:rsidRDefault="0059642F" w:rsidP="00904AD5">
            <w:pPr>
              <w:jc w:val="center"/>
              <w:rPr>
                <w:szCs w:val="20"/>
              </w:rPr>
            </w:pPr>
            <w:r w:rsidRPr="00904AD5">
              <w:rPr>
                <w:szCs w:val="20"/>
              </w:rPr>
              <w:t>133</w:t>
            </w:r>
          </w:p>
        </w:tc>
        <w:tc>
          <w:tcPr>
            <w:tcW w:w="1842" w:type="dxa"/>
          </w:tcPr>
          <w:p w14:paraId="2FA53EA7" w14:textId="77777777" w:rsidR="0059642F" w:rsidRPr="00904AD5" w:rsidRDefault="0059642F" w:rsidP="00904AD5">
            <w:pPr>
              <w:jc w:val="center"/>
              <w:rPr>
                <w:szCs w:val="20"/>
              </w:rPr>
            </w:pPr>
            <w:r w:rsidRPr="00904AD5">
              <w:rPr>
                <w:szCs w:val="20"/>
              </w:rPr>
              <w:t>43</w:t>
            </w:r>
          </w:p>
        </w:tc>
        <w:tc>
          <w:tcPr>
            <w:tcW w:w="1843" w:type="dxa"/>
          </w:tcPr>
          <w:p w14:paraId="71616BC0" w14:textId="77777777" w:rsidR="0059642F" w:rsidRPr="00904AD5" w:rsidRDefault="0059642F" w:rsidP="00904AD5">
            <w:pPr>
              <w:jc w:val="center"/>
              <w:rPr>
                <w:szCs w:val="20"/>
              </w:rPr>
            </w:pPr>
            <w:r w:rsidRPr="00904AD5">
              <w:rPr>
                <w:szCs w:val="20"/>
              </w:rPr>
              <w:t>268</w:t>
            </w:r>
          </w:p>
        </w:tc>
        <w:tc>
          <w:tcPr>
            <w:tcW w:w="1843" w:type="dxa"/>
          </w:tcPr>
          <w:p w14:paraId="416F91D9" w14:textId="77777777" w:rsidR="0059642F" w:rsidRPr="00904AD5" w:rsidRDefault="0059642F" w:rsidP="00904AD5">
            <w:pPr>
              <w:jc w:val="center"/>
              <w:rPr>
                <w:szCs w:val="20"/>
              </w:rPr>
            </w:pPr>
            <w:r w:rsidRPr="00904AD5">
              <w:rPr>
                <w:szCs w:val="20"/>
              </w:rPr>
              <w:t>3,61</w:t>
            </w:r>
          </w:p>
        </w:tc>
      </w:tr>
      <w:tr w:rsidR="0059642F" w:rsidRPr="00904AD5" w14:paraId="5F31448C" w14:textId="77777777" w:rsidTr="0059642F">
        <w:tc>
          <w:tcPr>
            <w:tcW w:w="1734" w:type="dxa"/>
          </w:tcPr>
          <w:p w14:paraId="212DBA56" w14:textId="77777777" w:rsidR="0059642F" w:rsidRPr="00904AD5" w:rsidRDefault="0059642F" w:rsidP="00904AD5">
            <w:pPr>
              <w:ind w:firstLine="0"/>
              <w:rPr>
                <w:szCs w:val="20"/>
              </w:rPr>
            </w:pPr>
            <w:r w:rsidRPr="00904AD5">
              <w:rPr>
                <w:szCs w:val="20"/>
              </w:rPr>
              <w:t>2011</w:t>
            </w:r>
          </w:p>
        </w:tc>
        <w:tc>
          <w:tcPr>
            <w:tcW w:w="1842" w:type="dxa"/>
          </w:tcPr>
          <w:p w14:paraId="725230CF" w14:textId="77777777" w:rsidR="0059642F" w:rsidRPr="00904AD5" w:rsidRDefault="0059642F" w:rsidP="00904AD5">
            <w:pPr>
              <w:jc w:val="center"/>
              <w:rPr>
                <w:szCs w:val="20"/>
              </w:rPr>
            </w:pPr>
            <w:r w:rsidRPr="00904AD5">
              <w:rPr>
                <w:szCs w:val="20"/>
              </w:rPr>
              <w:t>113</w:t>
            </w:r>
          </w:p>
        </w:tc>
        <w:tc>
          <w:tcPr>
            <w:tcW w:w="1842" w:type="dxa"/>
          </w:tcPr>
          <w:p w14:paraId="56275E8C" w14:textId="77777777" w:rsidR="0059642F" w:rsidRPr="00904AD5" w:rsidRDefault="0059642F" w:rsidP="00904AD5">
            <w:pPr>
              <w:jc w:val="center"/>
              <w:rPr>
                <w:szCs w:val="20"/>
              </w:rPr>
            </w:pPr>
            <w:r w:rsidRPr="00904AD5">
              <w:rPr>
                <w:szCs w:val="20"/>
              </w:rPr>
              <w:t>40</w:t>
            </w:r>
          </w:p>
        </w:tc>
        <w:tc>
          <w:tcPr>
            <w:tcW w:w="1843" w:type="dxa"/>
          </w:tcPr>
          <w:p w14:paraId="3F6309AF" w14:textId="77777777" w:rsidR="0059642F" w:rsidRPr="00904AD5" w:rsidRDefault="0059642F" w:rsidP="00904AD5">
            <w:pPr>
              <w:jc w:val="center"/>
              <w:rPr>
                <w:szCs w:val="20"/>
              </w:rPr>
            </w:pPr>
            <w:r w:rsidRPr="00904AD5">
              <w:rPr>
                <w:szCs w:val="20"/>
              </w:rPr>
              <w:t>197</w:t>
            </w:r>
          </w:p>
        </w:tc>
        <w:tc>
          <w:tcPr>
            <w:tcW w:w="1843" w:type="dxa"/>
          </w:tcPr>
          <w:p w14:paraId="55775CD5" w14:textId="77777777" w:rsidR="0059642F" w:rsidRPr="00904AD5" w:rsidRDefault="0059642F" w:rsidP="00904AD5">
            <w:pPr>
              <w:jc w:val="center"/>
              <w:rPr>
                <w:szCs w:val="20"/>
              </w:rPr>
            </w:pPr>
            <w:r w:rsidRPr="00904AD5">
              <w:rPr>
                <w:szCs w:val="20"/>
              </w:rPr>
              <w:t>2,62</w:t>
            </w:r>
          </w:p>
        </w:tc>
      </w:tr>
      <w:tr w:rsidR="0059642F" w:rsidRPr="00904AD5" w14:paraId="616F6992" w14:textId="77777777" w:rsidTr="0059642F">
        <w:tc>
          <w:tcPr>
            <w:tcW w:w="1734" w:type="dxa"/>
          </w:tcPr>
          <w:p w14:paraId="001FA1A7" w14:textId="77777777" w:rsidR="0059642F" w:rsidRPr="00904AD5" w:rsidRDefault="0059642F" w:rsidP="00904AD5">
            <w:pPr>
              <w:ind w:firstLine="0"/>
              <w:rPr>
                <w:szCs w:val="20"/>
              </w:rPr>
            </w:pPr>
            <w:r w:rsidRPr="00904AD5">
              <w:rPr>
                <w:szCs w:val="20"/>
              </w:rPr>
              <w:t>2012</w:t>
            </w:r>
          </w:p>
        </w:tc>
        <w:tc>
          <w:tcPr>
            <w:tcW w:w="1842" w:type="dxa"/>
          </w:tcPr>
          <w:p w14:paraId="588941A2" w14:textId="77777777" w:rsidR="0059642F" w:rsidRPr="00904AD5" w:rsidRDefault="0059642F" w:rsidP="00904AD5">
            <w:pPr>
              <w:jc w:val="center"/>
              <w:rPr>
                <w:szCs w:val="20"/>
              </w:rPr>
            </w:pPr>
            <w:r w:rsidRPr="00904AD5">
              <w:rPr>
                <w:szCs w:val="20"/>
              </w:rPr>
              <w:t>123</w:t>
            </w:r>
          </w:p>
        </w:tc>
        <w:tc>
          <w:tcPr>
            <w:tcW w:w="1842" w:type="dxa"/>
          </w:tcPr>
          <w:p w14:paraId="24A7C603" w14:textId="77777777" w:rsidR="0059642F" w:rsidRPr="00904AD5" w:rsidRDefault="0059642F" w:rsidP="00904AD5">
            <w:pPr>
              <w:jc w:val="center"/>
              <w:rPr>
                <w:szCs w:val="20"/>
              </w:rPr>
            </w:pPr>
            <w:r w:rsidRPr="00904AD5">
              <w:rPr>
                <w:szCs w:val="20"/>
              </w:rPr>
              <w:t>37</w:t>
            </w:r>
          </w:p>
        </w:tc>
        <w:tc>
          <w:tcPr>
            <w:tcW w:w="1843" w:type="dxa"/>
          </w:tcPr>
          <w:p w14:paraId="53642101" w14:textId="77777777" w:rsidR="0059642F" w:rsidRPr="00904AD5" w:rsidRDefault="0059642F" w:rsidP="00904AD5">
            <w:pPr>
              <w:jc w:val="center"/>
              <w:rPr>
                <w:szCs w:val="20"/>
              </w:rPr>
            </w:pPr>
            <w:r w:rsidRPr="00904AD5">
              <w:rPr>
                <w:szCs w:val="20"/>
              </w:rPr>
              <w:t>251</w:t>
            </w:r>
          </w:p>
        </w:tc>
        <w:tc>
          <w:tcPr>
            <w:tcW w:w="1843" w:type="dxa"/>
          </w:tcPr>
          <w:p w14:paraId="4352FAE1" w14:textId="77777777" w:rsidR="0059642F" w:rsidRPr="00904AD5" w:rsidRDefault="0059642F" w:rsidP="00904AD5">
            <w:pPr>
              <w:jc w:val="center"/>
              <w:rPr>
                <w:szCs w:val="20"/>
              </w:rPr>
            </w:pPr>
            <w:r w:rsidRPr="00904AD5">
              <w:rPr>
                <w:szCs w:val="20"/>
              </w:rPr>
              <w:t>3,33</w:t>
            </w:r>
          </w:p>
        </w:tc>
      </w:tr>
    </w:tbl>
    <w:p w14:paraId="0A31EC18" w14:textId="77777777" w:rsidR="0059642F" w:rsidRPr="00904AD5" w:rsidRDefault="0059642F" w:rsidP="00904AD5">
      <w:r w:rsidRPr="00904AD5">
        <w:rPr>
          <w:i/>
          <w:sz w:val="18"/>
          <w:szCs w:val="18"/>
        </w:rPr>
        <w:t>Źródło: „</w:t>
      </w:r>
      <w:r w:rsidRPr="00904AD5">
        <w:rPr>
          <w:i/>
          <w:sz w:val="18"/>
        </w:rPr>
        <w:t>Strategia Rozwoju Gminy Ksawerów na lata 2014-2020”</w:t>
      </w:r>
    </w:p>
    <w:p w14:paraId="383B1755" w14:textId="77777777" w:rsidR="0059642F" w:rsidRPr="00904AD5" w:rsidRDefault="0059642F" w:rsidP="00904AD5">
      <w:r w:rsidRPr="00904AD5">
        <w:t xml:space="preserve">Na terenie Gminy Ksawerów zadania z zakresu pomocy społecznej świadczy również Środowiskowy Dom Samopomocy. Placówka jest ośrodkiem wsparcia prowadzonym w formie placówki pobytu dziennego i skierowanym do osób z zaburzeniami psychicznymi, w tym osób przewlekle psychicznie chorych - typ A oraz osób z upośledzeniem umysłowym – typ B. Głównym celem Domu jest zapewnienie osobom z niepełnosprawnością możliwości aktywnego i autentycznego uczestnictwa </w:t>
      </w:r>
      <w:r w:rsidRPr="00904AD5">
        <w:br/>
        <w:t xml:space="preserve">w życiu społecznym i kulturalnym. </w:t>
      </w:r>
    </w:p>
    <w:p w14:paraId="4DFADDB6" w14:textId="06CB68DA" w:rsidR="0059642F" w:rsidRPr="00904AD5" w:rsidRDefault="00BC5FF3" w:rsidP="00904AD5">
      <w:pPr>
        <w:pStyle w:val="Nagwek3"/>
        <w:rPr>
          <w:rFonts w:asciiTheme="minorHAnsi" w:hAnsiTheme="minorHAnsi"/>
        </w:rPr>
      </w:pPr>
      <w:bookmarkStart w:id="40" w:name="_Toc469741000"/>
      <w:r w:rsidRPr="00904AD5">
        <w:rPr>
          <w:rFonts w:asciiTheme="minorHAnsi" w:hAnsiTheme="minorHAnsi"/>
        </w:rPr>
        <w:t>IV.4</w:t>
      </w:r>
      <w:r w:rsidR="0059642F" w:rsidRPr="00904AD5">
        <w:rPr>
          <w:rFonts w:asciiTheme="minorHAnsi" w:hAnsiTheme="minorHAnsi"/>
        </w:rPr>
        <w:t xml:space="preserve">. </w:t>
      </w:r>
      <w:r w:rsidR="0059642F" w:rsidRPr="00904AD5">
        <w:rPr>
          <w:rFonts w:asciiTheme="minorHAnsi" w:hAnsiTheme="minorHAnsi"/>
          <w:u w:val="single"/>
        </w:rPr>
        <w:t>Gospodarka</w:t>
      </w:r>
      <w:bookmarkEnd w:id="40"/>
    </w:p>
    <w:p w14:paraId="2C18740C" w14:textId="77777777" w:rsidR="0059642F" w:rsidRPr="00904AD5" w:rsidRDefault="0059642F" w:rsidP="00904AD5">
      <w:pPr>
        <w:ind w:firstLine="708"/>
      </w:pPr>
      <w:r w:rsidRPr="00904AD5">
        <w:t>Analizując działające podmioty gospodarcze na terenie Gminy bardzo wyraźnie widać, iż według klasyfikacji PKD najwięcej podmiotów działa w sekcji handel hurtowy i detaliczny, w której w 2013 roku zarejestrowanych było 328 firm. Drugą co do wielkości branżą jest przetwórstwo przemysłowe, które w 2014 roku na terenie Gminy reprezentowały 221 podmioty. W strukturze podmiotów gospodarczych wyróżniają się również branże: budownictwo (90), transport i gospodarka magazynowa (76) oraz rolnictwo, leśnictwo, łowiectwo i rybactwo (69), które mimo tendencji spadkowych w rankingu nadal utrzymuje się wysoko. Istotną i wskazującą pozytywny trend informacją, jest fakt stałego wzrostu liczby działających podmiotów w latach 2009-2014. Ogółem liczba ta wzrosła o 132 podmioty i w 2014 roku wyniosła 1 103, co oznacza, że w analizowanym okresie liczba ta wzrosła o 13,6%. Należy podkreślić, iż jest to bardzo dobry wynik biorąc pod uwagę trudny czas dla gospodarki nie tylko polskiej ale i europejskiej, jaki nastąpił w 2008 roku. Odnotowany wzrost liczby tych podmiotów świadczy o potencjale w tym zakresie i równocześnie daje podstawę do optymistycznych prognoz na najbliższe lata.</w:t>
      </w:r>
    </w:p>
    <w:p w14:paraId="7746B993" w14:textId="77777777" w:rsidR="003D2A9B" w:rsidRPr="00904AD5" w:rsidRDefault="003D2A9B" w:rsidP="00904AD5">
      <w:pPr>
        <w:ind w:firstLine="0"/>
        <w:jc w:val="left"/>
        <w:rPr>
          <w:rFonts w:eastAsia="Times New Roman" w:cs="Arial"/>
          <w:b/>
          <w:bCs/>
          <w:sz w:val="20"/>
          <w:szCs w:val="20"/>
        </w:rPr>
      </w:pPr>
      <w:r w:rsidRPr="00904AD5">
        <w:br w:type="page"/>
      </w:r>
    </w:p>
    <w:p w14:paraId="4128BD89" w14:textId="5F526703" w:rsidR="0059642F" w:rsidRPr="00904AD5" w:rsidRDefault="0059642F" w:rsidP="00904AD5">
      <w:pPr>
        <w:pStyle w:val="Legenda"/>
        <w:keepNext/>
        <w:jc w:val="left"/>
      </w:pPr>
      <w:r w:rsidRPr="00904AD5">
        <w:rPr>
          <w:rFonts w:asciiTheme="minorHAnsi" w:hAnsiTheme="minorHAnsi"/>
        </w:rPr>
        <w:lastRenderedPageBreak/>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16</w:t>
      </w:r>
      <w:r w:rsidRPr="00904AD5">
        <w:rPr>
          <w:rFonts w:asciiTheme="minorHAnsi" w:hAnsiTheme="minorHAnsi"/>
        </w:rPr>
        <w:fldChar w:fldCharType="end"/>
      </w:r>
      <w:r w:rsidRPr="00904AD5">
        <w:rPr>
          <w:rFonts w:asciiTheme="minorHAnsi" w:hAnsiTheme="minorHAnsi"/>
        </w:rPr>
        <w:t xml:space="preserve"> Liczba podmiotów gospoda</w:t>
      </w:r>
      <w:r w:rsidR="008C6AF2" w:rsidRPr="00904AD5">
        <w:rPr>
          <w:rFonts w:asciiTheme="minorHAnsi" w:hAnsiTheme="minorHAnsi"/>
        </w:rPr>
        <w:t>rczych wg PKD w latach 2009-2014</w:t>
      </w:r>
    </w:p>
    <w:tbl>
      <w:tblPr>
        <w:tblStyle w:val="ksawerw"/>
        <w:tblW w:w="9288" w:type="dxa"/>
        <w:tblLook w:val="04A0" w:firstRow="1" w:lastRow="0" w:firstColumn="1" w:lastColumn="0" w:noHBand="0" w:noVBand="1"/>
      </w:tblPr>
      <w:tblGrid>
        <w:gridCol w:w="817"/>
        <w:gridCol w:w="4295"/>
        <w:gridCol w:w="696"/>
        <w:gridCol w:w="696"/>
        <w:gridCol w:w="696"/>
        <w:gridCol w:w="696"/>
        <w:gridCol w:w="696"/>
        <w:gridCol w:w="696"/>
      </w:tblGrid>
      <w:tr w:rsidR="0059642F" w:rsidRPr="00904AD5" w14:paraId="3C6E5B62" w14:textId="77777777" w:rsidTr="00786C31">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14:paraId="52FC0E0E" w14:textId="7FA55A9D" w:rsidR="0059642F" w:rsidRPr="00904AD5" w:rsidRDefault="00786C31" w:rsidP="00904AD5">
            <w:pPr>
              <w:ind w:firstLine="0"/>
              <w:rPr>
                <w:rFonts w:eastAsia="Times New Roman" w:cs="Arial"/>
                <w:bCs/>
                <w:sz w:val="20"/>
                <w:szCs w:val="20"/>
              </w:rPr>
            </w:pPr>
            <w:r w:rsidRPr="00904AD5">
              <w:rPr>
                <w:rFonts w:eastAsia="Times New Roman" w:cs="Arial"/>
                <w:bCs/>
                <w:sz w:val="20"/>
                <w:szCs w:val="20"/>
              </w:rPr>
              <w:t>Sekcja</w:t>
            </w:r>
          </w:p>
        </w:tc>
        <w:tc>
          <w:tcPr>
            <w:tcW w:w="4295" w:type="dxa"/>
            <w:noWrap/>
          </w:tcPr>
          <w:p w14:paraId="2AB40E65" w14:textId="77777777" w:rsidR="0059642F" w:rsidRPr="00904AD5" w:rsidRDefault="0059642F" w:rsidP="00904AD5">
            <w:pPr>
              <w:jc w:val="center"/>
              <w:rPr>
                <w:rFonts w:eastAsia="Times New Roman" w:cs="Arial"/>
                <w:bCs/>
                <w:sz w:val="20"/>
                <w:szCs w:val="20"/>
              </w:rPr>
            </w:pPr>
            <w:r w:rsidRPr="00904AD5">
              <w:rPr>
                <w:rFonts w:eastAsia="Times New Roman" w:cs="Arial"/>
                <w:bCs/>
                <w:sz w:val="20"/>
                <w:szCs w:val="20"/>
              </w:rPr>
              <w:t>Dział PKD</w:t>
            </w:r>
          </w:p>
        </w:tc>
        <w:tc>
          <w:tcPr>
            <w:tcW w:w="696" w:type="dxa"/>
            <w:noWrap/>
          </w:tcPr>
          <w:p w14:paraId="58991454"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2009</w:t>
            </w:r>
          </w:p>
        </w:tc>
        <w:tc>
          <w:tcPr>
            <w:tcW w:w="696" w:type="dxa"/>
            <w:noWrap/>
          </w:tcPr>
          <w:p w14:paraId="03ADB9FA"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2010</w:t>
            </w:r>
          </w:p>
        </w:tc>
        <w:tc>
          <w:tcPr>
            <w:tcW w:w="696" w:type="dxa"/>
            <w:noWrap/>
          </w:tcPr>
          <w:p w14:paraId="3AC46F08"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2011</w:t>
            </w:r>
          </w:p>
        </w:tc>
        <w:tc>
          <w:tcPr>
            <w:tcW w:w="696" w:type="dxa"/>
            <w:noWrap/>
          </w:tcPr>
          <w:p w14:paraId="1CE45D20"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2012</w:t>
            </w:r>
          </w:p>
        </w:tc>
        <w:tc>
          <w:tcPr>
            <w:tcW w:w="696" w:type="dxa"/>
            <w:noWrap/>
          </w:tcPr>
          <w:p w14:paraId="7FD55895"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2013</w:t>
            </w:r>
          </w:p>
        </w:tc>
        <w:tc>
          <w:tcPr>
            <w:tcW w:w="696" w:type="dxa"/>
            <w:noWrap/>
          </w:tcPr>
          <w:p w14:paraId="36B442AB"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2014</w:t>
            </w:r>
          </w:p>
        </w:tc>
      </w:tr>
      <w:tr w:rsidR="0059642F" w:rsidRPr="00904AD5" w14:paraId="0BBC1838" w14:textId="77777777" w:rsidTr="00786C31">
        <w:trPr>
          <w:trHeight w:val="255"/>
        </w:trPr>
        <w:tc>
          <w:tcPr>
            <w:tcW w:w="817" w:type="dxa"/>
            <w:shd w:val="clear" w:color="auto" w:fill="D5DCE4" w:themeFill="text2" w:themeFillTint="33"/>
            <w:noWrap/>
            <w:hideMark/>
          </w:tcPr>
          <w:p w14:paraId="70B4A075" w14:textId="77777777" w:rsidR="0059642F" w:rsidRPr="00904AD5" w:rsidRDefault="0059642F" w:rsidP="00904AD5">
            <w:pPr>
              <w:ind w:firstLine="0"/>
              <w:rPr>
                <w:rFonts w:eastAsia="Times New Roman" w:cs="Arial"/>
                <w:bCs/>
                <w:szCs w:val="20"/>
              </w:rPr>
            </w:pPr>
            <w:r w:rsidRPr="00904AD5">
              <w:rPr>
                <w:rFonts w:eastAsia="Times New Roman" w:cs="Arial"/>
                <w:bCs/>
                <w:szCs w:val="20"/>
              </w:rPr>
              <w:t>A</w:t>
            </w:r>
          </w:p>
        </w:tc>
        <w:tc>
          <w:tcPr>
            <w:tcW w:w="4295" w:type="dxa"/>
            <w:noWrap/>
            <w:hideMark/>
          </w:tcPr>
          <w:p w14:paraId="5C7C8AE2" w14:textId="77777777" w:rsidR="0059642F" w:rsidRPr="00904AD5" w:rsidRDefault="0059642F" w:rsidP="00904AD5">
            <w:pPr>
              <w:jc w:val="center"/>
              <w:rPr>
                <w:rFonts w:eastAsia="Times New Roman" w:cs="Arial"/>
                <w:bCs/>
                <w:szCs w:val="20"/>
              </w:rPr>
            </w:pPr>
            <w:r w:rsidRPr="00904AD5">
              <w:rPr>
                <w:rFonts w:eastAsia="Times New Roman" w:cs="Arial"/>
                <w:bCs/>
                <w:szCs w:val="20"/>
              </w:rPr>
              <w:t>Rolnictwo, leśnictwo, łowiectwo i rybactwo</w:t>
            </w:r>
          </w:p>
        </w:tc>
        <w:tc>
          <w:tcPr>
            <w:tcW w:w="696" w:type="dxa"/>
            <w:noWrap/>
            <w:hideMark/>
          </w:tcPr>
          <w:p w14:paraId="30E8ECF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82</w:t>
            </w:r>
          </w:p>
        </w:tc>
        <w:tc>
          <w:tcPr>
            <w:tcW w:w="696" w:type="dxa"/>
            <w:noWrap/>
            <w:hideMark/>
          </w:tcPr>
          <w:p w14:paraId="72D7E35F"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86</w:t>
            </w:r>
          </w:p>
        </w:tc>
        <w:tc>
          <w:tcPr>
            <w:tcW w:w="696" w:type="dxa"/>
            <w:noWrap/>
            <w:hideMark/>
          </w:tcPr>
          <w:p w14:paraId="5F3AA85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82</w:t>
            </w:r>
          </w:p>
        </w:tc>
        <w:tc>
          <w:tcPr>
            <w:tcW w:w="696" w:type="dxa"/>
            <w:noWrap/>
            <w:hideMark/>
          </w:tcPr>
          <w:p w14:paraId="685858E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76</w:t>
            </w:r>
          </w:p>
        </w:tc>
        <w:tc>
          <w:tcPr>
            <w:tcW w:w="696" w:type="dxa"/>
            <w:noWrap/>
            <w:hideMark/>
          </w:tcPr>
          <w:p w14:paraId="2056C30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70</w:t>
            </w:r>
          </w:p>
        </w:tc>
        <w:tc>
          <w:tcPr>
            <w:tcW w:w="696" w:type="dxa"/>
            <w:noWrap/>
            <w:hideMark/>
          </w:tcPr>
          <w:p w14:paraId="3B85813F"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69</w:t>
            </w:r>
          </w:p>
        </w:tc>
      </w:tr>
      <w:tr w:rsidR="0059642F" w:rsidRPr="00904AD5" w14:paraId="0C57D417" w14:textId="77777777" w:rsidTr="00786C31">
        <w:trPr>
          <w:trHeight w:val="255"/>
        </w:trPr>
        <w:tc>
          <w:tcPr>
            <w:tcW w:w="817" w:type="dxa"/>
            <w:shd w:val="clear" w:color="auto" w:fill="D5DCE4" w:themeFill="text2" w:themeFillTint="33"/>
            <w:noWrap/>
            <w:hideMark/>
          </w:tcPr>
          <w:p w14:paraId="49F9D703" w14:textId="77777777" w:rsidR="0059642F" w:rsidRPr="00904AD5" w:rsidRDefault="0059642F" w:rsidP="00904AD5">
            <w:pPr>
              <w:ind w:firstLine="0"/>
              <w:rPr>
                <w:rFonts w:eastAsia="Times New Roman" w:cs="Arial"/>
                <w:bCs/>
                <w:szCs w:val="20"/>
              </w:rPr>
            </w:pPr>
            <w:r w:rsidRPr="00904AD5">
              <w:rPr>
                <w:rFonts w:eastAsia="Times New Roman" w:cs="Arial"/>
                <w:bCs/>
                <w:szCs w:val="20"/>
              </w:rPr>
              <w:t>B</w:t>
            </w:r>
          </w:p>
        </w:tc>
        <w:tc>
          <w:tcPr>
            <w:tcW w:w="4295" w:type="dxa"/>
            <w:noWrap/>
            <w:hideMark/>
          </w:tcPr>
          <w:p w14:paraId="10BA708D" w14:textId="77777777" w:rsidR="0059642F" w:rsidRPr="00904AD5" w:rsidRDefault="0059642F" w:rsidP="00904AD5">
            <w:pPr>
              <w:jc w:val="center"/>
              <w:rPr>
                <w:rFonts w:eastAsia="Times New Roman" w:cs="Arial"/>
                <w:bCs/>
                <w:szCs w:val="20"/>
              </w:rPr>
            </w:pPr>
            <w:r w:rsidRPr="00904AD5">
              <w:rPr>
                <w:rFonts w:eastAsia="Times New Roman" w:cs="Arial"/>
                <w:bCs/>
                <w:szCs w:val="20"/>
              </w:rPr>
              <w:t>Górnictwo i wydobywanie</w:t>
            </w:r>
          </w:p>
        </w:tc>
        <w:tc>
          <w:tcPr>
            <w:tcW w:w="696" w:type="dxa"/>
            <w:noWrap/>
            <w:hideMark/>
          </w:tcPr>
          <w:p w14:paraId="5B7C784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w:t>
            </w:r>
          </w:p>
        </w:tc>
        <w:tc>
          <w:tcPr>
            <w:tcW w:w="696" w:type="dxa"/>
            <w:noWrap/>
            <w:hideMark/>
          </w:tcPr>
          <w:p w14:paraId="511E6E2B"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w:t>
            </w:r>
          </w:p>
        </w:tc>
        <w:tc>
          <w:tcPr>
            <w:tcW w:w="696" w:type="dxa"/>
            <w:noWrap/>
            <w:hideMark/>
          </w:tcPr>
          <w:p w14:paraId="17753A9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w:t>
            </w:r>
          </w:p>
        </w:tc>
        <w:tc>
          <w:tcPr>
            <w:tcW w:w="696" w:type="dxa"/>
            <w:noWrap/>
            <w:hideMark/>
          </w:tcPr>
          <w:p w14:paraId="0754A97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w:t>
            </w:r>
          </w:p>
        </w:tc>
        <w:tc>
          <w:tcPr>
            <w:tcW w:w="696" w:type="dxa"/>
            <w:noWrap/>
            <w:hideMark/>
          </w:tcPr>
          <w:p w14:paraId="55F5029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w:t>
            </w:r>
          </w:p>
        </w:tc>
        <w:tc>
          <w:tcPr>
            <w:tcW w:w="696" w:type="dxa"/>
            <w:noWrap/>
            <w:hideMark/>
          </w:tcPr>
          <w:p w14:paraId="3370E04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r>
      <w:tr w:rsidR="0059642F" w:rsidRPr="00904AD5" w14:paraId="5FBA07FF" w14:textId="77777777" w:rsidTr="00786C31">
        <w:trPr>
          <w:trHeight w:val="255"/>
        </w:trPr>
        <w:tc>
          <w:tcPr>
            <w:tcW w:w="817" w:type="dxa"/>
            <w:shd w:val="clear" w:color="auto" w:fill="D5DCE4" w:themeFill="text2" w:themeFillTint="33"/>
            <w:noWrap/>
            <w:hideMark/>
          </w:tcPr>
          <w:p w14:paraId="20702BDB" w14:textId="77777777" w:rsidR="0059642F" w:rsidRPr="00904AD5" w:rsidRDefault="0059642F" w:rsidP="00904AD5">
            <w:pPr>
              <w:ind w:firstLine="0"/>
              <w:rPr>
                <w:rFonts w:eastAsia="Times New Roman" w:cs="Arial"/>
                <w:bCs/>
                <w:szCs w:val="20"/>
              </w:rPr>
            </w:pPr>
            <w:r w:rsidRPr="00904AD5">
              <w:rPr>
                <w:rFonts w:eastAsia="Times New Roman" w:cs="Arial"/>
                <w:bCs/>
                <w:szCs w:val="20"/>
              </w:rPr>
              <w:t>C</w:t>
            </w:r>
          </w:p>
        </w:tc>
        <w:tc>
          <w:tcPr>
            <w:tcW w:w="4295" w:type="dxa"/>
            <w:noWrap/>
            <w:hideMark/>
          </w:tcPr>
          <w:p w14:paraId="0A4F3E90" w14:textId="77777777" w:rsidR="0059642F" w:rsidRPr="00904AD5" w:rsidRDefault="0059642F" w:rsidP="00904AD5">
            <w:pPr>
              <w:jc w:val="center"/>
              <w:rPr>
                <w:rFonts w:eastAsia="Times New Roman" w:cs="Arial"/>
                <w:bCs/>
                <w:szCs w:val="20"/>
              </w:rPr>
            </w:pPr>
            <w:r w:rsidRPr="00904AD5">
              <w:rPr>
                <w:rFonts w:eastAsia="Times New Roman" w:cs="Arial"/>
                <w:bCs/>
                <w:szCs w:val="20"/>
              </w:rPr>
              <w:t>Przetwórstwo przemysłowe</w:t>
            </w:r>
          </w:p>
        </w:tc>
        <w:tc>
          <w:tcPr>
            <w:tcW w:w="696" w:type="dxa"/>
            <w:noWrap/>
            <w:hideMark/>
          </w:tcPr>
          <w:p w14:paraId="1D1FD12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215</w:t>
            </w:r>
          </w:p>
        </w:tc>
        <w:tc>
          <w:tcPr>
            <w:tcW w:w="696" w:type="dxa"/>
            <w:noWrap/>
            <w:hideMark/>
          </w:tcPr>
          <w:p w14:paraId="68A7EA3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220</w:t>
            </w:r>
          </w:p>
        </w:tc>
        <w:tc>
          <w:tcPr>
            <w:tcW w:w="696" w:type="dxa"/>
            <w:noWrap/>
            <w:hideMark/>
          </w:tcPr>
          <w:p w14:paraId="0CD1DF8F"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222</w:t>
            </w:r>
          </w:p>
        </w:tc>
        <w:tc>
          <w:tcPr>
            <w:tcW w:w="696" w:type="dxa"/>
            <w:noWrap/>
            <w:hideMark/>
          </w:tcPr>
          <w:p w14:paraId="6A7A29AB"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214</w:t>
            </w:r>
          </w:p>
        </w:tc>
        <w:tc>
          <w:tcPr>
            <w:tcW w:w="696" w:type="dxa"/>
            <w:noWrap/>
            <w:hideMark/>
          </w:tcPr>
          <w:p w14:paraId="6B9D723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217</w:t>
            </w:r>
          </w:p>
        </w:tc>
        <w:tc>
          <w:tcPr>
            <w:tcW w:w="696" w:type="dxa"/>
            <w:noWrap/>
            <w:hideMark/>
          </w:tcPr>
          <w:p w14:paraId="123393C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221</w:t>
            </w:r>
          </w:p>
        </w:tc>
      </w:tr>
      <w:tr w:rsidR="0059642F" w:rsidRPr="00904AD5" w14:paraId="4D0E2E47" w14:textId="77777777" w:rsidTr="00786C31">
        <w:trPr>
          <w:trHeight w:val="255"/>
        </w:trPr>
        <w:tc>
          <w:tcPr>
            <w:tcW w:w="817" w:type="dxa"/>
            <w:shd w:val="clear" w:color="auto" w:fill="D5DCE4" w:themeFill="text2" w:themeFillTint="33"/>
            <w:noWrap/>
            <w:hideMark/>
          </w:tcPr>
          <w:p w14:paraId="7ED1AA62" w14:textId="77777777" w:rsidR="0059642F" w:rsidRPr="00904AD5" w:rsidRDefault="0059642F" w:rsidP="00904AD5">
            <w:pPr>
              <w:ind w:firstLine="0"/>
              <w:rPr>
                <w:rFonts w:eastAsia="Times New Roman" w:cs="Arial"/>
                <w:bCs/>
                <w:szCs w:val="20"/>
              </w:rPr>
            </w:pPr>
            <w:r w:rsidRPr="00904AD5">
              <w:rPr>
                <w:rFonts w:eastAsia="Times New Roman" w:cs="Arial"/>
                <w:bCs/>
                <w:szCs w:val="20"/>
              </w:rPr>
              <w:t>D</w:t>
            </w:r>
          </w:p>
        </w:tc>
        <w:tc>
          <w:tcPr>
            <w:tcW w:w="4295" w:type="dxa"/>
            <w:noWrap/>
            <w:hideMark/>
          </w:tcPr>
          <w:p w14:paraId="4C826F42" w14:textId="77777777" w:rsidR="0059642F" w:rsidRPr="00904AD5" w:rsidRDefault="0059642F" w:rsidP="00904AD5">
            <w:pPr>
              <w:jc w:val="center"/>
              <w:rPr>
                <w:rFonts w:eastAsia="Times New Roman" w:cs="Arial"/>
                <w:bCs/>
                <w:szCs w:val="20"/>
              </w:rPr>
            </w:pPr>
            <w:r w:rsidRPr="00904AD5">
              <w:rPr>
                <w:rFonts w:eastAsia="Times New Roman" w:cs="Arial"/>
                <w:bCs/>
                <w:szCs w:val="20"/>
              </w:rPr>
              <w:t>Wytwarzanie i zaopatrywanie w energię elektryczną, gaz, parę wodną, gorącą wodę i powietrze do układów klimatyzacyjnych</w:t>
            </w:r>
          </w:p>
        </w:tc>
        <w:tc>
          <w:tcPr>
            <w:tcW w:w="696" w:type="dxa"/>
            <w:noWrap/>
            <w:hideMark/>
          </w:tcPr>
          <w:p w14:paraId="42F301FB"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7F9FCD3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3090279F"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254CCF9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w:t>
            </w:r>
          </w:p>
        </w:tc>
        <w:tc>
          <w:tcPr>
            <w:tcW w:w="696" w:type="dxa"/>
            <w:noWrap/>
            <w:hideMark/>
          </w:tcPr>
          <w:p w14:paraId="0EC56D24"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w:t>
            </w:r>
          </w:p>
        </w:tc>
        <w:tc>
          <w:tcPr>
            <w:tcW w:w="696" w:type="dxa"/>
            <w:noWrap/>
            <w:hideMark/>
          </w:tcPr>
          <w:p w14:paraId="46F8ACE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w:t>
            </w:r>
          </w:p>
        </w:tc>
      </w:tr>
      <w:tr w:rsidR="0059642F" w:rsidRPr="00904AD5" w14:paraId="790E59B2" w14:textId="77777777" w:rsidTr="00786C31">
        <w:trPr>
          <w:trHeight w:val="255"/>
        </w:trPr>
        <w:tc>
          <w:tcPr>
            <w:tcW w:w="817" w:type="dxa"/>
            <w:shd w:val="clear" w:color="auto" w:fill="D5DCE4" w:themeFill="text2" w:themeFillTint="33"/>
            <w:noWrap/>
            <w:hideMark/>
          </w:tcPr>
          <w:p w14:paraId="34122625" w14:textId="77777777" w:rsidR="0059642F" w:rsidRPr="00904AD5" w:rsidRDefault="0059642F" w:rsidP="00904AD5">
            <w:pPr>
              <w:ind w:firstLine="0"/>
              <w:rPr>
                <w:rFonts w:eastAsia="Times New Roman" w:cs="Arial"/>
                <w:bCs/>
                <w:szCs w:val="20"/>
              </w:rPr>
            </w:pPr>
            <w:r w:rsidRPr="00904AD5">
              <w:rPr>
                <w:rFonts w:eastAsia="Times New Roman" w:cs="Arial"/>
                <w:bCs/>
                <w:szCs w:val="20"/>
              </w:rPr>
              <w:t>E</w:t>
            </w:r>
          </w:p>
        </w:tc>
        <w:tc>
          <w:tcPr>
            <w:tcW w:w="4295" w:type="dxa"/>
            <w:noWrap/>
            <w:hideMark/>
          </w:tcPr>
          <w:p w14:paraId="374E36CE" w14:textId="77777777" w:rsidR="0059642F" w:rsidRPr="00904AD5" w:rsidRDefault="0059642F" w:rsidP="00904AD5">
            <w:pPr>
              <w:jc w:val="center"/>
              <w:rPr>
                <w:rFonts w:eastAsia="Times New Roman" w:cs="Arial"/>
                <w:bCs/>
                <w:szCs w:val="20"/>
              </w:rPr>
            </w:pPr>
            <w:r w:rsidRPr="00904AD5">
              <w:rPr>
                <w:rFonts w:eastAsia="Times New Roman" w:cs="Arial"/>
                <w:bCs/>
                <w:szCs w:val="20"/>
              </w:rPr>
              <w:t>Dostawa wody; gospodarowanie ściekami i odpadami oraz działalność związana z rekultywacją</w:t>
            </w:r>
          </w:p>
        </w:tc>
        <w:tc>
          <w:tcPr>
            <w:tcW w:w="696" w:type="dxa"/>
            <w:noWrap/>
            <w:hideMark/>
          </w:tcPr>
          <w:p w14:paraId="4E993CC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w:t>
            </w:r>
          </w:p>
        </w:tc>
        <w:tc>
          <w:tcPr>
            <w:tcW w:w="696" w:type="dxa"/>
            <w:noWrap/>
            <w:hideMark/>
          </w:tcPr>
          <w:p w14:paraId="67BC6944"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421F358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4255AED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6C20974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c>
          <w:tcPr>
            <w:tcW w:w="696" w:type="dxa"/>
            <w:noWrap/>
            <w:hideMark/>
          </w:tcPr>
          <w:p w14:paraId="3957D18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w:t>
            </w:r>
          </w:p>
        </w:tc>
      </w:tr>
      <w:tr w:rsidR="0059642F" w:rsidRPr="00904AD5" w14:paraId="2BB2A6DF" w14:textId="77777777" w:rsidTr="00786C31">
        <w:trPr>
          <w:trHeight w:val="255"/>
        </w:trPr>
        <w:tc>
          <w:tcPr>
            <w:tcW w:w="817" w:type="dxa"/>
            <w:shd w:val="clear" w:color="auto" w:fill="D5DCE4" w:themeFill="text2" w:themeFillTint="33"/>
            <w:noWrap/>
            <w:hideMark/>
          </w:tcPr>
          <w:p w14:paraId="3693F534" w14:textId="77777777" w:rsidR="0059642F" w:rsidRPr="00904AD5" w:rsidRDefault="0059642F" w:rsidP="00904AD5">
            <w:pPr>
              <w:ind w:firstLine="0"/>
              <w:rPr>
                <w:rFonts w:eastAsia="Times New Roman" w:cs="Arial"/>
                <w:bCs/>
                <w:szCs w:val="20"/>
              </w:rPr>
            </w:pPr>
            <w:r w:rsidRPr="00904AD5">
              <w:rPr>
                <w:rFonts w:eastAsia="Times New Roman" w:cs="Arial"/>
                <w:bCs/>
                <w:szCs w:val="20"/>
              </w:rPr>
              <w:t>F</w:t>
            </w:r>
          </w:p>
        </w:tc>
        <w:tc>
          <w:tcPr>
            <w:tcW w:w="4295" w:type="dxa"/>
            <w:noWrap/>
            <w:hideMark/>
          </w:tcPr>
          <w:p w14:paraId="6532A953" w14:textId="77777777" w:rsidR="0059642F" w:rsidRPr="00904AD5" w:rsidRDefault="0059642F" w:rsidP="00904AD5">
            <w:pPr>
              <w:jc w:val="center"/>
              <w:rPr>
                <w:rFonts w:eastAsia="Times New Roman" w:cs="Arial"/>
                <w:bCs/>
                <w:szCs w:val="20"/>
              </w:rPr>
            </w:pPr>
            <w:r w:rsidRPr="00904AD5">
              <w:rPr>
                <w:rFonts w:eastAsia="Times New Roman" w:cs="Arial"/>
                <w:bCs/>
                <w:szCs w:val="20"/>
              </w:rPr>
              <w:t>Budownictwo</w:t>
            </w:r>
          </w:p>
        </w:tc>
        <w:tc>
          <w:tcPr>
            <w:tcW w:w="696" w:type="dxa"/>
            <w:noWrap/>
            <w:hideMark/>
          </w:tcPr>
          <w:p w14:paraId="6396C26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94</w:t>
            </w:r>
          </w:p>
        </w:tc>
        <w:tc>
          <w:tcPr>
            <w:tcW w:w="696" w:type="dxa"/>
            <w:noWrap/>
            <w:hideMark/>
          </w:tcPr>
          <w:p w14:paraId="29AC9674"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106</w:t>
            </w:r>
          </w:p>
        </w:tc>
        <w:tc>
          <w:tcPr>
            <w:tcW w:w="696" w:type="dxa"/>
            <w:noWrap/>
            <w:hideMark/>
          </w:tcPr>
          <w:p w14:paraId="5D1499F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102</w:t>
            </w:r>
          </w:p>
        </w:tc>
        <w:tc>
          <w:tcPr>
            <w:tcW w:w="696" w:type="dxa"/>
            <w:noWrap/>
            <w:hideMark/>
          </w:tcPr>
          <w:p w14:paraId="7A643B1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97</w:t>
            </w:r>
          </w:p>
        </w:tc>
        <w:tc>
          <w:tcPr>
            <w:tcW w:w="696" w:type="dxa"/>
            <w:noWrap/>
            <w:hideMark/>
          </w:tcPr>
          <w:p w14:paraId="723B42A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96</w:t>
            </w:r>
          </w:p>
        </w:tc>
        <w:tc>
          <w:tcPr>
            <w:tcW w:w="696" w:type="dxa"/>
            <w:noWrap/>
            <w:hideMark/>
          </w:tcPr>
          <w:p w14:paraId="66782F1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90</w:t>
            </w:r>
          </w:p>
        </w:tc>
      </w:tr>
      <w:tr w:rsidR="0059642F" w:rsidRPr="00904AD5" w14:paraId="0E1FAEF1" w14:textId="77777777" w:rsidTr="00786C31">
        <w:trPr>
          <w:trHeight w:val="255"/>
        </w:trPr>
        <w:tc>
          <w:tcPr>
            <w:tcW w:w="817" w:type="dxa"/>
            <w:shd w:val="clear" w:color="auto" w:fill="D5DCE4" w:themeFill="text2" w:themeFillTint="33"/>
            <w:noWrap/>
            <w:hideMark/>
          </w:tcPr>
          <w:p w14:paraId="7FB890F9" w14:textId="77777777" w:rsidR="0059642F" w:rsidRPr="00904AD5" w:rsidRDefault="0059642F" w:rsidP="00904AD5">
            <w:pPr>
              <w:ind w:firstLine="0"/>
              <w:rPr>
                <w:rFonts w:eastAsia="Times New Roman" w:cs="Arial"/>
                <w:bCs/>
                <w:szCs w:val="20"/>
              </w:rPr>
            </w:pPr>
            <w:r w:rsidRPr="00904AD5">
              <w:rPr>
                <w:rFonts w:eastAsia="Times New Roman" w:cs="Arial"/>
                <w:bCs/>
                <w:szCs w:val="20"/>
              </w:rPr>
              <w:t>G</w:t>
            </w:r>
          </w:p>
        </w:tc>
        <w:tc>
          <w:tcPr>
            <w:tcW w:w="4295" w:type="dxa"/>
            <w:noWrap/>
            <w:hideMark/>
          </w:tcPr>
          <w:p w14:paraId="669EAA19" w14:textId="77777777" w:rsidR="0059642F" w:rsidRPr="00904AD5" w:rsidRDefault="0059642F" w:rsidP="00904AD5">
            <w:pPr>
              <w:jc w:val="center"/>
              <w:rPr>
                <w:rFonts w:eastAsia="Times New Roman" w:cs="Arial"/>
                <w:bCs/>
                <w:szCs w:val="20"/>
              </w:rPr>
            </w:pPr>
            <w:r w:rsidRPr="00904AD5">
              <w:rPr>
                <w:rFonts w:eastAsia="Times New Roman" w:cs="Arial"/>
                <w:bCs/>
                <w:szCs w:val="20"/>
              </w:rPr>
              <w:t>Handel hurtowy i detaliczny; naprawa pojazdów samochodowych, włączając motocykle</w:t>
            </w:r>
          </w:p>
        </w:tc>
        <w:tc>
          <w:tcPr>
            <w:tcW w:w="696" w:type="dxa"/>
            <w:noWrap/>
            <w:hideMark/>
          </w:tcPr>
          <w:p w14:paraId="6FF074D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290</w:t>
            </w:r>
          </w:p>
        </w:tc>
        <w:tc>
          <w:tcPr>
            <w:tcW w:w="696" w:type="dxa"/>
            <w:noWrap/>
            <w:hideMark/>
          </w:tcPr>
          <w:p w14:paraId="76BF74A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299</w:t>
            </w:r>
          </w:p>
        </w:tc>
        <w:tc>
          <w:tcPr>
            <w:tcW w:w="696" w:type="dxa"/>
            <w:noWrap/>
            <w:hideMark/>
          </w:tcPr>
          <w:p w14:paraId="29EB4A5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285</w:t>
            </w:r>
          </w:p>
        </w:tc>
        <w:tc>
          <w:tcPr>
            <w:tcW w:w="696" w:type="dxa"/>
            <w:noWrap/>
            <w:hideMark/>
          </w:tcPr>
          <w:p w14:paraId="428FC87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305</w:t>
            </w:r>
          </w:p>
        </w:tc>
        <w:tc>
          <w:tcPr>
            <w:tcW w:w="696" w:type="dxa"/>
            <w:noWrap/>
            <w:hideMark/>
          </w:tcPr>
          <w:p w14:paraId="210972E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324</w:t>
            </w:r>
          </w:p>
        </w:tc>
        <w:tc>
          <w:tcPr>
            <w:tcW w:w="696" w:type="dxa"/>
            <w:noWrap/>
            <w:hideMark/>
          </w:tcPr>
          <w:p w14:paraId="028A490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328</w:t>
            </w:r>
          </w:p>
        </w:tc>
      </w:tr>
      <w:tr w:rsidR="0059642F" w:rsidRPr="00904AD5" w14:paraId="02F2436C" w14:textId="77777777" w:rsidTr="00786C31">
        <w:trPr>
          <w:trHeight w:val="255"/>
        </w:trPr>
        <w:tc>
          <w:tcPr>
            <w:tcW w:w="817" w:type="dxa"/>
            <w:shd w:val="clear" w:color="auto" w:fill="D5DCE4" w:themeFill="text2" w:themeFillTint="33"/>
            <w:noWrap/>
            <w:hideMark/>
          </w:tcPr>
          <w:p w14:paraId="70870587" w14:textId="77777777" w:rsidR="0059642F" w:rsidRPr="00904AD5" w:rsidRDefault="0059642F" w:rsidP="00904AD5">
            <w:pPr>
              <w:ind w:firstLine="0"/>
              <w:rPr>
                <w:rFonts w:eastAsia="Times New Roman" w:cs="Arial"/>
                <w:bCs/>
                <w:szCs w:val="20"/>
              </w:rPr>
            </w:pPr>
            <w:r w:rsidRPr="00904AD5">
              <w:rPr>
                <w:rFonts w:eastAsia="Times New Roman" w:cs="Arial"/>
                <w:bCs/>
                <w:szCs w:val="20"/>
              </w:rPr>
              <w:t>H</w:t>
            </w:r>
          </w:p>
        </w:tc>
        <w:tc>
          <w:tcPr>
            <w:tcW w:w="4295" w:type="dxa"/>
            <w:noWrap/>
            <w:hideMark/>
          </w:tcPr>
          <w:p w14:paraId="06EC02CF" w14:textId="77777777" w:rsidR="0059642F" w:rsidRPr="00904AD5" w:rsidRDefault="0059642F" w:rsidP="00904AD5">
            <w:pPr>
              <w:jc w:val="center"/>
              <w:rPr>
                <w:rFonts w:eastAsia="Times New Roman" w:cs="Arial"/>
                <w:bCs/>
                <w:szCs w:val="20"/>
              </w:rPr>
            </w:pPr>
            <w:r w:rsidRPr="00904AD5">
              <w:rPr>
                <w:rFonts w:eastAsia="Times New Roman" w:cs="Arial"/>
                <w:bCs/>
                <w:szCs w:val="20"/>
              </w:rPr>
              <w:t>Transport i gospodarka magazynowa</w:t>
            </w:r>
          </w:p>
        </w:tc>
        <w:tc>
          <w:tcPr>
            <w:tcW w:w="696" w:type="dxa"/>
            <w:noWrap/>
            <w:hideMark/>
          </w:tcPr>
          <w:p w14:paraId="27346EE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69</w:t>
            </w:r>
          </w:p>
        </w:tc>
        <w:tc>
          <w:tcPr>
            <w:tcW w:w="696" w:type="dxa"/>
            <w:noWrap/>
            <w:hideMark/>
          </w:tcPr>
          <w:p w14:paraId="21906EF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71</w:t>
            </w:r>
          </w:p>
        </w:tc>
        <w:tc>
          <w:tcPr>
            <w:tcW w:w="696" w:type="dxa"/>
            <w:noWrap/>
            <w:hideMark/>
          </w:tcPr>
          <w:p w14:paraId="3CFEA12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70</w:t>
            </w:r>
          </w:p>
        </w:tc>
        <w:tc>
          <w:tcPr>
            <w:tcW w:w="696" w:type="dxa"/>
            <w:noWrap/>
            <w:hideMark/>
          </w:tcPr>
          <w:p w14:paraId="0F79F6D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66</w:t>
            </w:r>
          </w:p>
        </w:tc>
        <w:tc>
          <w:tcPr>
            <w:tcW w:w="696" w:type="dxa"/>
            <w:noWrap/>
            <w:hideMark/>
          </w:tcPr>
          <w:p w14:paraId="54FF787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69</w:t>
            </w:r>
          </w:p>
        </w:tc>
        <w:tc>
          <w:tcPr>
            <w:tcW w:w="696" w:type="dxa"/>
            <w:noWrap/>
            <w:hideMark/>
          </w:tcPr>
          <w:p w14:paraId="67BE19D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76</w:t>
            </w:r>
          </w:p>
        </w:tc>
      </w:tr>
      <w:tr w:rsidR="0059642F" w:rsidRPr="00904AD5" w14:paraId="7D89DCDB" w14:textId="77777777" w:rsidTr="00786C31">
        <w:trPr>
          <w:trHeight w:val="255"/>
        </w:trPr>
        <w:tc>
          <w:tcPr>
            <w:tcW w:w="817" w:type="dxa"/>
            <w:shd w:val="clear" w:color="auto" w:fill="D5DCE4" w:themeFill="text2" w:themeFillTint="33"/>
            <w:noWrap/>
            <w:hideMark/>
          </w:tcPr>
          <w:p w14:paraId="23113272" w14:textId="77777777" w:rsidR="0059642F" w:rsidRPr="00904AD5" w:rsidRDefault="0059642F" w:rsidP="00904AD5">
            <w:pPr>
              <w:ind w:firstLine="0"/>
              <w:rPr>
                <w:rFonts w:eastAsia="Times New Roman" w:cs="Arial"/>
                <w:bCs/>
                <w:szCs w:val="20"/>
              </w:rPr>
            </w:pPr>
            <w:r w:rsidRPr="00904AD5">
              <w:rPr>
                <w:rFonts w:eastAsia="Times New Roman" w:cs="Arial"/>
                <w:bCs/>
                <w:szCs w:val="20"/>
              </w:rPr>
              <w:t>I</w:t>
            </w:r>
          </w:p>
        </w:tc>
        <w:tc>
          <w:tcPr>
            <w:tcW w:w="4295" w:type="dxa"/>
            <w:noWrap/>
            <w:hideMark/>
          </w:tcPr>
          <w:p w14:paraId="65C8F956"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związana z zakwaterowaniem i usługami gastronomicznymi</w:t>
            </w:r>
          </w:p>
        </w:tc>
        <w:tc>
          <w:tcPr>
            <w:tcW w:w="696" w:type="dxa"/>
            <w:noWrap/>
            <w:hideMark/>
          </w:tcPr>
          <w:p w14:paraId="6A12326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23</w:t>
            </w:r>
          </w:p>
        </w:tc>
        <w:tc>
          <w:tcPr>
            <w:tcW w:w="696" w:type="dxa"/>
            <w:noWrap/>
            <w:hideMark/>
          </w:tcPr>
          <w:p w14:paraId="5723A0C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23</w:t>
            </w:r>
          </w:p>
        </w:tc>
        <w:tc>
          <w:tcPr>
            <w:tcW w:w="696" w:type="dxa"/>
            <w:noWrap/>
            <w:hideMark/>
          </w:tcPr>
          <w:p w14:paraId="0CDC07E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w:t>
            </w:r>
          </w:p>
        </w:tc>
        <w:tc>
          <w:tcPr>
            <w:tcW w:w="696" w:type="dxa"/>
            <w:noWrap/>
            <w:hideMark/>
          </w:tcPr>
          <w:p w14:paraId="7028DED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w:t>
            </w:r>
          </w:p>
        </w:tc>
        <w:tc>
          <w:tcPr>
            <w:tcW w:w="696" w:type="dxa"/>
            <w:noWrap/>
            <w:hideMark/>
          </w:tcPr>
          <w:p w14:paraId="6AF9025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w:t>
            </w:r>
          </w:p>
        </w:tc>
        <w:tc>
          <w:tcPr>
            <w:tcW w:w="696" w:type="dxa"/>
            <w:noWrap/>
            <w:hideMark/>
          </w:tcPr>
          <w:p w14:paraId="6DDACA2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24</w:t>
            </w:r>
          </w:p>
        </w:tc>
      </w:tr>
      <w:tr w:rsidR="0059642F" w:rsidRPr="00904AD5" w14:paraId="7FC8685C" w14:textId="77777777" w:rsidTr="00786C31">
        <w:trPr>
          <w:trHeight w:val="255"/>
        </w:trPr>
        <w:tc>
          <w:tcPr>
            <w:tcW w:w="817" w:type="dxa"/>
            <w:shd w:val="clear" w:color="auto" w:fill="D5DCE4" w:themeFill="text2" w:themeFillTint="33"/>
            <w:noWrap/>
            <w:hideMark/>
          </w:tcPr>
          <w:p w14:paraId="2CEAC1A9" w14:textId="77777777" w:rsidR="0059642F" w:rsidRPr="00904AD5" w:rsidRDefault="0059642F" w:rsidP="00904AD5">
            <w:pPr>
              <w:ind w:firstLine="0"/>
              <w:rPr>
                <w:rFonts w:eastAsia="Times New Roman" w:cs="Arial"/>
                <w:bCs/>
                <w:szCs w:val="20"/>
              </w:rPr>
            </w:pPr>
            <w:r w:rsidRPr="00904AD5">
              <w:rPr>
                <w:rFonts w:eastAsia="Times New Roman" w:cs="Arial"/>
                <w:bCs/>
                <w:szCs w:val="20"/>
              </w:rPr>
              <w:t>J</w:t>
            </w:r>
          </w:p>
        </w:tc>
        <w:tc>
          <w:tcPr>
            <w:tcW w:w="4295" w:type="dxa"/>
            <w:noWrap/>
            <w:hideMark/>
          </w:tcPr>
          <w:p w14:paraId="45142CDD" w14:textId="77777777" w:rsidR="0059642F" w:rsidRPr="00904AD5" w:rsidRDefault="0059642F" w:rsidP="00904AD5">
            <w:pPr>
              <w:jc w:val="center"/>
              <w:rPr>
                <w:rFonts w:eastAsia="Times New Roman" w:cs="Arial"/>
                <w:bCs/>
                <w:szCs w:val="20"/>
              </w:rPr>
            </w:pPr>
            <w:r w:rsidRPr="00904AD5">
              <w:rPr>
                <w:rFonts w:eastAsia="Times New Roman" w:cs="Arial"/>
                <w:bCs/>
                <w:szCs w:val="20"/>
              </w:rPr>
              <w:t>Informacja i komunikacja</w:t>
            </w:r>
          </w:p>
        </w:tc>
        <w:tc>
          <w:tcPr>
            <w:tcW w:w="696" w:type="dxa"/>
            <w:noWrap/>
            <w:hideMark/>
          </w:tcPr>
          <w:p w14:paraId="3209E42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14</w:t>
            </w:r>
          </w:p>
        </w:tc>
        <w:tc>
          <w:tcPr>
            <w:tcW w:w="696" w:type="dxa"/>
            <w:noWrap/>
            <w:hideMark/>
          </w:tcPr>
          <w:p w14:paraId="4082FCD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7C2ABF4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15</w:t>
            </w:r>
          </w:p>
        </w:tc>
        <w:tc>
          <w:tcPr>
            <w:tcW w:w="696" w:type="dxa"/>
            <w:noWrap/>
            <w:hideMark/>
          </w:tcPr>
          <w:p w14:paraId="0EF9450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0BDA4B4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18</w:t>
            </w:r>
          </w:p>
        </w:tc>
        <w:tc>
          <w:tcPr>
            <w:tcW w:w="696" w:type="dxa"/>
            <w:noWrap/>
            <w:hideMark/>
          </w:tcPr>
          <w:p w14:paraId="5087AB6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20</w:t>
            </w:r>
          </w:p>
        </w:tc>
      </w:tr>
      <w:tr w:rsidR="0059642F" w:rsidRPr="00904AD5" w14:paraId="1B617DDC" w14:textId="77777777" w:rsidTr="00786C31">
        <w:trPr>
          <w:trHeight w:val="255"/>
        </w:trPr>
        <w:tc>
          <w:tcPr>
            <w:tcW w:w="817" w:type="dxa"/>
            <w:shd w:val="clear" w:color="auto" w:fill="D5DCE4" w:themeFill="text2" w:themeFillTint="33"/>
            <w:noWrap/>
            <w:hideMark/>
          </w:tcPr>
          <w:p w14:paraId="4658839D" w14:textId="77777777" w:rsidR="0059642F" w:rsidRPr="00904AD5" w:rsidRDefault="0059642F" w:rsidP="00904AD5">
            <w:pPr>
              <w:ind w:firstLine="0"/>
              <w:rPr>
                <w:rFonts w:eastAsia="Times New Roman" w:cs="Arial"/>
                <w:bCs/>
                <w:szCs w:val="20"/>
              </w:rPr>
            </w:pPr>
            <w:r w:rsidRPr="00904AD5">
              <w:rPr>
                <w:rFonts w:eastAsia="Times New Roman" w:cs="Arial"/>
                <w:bCs/>
                <w:szCs w:val="20"/>
              </w:rPr>
              <w:t>K</w:t>
            </w:r>
          </w:p>
        </w:tc>
        <w:tc>
          <w:tcPr>
            <w:tcW w:w="4295" w:type="dxa"/>
            <w:noWrap/>
            <w:hideMark/>
          </w:tcPr>
          <w:p w14:paraId="4CBDF0FB"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finansowa i ubezpieczeniowa</w:t>
            </w:r>
          </w:p>
        </w:tc>
        <w:tc>
          <w:tcPr>
            <w:tcW w:w="696" w:type="dxa"/>
            <w:noWrap/>
            <w:hideMark/>
          </w:tcPr>
          <w:p w14:paraId="2DD2A9F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w:t>
            </w:r>
          </w:p>
        </w:tc>
        <w:tc>
          <w:tcPr>
            <w:tcW w:w="696" w:type="dxa"/>
            <w:noWrap/>
            <w:hideMark/>
          </w:tcPr>
          <w:p w14:paraId="05CE7DD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12</w:t>
            </w:r>
          </w:p>
        </w:tc>
        <w:tc>
          <w:tcPr>
            <w:tcW w:w="696" w:type="dxa"/>
            <w:noWrap/>
            <w:hideMark/>
          </w:tcPr>
          <w:p w14:paraId="5DBD405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11</w:t>
            </w:r>
          </w:p>
        </w:tc>
        <w:tc>
          <w:tcPr>
            <w:tcW w:w="696" w:type="dxa"/>
            <w:noWrap/>
            <w:hideMark/>
          </w:tcPr>
          <w:p w14:paraId="405966A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14</w:t>
            </w:r>
          </w:p>
        </w:tc>
        <w:tc>
          <w:tcPr>
            <w:tcW w:w="696" w:type="dxa"/>
            <w:noWrap/>
            <w:hideMark/>
          </w:tcPr>
          <w:p w14:paraId="40C2E3F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0FB12EE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13</w:t>
            </w:r>
          </w:p>
        </w:tc>
      </w:tr>
      <w:tr w:rsidR="0059642F" w:rsidRPr="00904AD5" w14:paraId="3FCDF799" w14:textId="77777777" w:rsidTr="00786C31">
        <w:trPr>
          <w:trHeight w:val="255"/>
        </w:trPr>
        <w:tc>
          <w:tcPr>
            <w:tcW w:w="817" w:type="dxa"/>
            <w:shd w:val="clear" w:color="auto" w:fill="D5DCE4" w:themeFill="text2" w:themeFillTint="33"/>
            <w:noWrap/>
            <w:hideMark/>
          </w:tcPr>
          <w:p w14:paraId="062612E7" w14:textId="77777777" w:rsidR="0059642F" w:rsidRPr="00904AD5" w:rsidRDefault="0059642F" w:rsidP="00904AD5">
            <w:pPr>
              <w:ind w:firstLine="0"/>
              <w:rPr>
                <w:rFonts w:eastAsia="Times New Roman" w:cs="Arial"/>
                <w:bCs/>
                <w:szCs w:val="20"/>
              </w:rPr>
            </w:pPr>
            <w:r w:rsidRPr="00904AD5">
              <w:rPr>
                <w:rFonts w:eastAsia="Times New Roman" w:cs="Arial"/>
                <w:bCs/>
                <w:szCs w:val="20"/>
              </w:rPr>
              <w:t>L</w:t>
            </w:r>
          </w:p>
        </w:tc>
        <w:tc>
          <w:tcPr>
            <w:tcW w:w="4295" w:type="dxa"/>
            <w:noWrap/>
            <w:hideMark/>
          </w:tcPr>
          <w:p w14:paraId="7DAFE14F"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związana z obsługą rynku nieruchomości</w:t>
            </w:r>
          </w:p>
        </w:tc>
        <w:tc>
          <w:tcPr>
            <w:tcW w:w="696" w:type="dxa"/>
            <w:noWrap/>
            <w:hideMark/>
          </w:tcPr>
          <w:p w14:paraId="5F63992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w:t>
            </w:r>
          </w:p>
        </w:tc>
        <w:tc>
          <w:tcPr>
            <w:tcW w:w="696" w:type="dxa"/>
            <w:noWrap/>
            <w:hideMark/>
          </w:tcPr>
          <w:p w14:paraId="0AF70D9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23</w:t>
            </w:r>
          </w:p>
        </w:tc>
        <w:tc>
          <w:tcPr>
            <w:tcW w:w="696" w:type="dxa"/>
            <w:noWrap/>
            <w:hideMark/>
          </w:tcPr>
          <w:p w14:paraId="42D20C76"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25</w:t>
            </w:r>
          </w:p>
        </w:tc>
        <w:tc>
          <w:tcPr>
            <w:tcW w:w="696" w:type="dxa"/>
            <w:noWrap/>
            <w:hideMark/>
          </w:tcPr>
          <w:p w14:paraId="0F34EF3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28</w:t>
            </w:r>
          </w:p>
        </w:tc>
        <w:tc>
          <w:tcPr>
            <w:tcW w:w="696" w:type="dxa"/>
            <w:noWrap/>
            <w:hideMark/>
          </w:tcPr>
          <w:p w14:paraId="7CC9335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32</w:t>
            </w:r>
          </w:p>
        </w:tc>
        <w:tc>
          <w:tcPr>
            <w:tcW w:w="696" w:type="dxa"/>
            <w:noWrap/>
            <w:hideMark/>
          </w:tcPr>
          <w:p w14:paraId="4DC2A8A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36</w:t>
            </w:r>
          </w:p>
        </w:tc>
      </w:tr>
      <w:tr w:rsidR="0059642F" w:rsidRPr="00904AD5" w14:paraId="0D330A71" w14:textId="77777777" w:rsidTr="00786C31">
        <w:trPr>
          <w:trHeight w:val="255"/>
        </w:trPr>
        <w:tc>
          <w:tcPr>
            <w:tcW w:w="817" w:type="dxa"/>
            <w:shd w:val="clear" w:color="auto" w:fill="D5DCE4" w:themeFill="text2" w:themeFillTint="33"/>
            <w:noWrap/>
            <w:hideMark/>
          </w:tcPr>
          <w:p w14:paraId="5BA080FF" w14:textId="77777777" w:rsidR="0059642F" w:rsidRPr="00904AD5" w:rsidRDefault="0059642F" w:rsidP="00904AD5">
            <w:pPr>
              <w:ind w:firstLine="0"/>
              <w:rPr>
                <w:rFonts w:eastAsia="Times New Roman" w:cs="Arial"/>
                <w:bCs/>
                <w:szCs w:val="20"/>
              </w:rPr>
            </w:pPr>
            <w:r w:rsidRPr="00904AD5">
              <w:rPr>
                <w:rFonts w:eastAsia="Times New Roman" w:cs="Arial"/>
                <w:bCs/>
                <w:szCs w:val="20"/>
              </w:rPr>
              <w:t>M</w:t>
            </w:r>
          </w:p>
        </w:tc>
        <w:tc>
          <w:tcPr>
            <w:tcW w:w="4295" w:type="dxa"/>
            <w:noWrap/>
            <w:hideMark/>
          </w:tcPr>
          <w:p w14:paraId="37819D5D"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profesjonalna, naukowa i techniczna</w:t>
            </w:r>
          </w:p>
        </w:tc>
        <w:tc>
          <w:tcPr>
            <w:tcW w:w="696" w:type="dxa"/>
            <w:noWrap/>
            <w:hideMark/>
          </w:tcPr>
          <w:p w14:paraId="027ED3C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33</w:t>
            </w:r>
          </w:p>
        </w:tc>
        <w:tc>
          <w:tcPr>
            <w:tcW w:w="696" w:type="dxa"/>
            <w:noWrap/>
            <w:hideMark/>
          </w:tcPr>
          <w:p w14:paraId="568E33DB"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36</w:t>
            </w:r>
          </w:p>
        </w:tc>
        <w:tc>
          <w:tcPr>
            <w:tcW w:w="696" w:type="dxa"/>
            <w:noWrap/>
            <w:hideMark/>
          </w:tcPr>
          <w:p w14:paraId="286840D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49</w:t>
            </w:r>
          </w:p>
        </w:tc>
        <w:tc>
          <w:tcPr>
            <w:tcW w:w="696" w:type="dxa"/>
            <w:noWrap/>
            <w:hideMark/>
          </w:tcPr>
          <w:p w14:paraId="428D22C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54</w:t>
            </w:r>
          </w:p>
        </w:tc>
        <w:tc>
          <w:tcPr>
            <w:tcW w:w="696" w:type="dxa"/>
            <w:noWrap/>
            <w:hideMark/>
          </w:tcPr>
          <w:p w14:paraId="3B7BBA2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59</w:t>
            </w:r>
          </w:p>
        </w:tc>
        <w:tc>
          <w:tcPr>
            <w:tcW w:w="696" w:type="dxa"/>
            <w:noWrap/>
            <w:hideMark/>
          </w:tcPr>
          <w:p w14:paraId="14A15B2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57</w:t>
            </w:r>
          </w:p>
        </w:tc>
      </w:tr>
      <w:tr w:rsidR="0059642F" w:rsidRPr="00904AD5" w14:paraId="019544B7" w14:textId="77777777" w:rsidTr="00786C31">
        <w:trPr>
          <w:trHeight w:val="255"/>
        </w:trPr>
        <w:tc>
          <w:tcPr>
            <w:tcW w:w="817" w:type="dxa"/>
            <w:shd w:val="clear" w:color="auto" w:fill="D5DCE4" w:themeFill="text2" w:themeFillTint="33"/>
            <w:noWrap/>
            <w:hideMark/>
          </w:tcPr>
          <w:p w14:paraId="7A243CA8" w14:textId="77777777" w:rsidR="0059642F" w:rsidRPr="00904AD5" w:rsidRDefault="0059642F" w:rsidP="00904AD5">
            <w:pPr>
              <w:ind w:firstLine="0"/>
              <w:rPr>
                <w:rFonts w:eastAsia="Times New Roman" w:cs="Arial"/>
                <w:bCs/>
                <w:szCs w:val="20"/>
              </w:rPr>
            </w:pPr>
            <w:r w:rsidRPr="00904AD5">
              <w:rPr>
                <w:rFonts w:eastAsia="Times New Roman" w:cs="Arial"/>
                <w:bCs/>
                <w:szCs w:val="20"/>
              </w:rPr>
              <w:t>N</w:t>
            </w:r>
          </w:p>
        </w:tc>
        <w:tc>
          <w:tcPr>
            <w:tcW w:w="4295" w:type="dxa"/>
            <w:noWrap/>
            <w:hideMark/>
          </w:tcPr>
          <w:p w14:paraId="5B37EE4B"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w zakresie usług administrowania i działalność wspierająca</w:t>
            </w:r>
          </w:p>
        </w:tc>
        <w:tc>
          <w:tcPr>
            <w:tcW w:w="696" w:type="dxa"/>
            <w:noWrap/>
            <w:hideMark/>
          </w:tcPr>
          <w:p w14:paraId="0BBD976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18</w:t>
            </w:r>
          </w:p>
        </w:tc>
        <w:tc>
          <w:tcPr>
            <w:tcW w:w="696" w:type="dxa"/>
            <w:noWrap/>
            <w:hideMark/>
          </w:tcPr>
          <w:p w14:paraId="036704D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25</w:t>
            </w:r>
          </w:p>
        </w:tc>
        <w:tc>
          <w:tcPr>
            <w:tcW w:w="696" w:type="dxa"/>
            <w:noWrap/>
            <w:hideMark/>
          </w:tcPr>
          <w:p w14:paraId="2230A61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3F5F690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4A4C7094"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15</w:t>
            </w:r>
          </w:p>
        </w:tc>
        <w:tc>
          <w:tcPr>
            <w:tcW w:w="696" w:type="dxa"/>
            <w:noWrap/>
            <w:hideMark/>
          </w:tcPr>
          <w:p w14:paraId="7187CB75"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17</w:t>
            </w:r>
          </w:p>
        </w:tc>
      </w:tr>
      <w:tr w:rsidR="0059642F" w:rsidRPr="00904AD5" w14:paraId="542971D6" w14:textId="77777777" w:rsidTr="00786C31">
        <w:trPr>
          <w:trHeight w:val="255"/>
        </w:trPr>
        <w:tc>
          <w:tcPr>
            <w:tcW w:w="817" w:type="dxa"/>
            <w:shd w:val="clear" w:color="auto" w:fill="D5DCE4" w:themeFill="text2" w:themeFillTint="33"/>
            <w:noWrap/>
            <w:hideMark/>
          </w:tcPr>
          <w:p w14:paraId="5679C1AC" w14:textId="77777777" w:rsidR="0059642F" w:rsidRPr="00904AD5" w:rsidRDefault="0059642F" w:rsidP="00904AD5">
            <w:pPr>
              <w:ind w:firstLine="0"/>
              <w:rPr>
                <w:rFonts w:eastAsia="Times New Roman" w:cs="Arial"/>
                <w:bCs/>
                <w:szCs w:val="20"/>
              </w:rPr>
            </w:pPr>
            <w:r w:rsidRPr="00904AD5">
              <w:rPr>
                <w:rFonts w:eastAsia="Times New Roman" w:cs="Arial"/>
                <w:bCs/>
                <w:szCs w:val="20"/>
              </w:rPr>
              <w:t>O</w:t>
            </w:r>
          </w:p>
        </w:tc>
        <w:tc>
          <w:tcPr>
            <w:tcW w:w="4295" w:type="dxa"/>
            <w:noWrap/>
            <w:hideMark/>
          </w:tcPr>
          <w:p w14:paraId="1807CF3C" w14:textId="77777777" w:rsidR="0059642F" w:rsidRPr="00904AD5" w:rsidRDefault="0059642F" w:rsidP="00904AD5">
            <w:pPr>
              <w:jc w:val="center"/>
              <w:rPr>
                <w:rFonts w:eastAsia="Times New Roman" w:cs="Arial"/>
                <w:bCs/>
                <w:szCs w:val="20"/>
              </w:rPr>
            </w:pPr>
            <w:r w:rsidRPr="00904AD5">
              <w:rPr>
                <w:rFonts w:eastAsia="Times New Roman" w:cs="Arial"/>
                <w:bCs/>
                <w:szCs w:val="20"/>
              </w:rPr>
              <w:t>Administracja Publiczna i Obrona Narodowa; Obowiązkowe zabezpieczenia społeczna</w:t>
            </w:r>
          </w:p>
        </w:tc>
        <w:tc>
          <w:tcPr>
            <w:tcW w:w="696" w:type="dxa"/>
            <w:noWrap/>
            <w:hideMark/>
          </w:tcPr>
          <w:p w14:paraId="7EA5F76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4010222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45F9F00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207A248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08D8C6D6"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c>
          <w:tcPr>
            <w:tcW w:w="696" w:type="dxa"/>
            <w:noWrap/>
            <w:hideMark/>
          </w:tcPr>
          <w:p w14:paraId="7F50A72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w:t>
            </w:r>
          </w:p>
        </w:tc>
      </w:tr>
      <w:tr w:rsidR="0059642F" w:rsidRPr="00904AD5" w14:paraId="41D3FBDC" w14:textId="77777777" w:rsidTr="00786C31">
        <w:trPr>
          <w:trHeight w:val="255"/>
        </w:trPr>
        <w:tc>
          <w:tcPr>
            <w:tcW w:w="817" w:type="dxa"/>
            <w:shd w:val="clear" w:color="auto" w:fill="D5DCE4" w:themeFill="text2" w:themeFillTint="33"/>
            <w:noWrap/>
            <w:hideMark/>
          </w:tcPr>
          <w:p w14:paraId="55010385" w14:textId="77777777" w:rsidR="0059642F" w:rsidRPr="00904AD5" w:rsidRDefault="0059642F" w:rsidP="00904AD5">
            <w:pPr>
              <w:ind w:firstLine="0"/>
              <w:rPr>
                <w:rFonts w:eastAsia="Times New Roman" w:cs="Arial"/>
                <w:bCs/>
                <w:szCs w:val="20"/>
              </w:rPr>
            </w:pPr>
            <w:r w:rsidRPr="00904AD5">
              <w:rPr>
                <w:rFonts w:eastAsia="Times New Roman" w:cs="Arial"/>
                <w:bCs/>
                <w:szCs w:val="20"/>
              </w:rPr>
              <w:t>P</w:t>
            </w:r>
          </w:p>
        </w:tc>
        <w:tc>
          <w:tcPr>
            <w:tcW w:w="4295" w:type="dxa"/>
            <w:noWrap/>
            <w:hideMark/>
          </w:tcPr>
          <w:p w14:paraId="22F0EAEC" w14:textId="77777777" w:rsidR="0059642F" w:rsidRPr="00904AD5" w:rsidRDefault="0059642F" w:rsidP="00904AD5">
            <w:pPr>
              <w:jc w:val="center"/>
              <w:rPr>
                <w:rFonts w:eastAsia="Times New Roman" w:cs="Arial"/>
                <w:bCs/>
                <w:szCs w:val="20"/>
              </w:rPr>
            </w:pPr>
            <w:r w:rsidRPr="00904AD5">
              <w:rPr>
                <w:rFonts w:eastAsia="Times New Roman" w:cs="Arial"/>
                <w:bCs/>
                <w:szCs w:val="20"/>
              </w:rPr>
              <w:t>Edukacja</w:t>
            </w:r>
          </w:p>
        </w:tc>
        <w:tc>
          <w:tcPr>
            <w:tcW w:w="696" w:type="dxa"/>
            <w:noWrap/>
            <w:hideMark/>
          </w:tcPr>
          <w:p w14:paraId="0F711EE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16</w:t>
            </w:r>
          </w:p>
        </w:tc>
        <w:tc>
          <w:tcPr>
            <w:tcW w:w="696" w:type="dxa"/>
            <w:noWrap/>
            <w:hideMark/>
          </w:tcPr>
          <w:p w14:paraId="01BB3C1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17</w:t>
            </w:r>
          </w:p>
        </w:tc>
        <w:tc>
          <w:tcPr>
            <w:tcW w:w="696" w:type="dxa"/>
            <w:noWrap/>
            <w:hideMark/>
          </w:tcPr>
          <w:p w14:paraId="06FE073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17</w:t>
            </w:r>
          </w:p>
        </w:tc>
        <w:tc>
          <w:tcPr>
            <w:tcW w:w="696" w:type="dxa"/>
            <w:noWrap/>
            <w:hideMark/>
          </w:tcPr>
          <w:p w14:paraId="5A67AB4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22</w:t>
            </w:r>
          </w:p>
        </w:tc>
        <w:tc>
          <w:tcPr>
            <w:tcW w:w="696" w:type="dxa"/>
            <w:noWrap/>
            <w:hideMark/>
          </w:tcPr>
          <w:p w14:paraId="56230C57"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25</w:t>
            </w:r>
          </w:p>
        </w:tc>
        <w:tc>
          <w:tcPr>
            <w:tcW w:w="696" w:type="dxa"/>
            <w:noWrap/>
            <w:hideMark/>
          </w:tcPr>
          <w:p w14:paraId="199D47B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26</w:t>
            </w:r>
          </w:p>
        </w:tc>
      </w:tr>
      <w:tr w:rsidR="0059642F" w:rsidRPr="00904AD5" w14:paraId="0313C841" w14:textId="77777777" w:rsidTr="00786C31">
        <w:trPr>
          <w:trHeight w:val="255"/>
        </w:trPr>
        <w:tc>
          <w:tcPr>
            <w:tcW w:w="817" w:type="dxa"/>
            <w:shd w:val="clear" w:color="auto" w:fill="D5DCE4" w:themeFill="text2" w:themeFillTint="33"/>
            <w:noWrap/>
            <w:hideMark/>
          </w:tcPr>
          <w:p w14:paraId="7C72075A" w14:textId="77777777" w:rsidR="0059642F" w:rsidRPr="00904AD5" w:rsidRDefault="0059642F" w:rsidP="00904AD5">
            <w:pPr>
              <w:ind w:firstLine="0"/>
              <w:rPr>
                <w:rFonts w:eastAsia="Times New Roman" w:cs="Arial"/>
                <w:bCs/>
                <w:szCs w:val="20"/>
              </w:rPr>
            </w:pPr>
            <w:r w:rsidRPr="00904AD5">
              <w:rPr>
                <w:rFonts w:eastAsia="Times New Roman" w:cs="Arial"/>
                <w:bCs/>
                <w:szCs w:val="20"/>
              </w:rPr>
              <w:t>Q</w:t>
            </w:r>
          </w:p>
        </w:tc>
        <w:tc>
          <w:tcPr>
            <w:tcW w:w="4295" w:type="dxa"/>
            <w:noWrap/>
            <w:hideMark/>
          </w:tcPr>
          <w:p w14:paraId="3D90FF22" w14:textId="77777777" w:rsidR="0059642F" w:rsidRPr="00904AD5" w:rsidRDefault="0059642F" w:rsidP="00904AD5">
            <w:pPr>
              <w:jc w:val="center"/>
              <w:rPr>
                <w:rFonts w:eastAsia="Times New Roman" w:cs="Arial"/>
                <w:bCs/>
                <w:szCs w:val="20"/>
              </w:rPr>
            </w:pPr>
            <w:r w:rsidRPr="00904AD5">
              <w:rPr>
                <w:rFonts w:eastAsia="Times New Roman" w:cs="Arial"/>
                <w:bCs/>
                <w:szCs w:val="20"/>
              </w:rPr>
              <w:t>Opieka zdrowotna i pomoc społeczna</w:t>
            </w:r>
          </w:p>
        </w:tc>
        <w:tc>
          <w:tcPr>
            <w:tcW w:w="696" w:type="dxa"/>
            <w:noWrap/>
            <w:hideMark/>
          </w:tcPr>
          <w:p w14:paraId="7E98838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33</w:t>
            </w:r>
          </w:p>
        </w:tc>
        <w:tc>
          <w:tcPr>
            <w:tcW w:w="696" w:type="dxa"/>
            <w:noWrap/>
            <w:hideMark/>
          </w:tcPr>
          <w:p w14:paraId="3BF9E8F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32</w:t>
            </w:r>
          </w:p>
        </w:tc>
        <w:tc>
          <w:tcPr>
            <w:tcW w:w="696" w:type="dxa"/>
            <w:noWrap/>
            <w:hideMark/>
          </w:tcPr>
          <w:p w14:paraId="7D6C3F4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38</w:t>
            </w:r>
          </w:p>
        </w:tc>
        <w:tc>
          <w:tcPr>
            <w:tcW w:w="696" w:type="dxa"/>
            <w:noWrap/>
            <w:hideMark/>
          </w:tcPr>
          <w:p w14:paraId="3CC53D72"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40</w:t>
            </w:r>
          </w:p>
        </w:tc>
        <w:tc>
          <w:tcPr>
            <w:tcW w:w="696" w:type="dxa"/>
            <w:noWrap/>
            <w:hideMark/>
          </w:tcPr>
          <w:p w14:paraId="75D31B8C"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40</w:t>
            </w:r>
          </w:p>
        </w:tc>
        <w:tc>
          <w:tcPr>
            <w:tcW w:w="696" w:type="dxa"/>
            <w:noWrap/>
            <w:hideMark/>
          </w:tcPr>
          <w:p w14:paraId="3ED4C19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46</w:t>
            </w:r>
          </w:p>
        </w:tc>
      </w:tr>
      <w:tr w:rsidR="0059642F" w:rsidRPr="00904AD5" w14:paraId="17E8A8E7" w14:textId="77777777" w:rsidTr="00786C31">
        <w:trPr>
          <w:trHeight w:val="255"/>
        </w:trPr>
        <w:tc>
          <w:tcPr>
            <w:tcW w:w="817" w:type="dxa"/>
            <w:shd w:val="clear" w:color="auto" w:fill="D5DCE4" w:themeFill="text2" w:themeFillTint="33"/>
            <w:noWrap/>
            <w:hideMark/>
          </w:tcPr>
          <w:p w14:paraId="28F60589" w14:textId="77777777" w:rsidR="0059642F" w:rsidRPr="00904AD5" w:rsidRDefault="0059642F" w:rsidP="00904AD5">
            <w:pPr>
              <w:ind w:firstLine="0"/>
              <w:rPr>
                <w:rFonts w:eastAsia="Times New Roman" w:cs="Arial"/>
                <w:bCs/>
                <w:szCs w:val="20"/>
              </w:rPr>
            </w:pPr>
            <w:r w:rsidRPr="00904AD5">
              <w:rPr>
                <w:rFonts w:eastAsia="Times New Roman" w:cs="Arial"/>
                <w:bCs/>
                <w:szCs w:val="20"/>
              </w:rPr>
              <w:t>R</w:t>
            </w:r>
          </w:p>
        </w:tc>
        <w:tc>
          <w:tcPr>
            <w:tcW w:w="4295" w:type="dxa"/>
            <w:noWrap/>
            <w:hideMark/>
          </w:tcPr>
          <w:p w14:paraId="013F1ACA" w14:textId="77777777" w:rsidR="0059642F" w:rsidRPr="00904AD5" w:rsidRDefault="0059642F" w:rsidP="00904AD5">
            <w:pPr>
              <w:jc w:val="center"/>
              <w:rPr>
                <w:rFonts w:eastAsia="Times New Roman" w:cs="Arial"/>
                <w:bCs/>
                <w:szCs w:val="20"/>
              </w:rPr>
            </w:pPr>
            <w:r w:rsidRPr="00904AD5">
              <w:rPr>
                <w:rFonts w:eastAsia="Times New Roman" w:cs="Arial"/>
                <w:bCs/>
                <w:szCs w:val="20"/>
              </w:rPr>
              <w:t>Działalność związana z kulturą, rozrywką i rekreacją</w:t>
            </w:r>
          </w:p>
        </w:tc>
        <w:tc>
          <w:tcPr>
            <w:tcW w:w="696" w:type="dxa"/>
            <w:noWrap/>
            <w:hideMark/>
          </w:tcPr>
          <w:p w14:paraId="6CF35C7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w:t>
            </w:r>
          </w:p>
        </w:tc>
        <w:tc>
          <w:tcPr>
            <w:tcW w:w="696" w:type="dxa"/>
            <w:noWrap/>
            <w:hideMark/>
          </w:tcPr>
          <w:p w14:paraId="4F2F646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12</w:t>
            </w:r>
          </w:p>
        </w:tc>
        <w:tc>
          <w:tcPr>
            <w:tcW w:w="696" w:type="dxa"/>
            <w:noWrap/>
            <w:hideMark/>
          </w:tcPr>
          <w:p w14:paraId="682C802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w:t>
            </w:r>
          </w:p>
        </w:tc>
        <w:tc>
          <w:tcPr>
            <w:tcW w:w="696" w:type="dxa"/>
            <w:noWrap/>
            <w:hideMark/>
          </w:tcPr>
          <w:p w14:paraId="0E3CB70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w:t>
            </w:r>
          </w:p>
        </w:tc>
        <w:tc>
          <w:tcPr>
            <w:tcW w:w="696" w:type="dxa"/>
            <w:noWrap/>
            <w:hideMark/>
          </w:tcPr>
          <w:p w14:paraId="4A473C9F"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11</w:t>
            </w:r>
          </w:p>
        </w:tc>
        <w:tc>
          <w:tcPr>
            <w:tcW w:w="696" w:type="dxa"/>
            <w:noWrap/>
            <w:hideMark/>
          </w:tcPr>
          <w:p w14:paraId="29ED83DE"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11</w:t>
            </w:r>
          </w:p>
        </w:tc>
      </w:tr>
      <w:tr w:rsidR="0059642F" w:rsidRPr="00904AD5" w14:paraId="2BA864BC" w14:textId="77777777" w:rsidTr="00786C31">
        <w:trPr>
          <w:trHeight w:val="255"/>
        </w:trPr>
        <w:tc>
          <w:tcPr>
            <w:tcW w:w="817" w:type="dxa"/>
            <w:shd w:val="clear" w:color="auto" w:fill="D5DCE4" w:themeFill="text2" w:themeFillTint="33"/>
            <w:noWrap/>
            <w:hideMark/>
          </w:tcPr>
          <w:p w14:paraId="53A463CF" w14:textId="77777777" w:rsidR="0059642F" w:rsidRPr="00904AD5" w:rsidRDefault="0059642F" w:rsidP="00904AD5">
            <w:pPr>
              <w:ind w:firstLine="0"/>
              <w:rPr>
                <w:rFonts w:eastAsia="Times New Roman" w:cs="Arial"/>
                <w:bCs/>
                <w:szCs w:val="20"/>
              </w:rPr>
            </w:pPr>
            <w:r w:rsidRPr="00904AD5">
              <w:rPr>
                <w:rFonts w:eastAsia="Times New Roman" w:cs="Arial"/>
                <w:bCs/>
                <w:szCs w:val="20"/>
              </w:rPr>
              <w:t>S i T</w:t>
            </w:r>
          </w:p>
        </w:tc>
        <w:tc>
          <w:tcPr>
            <w:tcW w:w="4295" w:type="dxa"/>
            <w:noWrap/>
            <w:hideMark/>
          </w:tcPr>
          <w:p w14:paraId="6495D763" w14:textId="77777777" w:rsidR="0059642F" w:rsidRPr="00904AD5" w:rsidRDefault="0059642F" w:rsidP="00904AD5">
            <w:pPr>
              <w:jc w:val="center"/>
              <w:rPr>
                <w:rFonts w:eastAsia="Times New Roman" w:cs="Arial"/>
                <w:bCs/>
                <w:szCs w:val="20"/>
              </w:rPr>
            </w:pPr>
            <w:r w:rsidRPr="00904AD5">
              <w:rPr>
                <w:rFonts w:eastAsia="Times New Roman" w:cs="Arial"/>
                <w:bCs/>
                <w:szCs w:val="20"/>
              </w:rPr>
              <w:t>Pozostała działalność usługowa</w:t>
            </w:r>
          </w:p>
        </w:tc>
        <w:tc>
          <w:tcPr>
            <w:tcW w:w="696" w:type="dxa"/>
            <w:noWrap/>
            <w:hideMark/>
          </w:tcPr>
          <w:p w14:paraId="6374CCF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35</w:t>
            </w:r>
          </w:p>
        </w:tc>
        <w:tc>
          <w:tcPr>
            <w:tcW w:w="696" w:type="dxa"/>
            <w:noWrap/>
            <w:hideMark/>
          </w:tcPr>
          <w:p w14:paraId="12E86EC3"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39</w:t>
            </w:r>
          </w:p>
        </w:tc>
        <w:tc>
          <w:tcPr>
            <w:tcW w:w="696" w:type="dxa"/>
            <w:noWrap/>
            <w:hideMark/>
          </w:tcPr>
          <w:p w14:paraId="79EDDD7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36</w:t>
            </w:r>
          </w:p>
        </w:tc>
        <w:tc>
          <w:tcPr>
            <w:tcW w:w="696" w:type="dxa"/>
            <w:noWrap/>
            <w:hideMark/>
          </w:tcPr>
          <w:p w14:paraId="35553781"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45</w:t>
            </w:r>
          </w:p>
        </w:tc>
        <w:tc>
          <w:tcPr>
            <w:tcW w:w="696" w:type="dxa"/>
            <w:noWrap/>
            <w:hideMark/>
          </w:tcPr>
          <w:p w14:paraId="213F28A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47</w:t>
            </w:r>
          </w:p>
        </w:tc>
        <w:tc>
          <w:tcPr>
            <w:tcW w:w="696" w:type="dxa"/>
            <w:noWrap/>
            <w:hideMark/>
          </w:tcPr>
          <w:p w14:paraId="0F0771E0"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56</w:t>
            </w:r>
          </w:p>
        </w:tc>
      </w:tr>
      <w:tr w:rsidR="0059642F" w:rsidRPr="00904AD5" w14:paraId="2937C415" w14:textId="77777777" w:rsidTr="00786C31">
        <w:trPr>
          <w:trHeight w:val="255"/>
        </w:trPr>
        <w:tc>
          <w:tcPr>
            <w:tcW w:w="817" w:type="dxa"/>
            <w:shd w:val="clear" w:color="auto" w:fill="D5DCE4" w:themeFill="text2" w:themeFillTint="33"/>
            <w:noWrap/>
          </w:tcPr>
          <w:p w14:paraId="762D4946" w14:textId="77777777" w:rsidR="0059642F" w:rsidRPr="00904AD5" w:rsidRDefault="0059642F" w:rsidP="00904AD5">
            <w:pPr>
              <w:jc w:val="center"/>
              <w:rPr>
                <w:rFonts w:eastAsia="Times New Roman" w:cs="Arial"/>
                <w:bCs/>
                <w:szCs w:val="20"/>
              </w:rPr>
            </w:pPr>
          </w:p>
        </w:tc>
        <w:tc>
          <w:tcPr>
            <w:tcW w:w="4295" w:type="dxa"/>
            <w:shd w:val="clear" w:color="auto" w:fill="D5DCE4" w:themeFill="text2" w:themeFillTint="33"/>
            <w:noWrap/>
          </w:tcPr>
          <w:p w14:paraId="4260FF7C" w14:textId="77777777" w:rsidR="0059642F" w:rsidRPr="00904AD5" w:rsidRDefault="0059642F" w:rsidP="00904AD5">
            <w:pPr>
              <w:jc w:val="center"/>
              <w:rPr>
                <w:rFonts w:eastAsia="Times New Roman" w:cs="Arial"/>
                <w:bCs/>
                <w:szCs w:val="20"/>
              </w:rPr>
            </w:pPr>
            <w:r w:rsidRPr="00904AD5">
              <w:rPr>
                <w:rFonts w:eastAsia="Times New Roman" w:cs="Arial"/>
                <w:bCs/>
                <w:szCs w:val="20"/>
              </w:rPr>
              <w:t>Ogółem</w:t>
            </w:r>
          </w:p>
        </w:tc>
        <w:tc>
          <w:tcPr>
            <w:tcW w:w="696" w:type="dxa"/>
            <w:shd w:val="clear" w:color="auto" w:fill="D5DCE4" w:themeFill="text2" w:themeFillTint="33"/>
            <w:noWrap/>
          </w:tcPr>
          <w:p w14:paraId="1E36180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971</w:t>
            </w:r>
          </w:p>
        </w:tc>
        <w:tc>
          <w:tcPr>
            <w:tcW w:w="696" w:type="dxa"/>
            <w:shd w:val="clear" w:color="auto" w:fill="D5DCE4" w:themeFill="text2" w:themeFillTint="33"/>
            <w:noWrap/>
          </w:tcPr>
          <w:p w14:paraId="1C44B889"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1025</w:t>
            </w:r>
          </w:p>
        </w:tc>
        <w:tc>
          <w:tcPr>
            <w:tcW w:w="696" w:type="dxa"/>
            <w:shd w:val="clear" w:color="auto" w:fill="D5DCE4" w:themeFill="text2" w:themeFillTint="33"/>
            <w:noWrap/>
          </w:tcPr>
          <w:p w14:paraId="13681A24"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1011</w:t>
            </w:r>
          </w:p>
        </w:tc>
        <w:tc>
          <w:tcPr>
            <w:tcW w:w="696" w:type="dxa"/>
            <w:shd w:val="clear" w:color="auto" w:fill="D5DCE4" w:themeFill="text2" w:themeFillTint="33"/>
            <w:noWrap/>
          </w:tcPr>
          <w:p w14:paraId="1BBF9DAA"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1039</w:t>
            </w:r>
          </w:p>
        </w:tc>
        <w:tc>
          <w:tcPr>
            <w:tcW w:w="696" w:type="dxa"/>
            <w:shd w:val="clear" w:color="auto" w:fill="D5DCE4" w:themeFill="text2" w:themeFillTint="33"/>
            <w:noWrap/>
          </w:tcPr>
          <w:p w14:paraId="21103A48"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1075</w:t>
            </w:r>
          </w:p>
        </w:tc>
        <w:tc>
          <w:tcPr>
            <w:tcW w:w="696" w:type="dxa"/>
            <w:shd w:val="clear" w:color="auto" w:fill="D5DCE4" w:themeFill="text2" w:themeFillTint="33"/>
            <w:noWrap/>
          </w:tcPr>
          <w:p w14:paraId="0698A67D" w14:textId="77777777" w:rsidR="0059642F" w:rsidRPr="00904AD5" w:rsidRDefault="0059642F" w:rsidP="00904AD5">
            <w:pPr>
              <w:ind w:firstLine="0"/>
              <w:jc w:val="center"/>
              <w:rPr>
                <w:rFonts w:eastAsia="Times New Roman" w:cs="Arial"/>
                <w:szCs w:val="20"/>
              </w:rPr>
            </w:pPr>
            <w:r w:rsidRPr="00904AD5">
              <w:rPr>
                <w:rFonts w:eastAsia="Times New Roman" w:cs="Arial"/>
                <w:szCs w:val="20"/>
              </w:rPr>
              <w:t>1103</w:t>
            </w:r>
          </w:p>
        </w:tc>
      </w:tr>
    </w:tbl>
    <w:p w14:paraId="0FD0279C" w14:textId="37916166" w:rsidR="0059642F" w:rsidRPr="00904AD5" w:rsidRDefault="0059642F" w:rsidP="00904AD5">
      <w:pPr>
        <w:rPr>
          <w:i/>
          <w:sz w:val="18"/>
          <w:szCs w:val="18"/>
        </w:rPr>
      </w:pPr>
      <w:r w:rsidRPr="00904AD5">
        <w:rPr>
          <w:i/>
          <w:sz w:val="18"/>
          <w:szCs w:val="18"/>
        </w:rPr>
        <w:t>Źródło: GUS, Bank Danych Lokalnych</w:t>
      </w:r>
    </w:p>
    <w:p w14:paraId="0CC4C657" w14:textId="77777777" w:rsidR="003D2A9B" w:rsidRPr="00904AD5" w:rsidRDefault="003D2A9B" w:rsidP="00904AD5">
      <w:pPr>
        <w:ind w:firstLine="0"/>
        <w:jc w:val="left"/>
        <w:rPr>
          <w:rFonts w:eastAsia="Times New Roman" w:cs="Arial"/>
          <w:b/>
          <w:bCs/>
          <w:sz w:val="20"/>
          <w:szCs w:val="20"/>
        </w:rPr>
      </w:pPr>
      <w:r w:rsidRPr="00904AD5">
        <w:br w:type="page"/>
      </w:r>
    </w:p>
    <w:p w14:paraId="06059C73" w14:textId="6F4A3449" w:rsidR="0059642F" w:rsidRPr="00904AD5" w:rsidRDefault="0059642F" w:rsidP="00904AD5">
      <w:pPr>
        <w:pStyle w:val="Legenda"/>
        <w:rPr>
          <w:rFonts w:asciiTheme="minorHAnsi" w:hAnsiTheme="minorHAnsi"/>
        </w:rPr>
      </w:pPr>
      <w:r w:rsidRPr="00904AD5">
        <w:rPr>
          <w:rFonts w:asciiTheme="minorHAnsi" w:hAnsiTheme="minorHAnsi"/>
        </w:rPr>
        <w:lastRenderedPageBreak/>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5</w:t>
      </w:r>
      <w:r w:rsidRPr="00904AD5">
        <w:rPr>
          <w:rFonts w:asciiTheme="minorHAnsi" w:hAnsiTheme="minorHAnsi"/>
        </w:rPr>
        <w:fldChar w:fldCharType="end"/>
      </w:r>
      <w:r w:rsidRPr="00904AD5">
        <w:rPr>
          <w:rFonts w:asciiTheme="minorHAnsi" w:hAnsiTheme="minorHAnsi"/>
        </w:rPr>
        <w:t xml:space="preserve"> Gmina Ksawerów – struktura podmiotów gospodarki narodowej zarejestrowanych w REGON według wybranych sekcji w 2014 r.</w:t>
      </w:r>
    </w:p>
    <w:p w14:paraId="204F9E2D" w14:textId="77777777" w:rsidR="0059642F" w:rsidRPr="00904AD5" w:rsidRDefault="0059642F" w:rsidP="00904AD5">
      <w:pPr>
        <w:jc w:val="center"/>
      </w:pPr>
      <w:r w:rsidRPr="00904AD5">
        <w:rPr>
          <w:noProof/>
        </w:rPr>
        <w:drawing>
          <wp:inline distT="0" distB="0" distL="0" distR="0" wp14:anchorId="538FB3BA" wp14:editId="4AEEBAA4">
            <wp:extent cx="5314950" cy="3705225"/>
            <wp:effectExtent l="0" t="0" r="1905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73F93E" w14:textId="77777777" w:rsidR="0059642F" w:rsidRPr="00904AD5" w:rsidRDefault="0059642F" w:rsidP="00904AD5">
      <w:r w:rsidRPr="00904AD5">
        <w:t xml:space="preserve">Analizując strukturę podmiotów pod względem form własności widać, że sektor prywatny stanowi 98% ogółu działających podmiotów gospodarczych. W segmencie tym najwięcej podmiotów działa </w:t>
      </w:r>
      <w:r w:rsidRPr="00904AD5">
        <w:br/>
        <w:t>w formie działalności osób fizycznych, których w 2013 roku na terenie Gminy Ksawerów działało 846. Wynika z tego, iż ten rodzaj działalności stanowi 78% całego sektora prywatnego.</w:t>
      </w:r>
    </w:p>
    <w:p w14:paraId="612D91A5" w14:textId="77A354C5" w:rsidR="0059642F" w:rsidRPr="00904AD5" w:rsidRDefault="0059642F" w:rsidP="00904AD5">
      <w:pPr>
        <w:pStyle w:val="Legenda"/>
        <w:keepNext/>
        <w:jc w:val="lef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17</w:t>
      </w:r>
      <w:r w:rsidRPr="00904AD5">
        <w:rPr>
          <w:rFonts w:asciiTheme="minorHAnsi" w:hAnsiTheme="minorHAnsi"/>
        </w:rPr>
        <w:fldChar w:fldCharType="end"/>
      </w:r>
      <w:r w:rsidRPr="00904AD5">
        <w:rPr>
          <w:rFonts w:asciiTheme="minorHAnsi" w:hAnsiTheme="minorHAnsi"/>
        </w:rPr>
        <w:t xml:space="preserve"> Podmioty gospodarcze wg f</w:t>
      </w:r>
      <w:r w:rsidR="008C6AF2" w:rsidRPr="00904AD5">
        <w:rPr>
          <w:rFonts w:asciiTheme="minorHAnsi" w:hAnsiTheme="minorHAnsi"/>
        </w:rPr>
        <w:t>orm własności w latach 2009-2014</w:t>
      </w:r>
    </w:p>
    <w:tbl>
      <w:tblPr>
        <w:tblW w:w="8972"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3212"/>
        <w:gridCol w:w="960"/>
        <w:gridCol w:w="960"/>
        <w:gridCol w:w="960"/>
        <w:gridCol w:w="960"/>
        <w:gridCol w:w="960"/>
        <w:gridCol w:w="960"/>
      </w:tblGrid>
      <w:tr w:rsidR="0059642F" w:rsidRPr="00904AD5" w14:paraId="4C133AD0" w14:textId="77777777" w:rsidTr="0059642F">
        <w:trPr>
          <w:trHeight w:val="255"/>
          <w:jc w:val="center"/>
        </w:trPr>
        <w:tc>
          <w:tcPr>
            <w:tcW w:w="3212" w:type="dxa"/>
            <w:shd w:val="clear" w:color="auto" w:fill="auto"/>
            <w:noWrap/>
            <w:vAlign w:val="bottom"/>
            <w:hideMark/>
          </w:tcPr>
          <w:p w14:paraId="2C3943C7" w14:textId="77777777" w:rsidR="0059642F" w:rsidRPr="00904AD5" w:rsidRDefault="0059642F" w:rsidP="00904AD5">
            <w:pPr>
              <w:spacing w:after="0" w:line="240" w:lineRule="auto"/>
              <w:rPr>
                <w:rFonts w:eastAsia="Times New Roman" w:cs="Arial"/>
                <w:sz w:val="20"/>
                <w:szCs w:val="20"/>
              </w:rPr>
            </w:pPr>
            <w:r w:rsidRPr="00904AD5">
              <w:rPr>
                <w:rFonts w:eastAsia="Times New Roman" w:cs="Arial"/>
                <w:sz w:val="20"/>
                <w:szCs w:val="20"/>
              </w:rPr>
              <w:t> </w:t>
            </w:r>
          </w:p>
        </w:tc>
        <w:tc>
          <w:tcPr>
            <w:tcW w:w="960" w:type="dxa"/>
            <w:shd w:val="clear" w:color="auto" w:fill="D5DCE4" w:themeFill="text2" w:themeFillTint="33"/>
            <w:noWrap/>
            <w:vAlign w:val="bottom"/>
            <w:hideMark/>
          </w:tcPr>
          <w:p w14:paraId="2BEA0528"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2009</w:t>
            </w:r>
          </w:p>
        </w:tc>
        <w:tc>
          <w:tcPr>
            <w:tcW w:w="960" w:type="dxa"/>
            <w:shd w:val="clear" w:color="auto" w:fill="D5DCE4" w:themeFill="text2" w:themeFillTint="33"/>
            <w:noWrap/>
            <w:vAlign w:val="bottom"/>
            <w:hideMark/>
          </w:tcPr>
          <w:p w14:paraId="4BD49D88"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2010</w:t>
            </w:r>
          </w:p>
        </w:tc>
        <w:tc>
          <w:tcPr>
            <w:tcW w:w="960" w:type="dxa"/>
            <w:shd w:val="clear" w:color="auto" w:fill="D5DCE4" w:themeFill="text2" w:themeFillTint="33"/>
            <w:noWrap/>
            <w:vAlign w:val="bottom"/>
            <w:hideMark/>
          </w:tcPr>
          <w:p w14:paraId="36AC479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2011</w:t>
            </w:r>
          </w:p>
        </w:tc>
        <w:tc>
          <w:tcPr>
            <w:tcW w:w="960" w:type="dxa"/>
            <w:shd w:val="clear" w:color="auto" w:fill="D5DCE4" w:themeFill="text2" w:themeFillTint="33"/>
            <w:noWrap/>
            <w:vAlign w:val="bottom"/>
            <w:hideMark/>
          </w:tcPr>
          <w:p w14:paraId="0A4450B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2012</w:t>
            </w:r>
          </w:p>
        </w:tc>
        <w:tc>
          <w:tcPr>
            <w:tcW w:w="960" w:type="dxa"/>
            <w:shd w:val="clear" w:color="auto" w:fill="D5DCE4" w:themeFill="text2" w:themeFillTint="33"/>
            <w:noWrap/>
            <w:vAlign w:val="bottom"/>
            <w:hideMark/>
          </w:tcPr>
          <w:p w14:paraId="79DA426A"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2013</w:t>
            </w:r>
          </w:p>
        </w:tc>
        <w:tc>
          <w:tcPr>
            <w:tcW w:w="960" w:type="dxa"/>
            <w:shd w:val="clear" w:color="auto" w:fill="D5DCE4" w:themeFill="text2" w:themeFillTint="33"/>
            <w:noWrap/>
            <w:vAlign w:val="bottom"/>
            <w:hideMark/>
          </w:tcPr>
          <w:p w14:paraId="4532E1F5"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2014</w:t>
            </w:r>
          </w:p>
        </w:tc>
      </w:tr>
      <w:tr w:rsidR="0059642F" w:rsidRPr="00904AD5" w14:paraId="1BC8F89F" w14:textId="77777777" w:rsidTr="0059642F">
        <w:trPr>
          <w:trHeight w:val="255"/>
          <w:jc w:val="center"/>
        </w:trPr>
        <w:tc>
          <w:tcPr>
            <w:tcW w:w="3212" w:type="dxa"/>
            <w:shd w:val="clear" w:color="auto" w:fill="D5DCE4" w:themeFill="text2" w:themeFillTint="33"/>
            <w:noWrap/>
            <w:vAlign w:val="bottom"/>
            <w:hideMark/>
          </w:tcPr>
          <w:p w14:paraId="18C409F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Sektor publiczny</w:t>
            </w:r>
          </w:p>
        </w:tc>
        <w:tc>
          <w:tcPr>
            <w:tcW w:w="960" w:type="dxa"/>
            <w:shd w:val="clear" w:color="auto" w:fill="auto"/>
            <w:noWrap/>
            <w:vAlign w:val="bottom"/>
            <w:hideMark/>
          </w:tcPr>
          <w:p w14:paraId="33C0133D"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18</w:t>
            </w:r>
          </w:p>
        </w:tc>
        <w:tc>
          <w:tcPr>
            <w:tcW w:w="960" w:type="dxa"/>
            <w:shd w:val="clear" w:color="auto" w:fill="auto"/>
            <w:noWrap/>
            <w:vAlign w:val="bottom"/>
            <w:hideMark/>
          </w:tcPr>
          <w:p w14:paraId="6AAEED50"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15</w:t>
            </w:r>
          </w:p>
        </w:tc>
        <w:tc>
          <w:tcPr>
            <w:tcW w:w="960" w:type="dxa"/>
            <w:shd w:val="clear" w:color="auto" w:fill="auto"/>
            <w:noWrap/>
            <w:vAlign w:val="bottom"/>
            <w:hideMark/>
          </w:tcPr>
          <w:p w14:paraId="53D3145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17</w:t>
            </w:r>
          </w:p>
        </w:tc>
        <w:tc>
          <w:tcPr>
            <w:tcW w:w="960" w:type="dxa"/>
            <w:shd w:val="clear" w:color="auto" w:fill="auto"/>
            <w:noWrap/>
            <w:vAlign w:val="bottom"/>
            <w:hideMark/>
          </w:tcPr>
          <w:p w14:paraId="63BF43BC"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w:t>
            </w:r>
          </w:p>
        </w:tc>
        <w:tc>
          <w:tcPr>
            <w:tcW w:w="960" w:type="dxa"/>
            <w:shd w:val="clear" w:color="auto" w:fill="auto"/>
            <w:noWrap/>
            <w:vAlign w:val="bottom"/>
            <w:hideMark/>
          </w:tcPr>
          <w:p w14:paraId="3B967B1C"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w:t>
            </w:r>
          </w:p>
        </w:tc>
        <w:tc>
          <w:tcPr>
            <w:tcW w:w="960" w:type="dxa"/>
            <w:shd w:val="clear" w:color="auto" w:fill="auto"/>
            <w:noWrap/>
            <w:vAlign w:val="bottom"/>
            <w:hideMark/>
          </w:tcPr>
          <w:p w14:paraId="16FDA5A9"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w:t>
            </w:r>
          </w:p>
        </w:tc>
      </w:tr>
      <w:tr w:rsidR="0059642F" w:rsidRPr="00904AD5" w14:paraId="19BAC9CD" w14:textId="77777777" w:rsidTr="0059642F">
        <w:trPr>
          <w:trHeight w:val="255"/>
          <w:jc w:val="center"/>
        </w:trPr>
        <w:tc>
          <w:tcPr>
            <w:tcW w:w="3212" w:type="dxa"/>
            <w:shd w:val="clear" w:color="auto" w:fill="D5DCE4" w:themeFill="text2" w:themeFillTint="33"/>
            <w:noWrap/>
            <w:vAlign w:val="bottom"/>
            <w:hideMark/>
          </w:tcPr>
          <w:p w14:paraId="07F6B665"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Sektor prywatny</w:t>
            </w:r>
          </w:p>
        </w:tc>
        <w:tc>
          <w:tcPr>
            <w:tcW w:w="960" w:type="dxa"/>
            <w:shd w:val="clear" w:color="auto" w:fill="auto"/>
            <w:noWrap/>
            <w:vAlign w:val="bottom"/>
            <w:hideMark/>
          </w:tcPr>
          <w:p w14:paraId="1EBFF0DF"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953</w:t>
            </w:r>
          </w:p>
        </w:tc>
        <w:tc>
          <w:tcPr>
            <w:tcW w:w="960" w:type="dxa"/>
            <w:shd w:val="clear" w:color="auto" w:fill="auto"/>
            <w:noWrap/>
            <w:vAlign w:val="bottom"/>
            <w:hideMark/>
          </w:tcPr>
          <w:p w14:paraId="44886CFC"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1010</w:t>
            </w:r>
          </w:p>
        </w:tc>
        <w:tc>
          <w:tcPr>
            <w:tcW w:w="960" w:type="dxa"/>
            <w:shd w:val="clear" w:color="auto" w:fill="auto"/>
            <w:noWrap/>
            <w:vAlign w:val="bottom"/>
            <w:hideMark/>
          </w:tcPr>
          <w:p w14:paraId="40C9CE72"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994</w:t>
            </w:r>
          </w:p>
        </w:tc>
        <w:tc>
          <w:tcPr>
            <w:tcW w:w="960" w:type="dxa"/>
            <w:shd w:val="clear" w:color="auto" w:fill="auto"/>
            <w:noWrap/>
            <w:vAlign w:val="bottom"/>
            <w:hideMark/>
          </w:tcPr>
          <w:p w14:paraId="1901CF85"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1019</w:t>
            </w:r>
          </w:p>
        </w:tc>
        <w:tc>
          <w:tcPr>
            <w:tcW w:w="960" w:type="dxa"/>
            <w:shd w:val="clear" w:color="auto" w:fill="auto"/>
            <w:noWrap/>
            <w:vAlign w:val="bottom"/>
            <w:hideMark/>
          </w:tcPr>
          <w:p w14:paraId="7582EE9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1055</w:t>
            </w:r>
          </w:p>
        </w:tc>
        <w:tc>
          <w:tcPr>
            <w:tcW w:w="960" w:type="dxa"/>
            <w:shd w:val="clear" w:color="auto" w:fill="auto"/>
            <w:noWrap/>
            <w:vAlign w:val="bottom"/>
            <w:hideMark/>
          </w:tcPr>
          <w:p w14:paraId="3B0714E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1083</w:t>
            </w:r>
          </w:p>
        </w:tc>
      </w:tr>
      <w:tr w:rsidR="0059642F" w:rsidRPr="00904AD5" w14:paraId="7F4FF024" w14:textId="77777777" w:rsidTr="0059642F">
        <w:trPr>
          <w:trHeight w:val="255"/>
          <w:jc w:val="center"/>
        </w:trPr>
        <w:tc>
          <w:tcPr>
            <w:tcW w:w="8972" w:type="dxa"/>
            <w:gridSpan w:val="7"/>
            <w:shd w:val="clear" w:color="auto" w:fill="D5DCE4" w:themeFill="text2" w:themeFillTint="33"/>
            <w:noWrap/>
            <w:vAlign w:val="bottom"/>
            <w:hideMark/>
          </w:tcPr>
          <w:p w14:paraId="2DDC810F" w14:textId="77777777" w:rsidR="0059642F" w:rsidRPr="00904AD5" w:rsidRDefault="0059642F" w:rsidP="00904AD5">
            <w:pPr>
              <w:spacing w:after="0" w:line="240" w:lineRule="auto"/>
              <w:jc w:val="center"/>
              <w:rPr>
                <w:rFonts w:eastAsia="Times New Roman" w:cs="Arial"/>
                <w:sz w:val="20"/>
                <w:szCs w:val="20"/>
              </w:rPr>
            </w:pPr>
            <w:r w:rsidRPr="00904AD5">
              <w:rPr>
                <w:rFonts w:eastAsia="Times New Roman" w:cs="Arial"/>
                <w:sz w:val="20"/>
                <w:szCs w:val="20"/>
              </w:rPr>
              <w:t>w tym</w:t>
            </w:r>
          </w:p>
        </w:tc>
      </w:tr>
      <w:tr w:rsidR="0059642F" w:rsidRPr="00904AD5" w14:paraId="3F1E5D6A" w14:textId="77777777" w:rsidTr="0059642F">
        <w:trPr>
          <w:trHeight w:val="255"/>
          <w:jc w:val="center"/>
        </w:trPr>
        <w:tc>
          <w:tcPr>
            <w:tcW w:w="3212" w:type="dxa"/>
            <w:shd w:val="clear" w:color="auto" w:fill="D5DCE4" w:themeFill="text2" w:themeFillTint="33"/>
            <w:noWrap/>
            <w:vAlign w:val="bottom"/>
            <w:hideMark/>
          </w:tcPr>
          <w:p w14:paraId="38BC9129" w14:textId="77777777" w:rsidR="0059642F" w:rsidRPr="00904AD5" w:rsidRDefault="0059642F" w:rsidP="00904AD5">
            <w:pPr>
              <w:spacing w:after="0" w:line="240" w:lineRule="auto"/>
              <w:ind w:firstLine="0"/>
              <w:jc w:val="left"/>
              <w:rPr>
                <w:rFonts w:eastAsia="Times New Roman" w:cs="Arial"/>
                <w:sz w:val="20"/>
                <w:szCs w:val="20"/>
              </w:rPr>
            </w:pPr>
            <w:r w:rsidRPr="00904AD5">
              <w:rPr>
                <w:rFonts w:eastAsia="Times New Roman" w:cs="Arial"/>
                <w:sz w:val="20"/>
                <w:szCs w:val="20"/>
              </w:rPr>
              <w:t>spółki prawa handlowego</w:t>
            </w:r>
          </w:p>
        </w:tc>
        <w:tc>
          <w:tcPr>
            <w:tcW w:w="960" w:type="dxa"/>
            <w:shd w:val="clear" w:color="auto" w:fill="auto"/>
            <w:noWrap/>
            <w:vAlign w:val="bottom"/>
            <w:hideMark/>
          </w:tcPr>
          <w:p w14:paraId="3519A3F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92</w:t>
            </w:r>
          </w:p>
        </w:tc>
        <w:tc>
          <w:tcPr>
            <w:tcW w:w="960" w:type="dxa"/>
            <w:shd w:val="clear" w:color="auto" w:fill="auto"/>
            <w:noWrap/>
            <w:vAlign w:val="bottom"/>
            <w:hideMark/>
          </w:tcPr>
          <w:p w14:paraId="33B32A6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96</w:t>
            </w:r>
          </w:p>
        </w:tc>
        <w:tc>
          <w:tcPr>
            <w:tcW w:w="960" w:type="dxa"/>
            <w:shd w:val="clear" w:color="auto" w:fill="auto"/>
            <w:noWrap/>
            <w:vAlign w:val="bottom"/>
            <w:hideMark/>
          </w:tcPr>
          <w:p w14:paraId="7B6F2ADA"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95</w:t>
            </w:r>
          </w:p>
        </w:tc>
        <w:tc>
          <w:tcPr>
            <w:tcW w:w="960" w:type="dxa"/>
            <w:shd w:val="clear" w:color="auto" w:fill="auto"/>
            <w:noWrap/>
            <w:vAlign w:val="bottom"/>
            <w:hideMark/>
          </w:tcPr>
          <w:p w14:paraId="72CBE12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101</w:t>
            </w:r>
          </w:p>
        </w:tc>
        <w:tc>
          <w:tcPr>
            <w:tcW w:w="960" w:type="dxa"/>
            <w:shd w:val="clear" w:color="auto" w:fill="auto"/>
            <w:noWrap/>
            <w:vAlign w:val="bottom"/>
            <w:hideMark/>
          </w:tcPr>
          <w:p w14:paraId="128AA8C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109</w:t>
            </w:r>
          </w:p>
        </w:tc>
        <w:tc>
          <w:tcPr>
            <w:tcW w:w="960" w:type="dxa"/>
            <w:shd w:val="clear" w:color="auto" w:fill="auto"/>
            <w:noWrap/>
            <w:vAlign w:val="bottom"/>
            <w:hideMark/>
          </w:tcPr>
          <w:p w14:paraId="6C7AD3D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119</w:t>
            </w:r>
          </w:p>
        </w:tc>
      </w:tr>
      <w:tr w:rsidR="0059642F" w:rsidRPr="00904AD5" w14:paraId="488FF4B3" w14:textId="77777777" w:rsidTr="0059642F">
        <w:trPr>
          <w:trHeight w:val="255"/>
          <w:jc w:val="center"/>
        </w:trPr>
        <w:tc>
          <w:tcPr>
            <w:tcW w:w="3212" w:type="dxa"/>
            <w:shd w:val="clear" w:color="auto" w:fill="D5DCE4" w:themeFill="text2" w:themeFillTint="33"/>
            <w:noWrap/>
            <w:vAlign w:val="bottom"/>
            <w:hideMark/>
          </w:tcPr>
          <w:p w14:paraId="0AF271DE" w14:textId="734E9D05" w:rsidR="0059642F" w:rsidRPr="00904AD5" w:rsidRDefault="00236562" w:rsidP="00904AD5">
            <w:pPr>
              <w:spacing w:after="0" w:line="240" w:lineRule="auto"/>
              <w:ind w:firstLine="0"/>
              <w:jc w:val="left"/>
              <w:rPr>
                <w:rFonts w:eastAsia="Times New Roman" w:cs="Arial"/>
                <w:sz w:val="20"/>
                <w:szCs w:val="20"/>
              </w:rPr>
            </w:pPr>
            <w:r w:rsidRPr="00904AD5">
              <w:rPr>
                <w:rFonts w:eastAsia="Times New Roman" w:cs="Arial"/>
                <w:sz w:val="20"/>
                <w:szCs w:val="20"/>
              </w:rPr>
              <w:t xml:space="preserve">stowarzyszenia i organizacje </w:t>
            </w:r>
            <w:r w:rsidR="0059642F" w:rsidRPr="00904AD5">
              <w:rPr>
                <w:rFonts w:eastAsia="Times New Roman" w:cs="Arial"/>
                <w:sz w:val="20"/>
                <w:szCs w:val="20"/>
              </w:rPr>
              <w:t>społeczne</w:t>
            </w:r>
          </w:p>
        </w:tc>
        <w:tc>
          <w:tcPr>
            <w:tcW w:w="960" w:type="dxa"/>
            <w:shd w:val="clear" w:color="auto" w:fill="auto"/>
            <w:noWrap/>
            <w:vAlign w:val="bottom"/>
            <w:hideMark/>
          </w:tcPr>
          <w:p w14:paraId="12071AA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960" w:type="dxa"/>
            <w:shd w:val="clear" w:color="auto" w:fill="auto"/>
            <w:noWrap/>
            <w:vAlign w:val="bottom"/>
            <w:hideMark/>
          </w:tcPr>
          <w:p w14:paraId="3595692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960" w:type="dxa"/>
            <w:shd w:val="clear" w:color="auto" w:fill="auto"/>
            <w:noWrap/>
            <w:vAlign w:val="bottom"/>
            <w:hideMark/>
          </w:tcPr>
          <w:p w14:paraId="3FF0E99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9</w:t>
            </w:r>
          </w:p>
        </w:tc>
        <w:tc>
          <w:tcPr>
            <w:tcW w:w="960" w:type="dxa"/>
            <w:shd w:val="clear" w:color="auto" w:fill="auto"/>
            <w:noWrap/>
            <w:vAlign w:val="bottom"/>
            <w:hideMark/>
          </w:tcPr>
          <w:p w14:paraId="183F3F6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960" w:type="dxa"/>
            <w:shd w:val="clear" w:color="auto" w:fill="auto"/>
            <w:noWrap/>
            <w:vAlign w:val="bottom"/>
            <w:hideMark/>
          </w:tcPr>
          <w:p w14:paraId="4D70D0B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10</w:t>
            </w:r>
          </w:p>
        </w:tc>
        <w:tc>
          <w:tcPr>
            <w:tcW w:w="960" w:type="dxa"/>
            <w:shd w:val="clear" w:color="auto" w:fill="auto"/>
            <w:noWrap/>
            <w:vAlign w:val="bottom"/>
            <w:hideMark/>
          </w:tcPr>
          <w:p w14:paraId="7C0435C6"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11</w:t>
            </w:r>
          </w:p>
        </w:tc>
      </w:tr>
      <w:tr w:rsidR="0059642F" w:rsidRPr="00904AD5" w14:paraId="2C1C4064" w14:textId="77777777" w:rsidTr="0059642F">
        <w:trPr>
          <w:trHeight w:val="255"/>
          <w:jc w:val="center"/>
        </w:trPr>
        <w:tc>
          <w:tcPr>
            <w:tcW w:w="3212" w:type="dxa"/>
            <w:shd w:val="clear" w:color="auto" w:fill="D5DCE4" w:themeFill="text2" w:themeFillTint="33"/>
            <w:noWrap/>
            <w:vAlign w:val="bottom"/>
            <w:hideMark/>
          </w:tcPr>
          <w:p w14:paraId="55AB55F6" w14:textId="2BE17C96" w:rsidR="0059642F" w:rsidRPr="00904AD5" w:rsidRDefault="00236562" w:rsidP="00904AD5">
            <w:pPr>
              <w:spacing w:after="0" w:line="240" w:lineRule="auto"/>
              <w:ind w:firstLine="0"/>
              <w:jc w:val="left"/>
              <w:rPr>
                <w:rFonts w:eastAsia="Times New Roman" w:cs="Arial"/>
                <w:sz w:val="20"/>
                <w:szCs w:val="20"/>
              </w:rPr>
            </w:pPr>
            <w:r w:rsidRPr="00904AD5">
              <w:rPr>
                <w:rFonts w:eastAsia="Times New Roman" w:cs="Arial"/>
                <w:sz w:val="20"/>
                <w:szCs w:val="20"/>
              </w:rPr>
              <w:t xml:space="preserve">osoby fizyczne prowadzące </w:t>
            </w:r>
            <w:r w:rsidR="0059642F" w:rsidRPr="00904AD5">
              <w:rPr>
                <w:rFonts w:eastAsia="Times New Roman" w:cs="Arial"/>
                <w:sz w:val="20"/>
                <w:szCs w:val="20"/>
              </w:rPr>
              <w:t>działalność gospodarczą</w:t>
            </w:r>
          </w:p>
        </w:tc>
        <w:tc>
          <w:tcPr>
            <w:tcW w:w="960" w:type="dxa"/>
            <w:shd w:val="clear" w:color="auto" w:fill="auto"/>
            <w:noWrap/>
            <w:vAlign w:val="bottom"/>
            <w:hideMark/>
          </w:tcPr>
          <w:p w14:paraId="290D9D8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769</w:t>
            </w:r>
          </w:p>
        </w:tc>
        <w:tc>
          <w:tcPr>
            <w:tcW w:w="960" w:type="dxa"/>
            <w:shd w:val="clear" w:color="auto" w:fill="auto"/>
            <w:noWrap/>
            <w:vAlign w:val="bottom"/>
            <w:hideMark/>
          </w:tcPr>
          <w:p w14:paraId="0A6111B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818</w:t>
            </w:r>
          </w:p>
        </w:tc>
        <w:tc>
          <w:tcPr>
            <w:tcW w:w="960" w:type="dxa"/>
            <w:shd w:val="clear" w:color="auto" w:fill="auto"/>
            <w:noWrap/>
            <w:vAlign w:val="bottom"/>
            <w:hideMark/>
          </w:tcPr>
          <w:p w14:paraId="48F28DB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801</w:t>
            </w:r>
          </w:p>
        </w:tc>
        <w:tc>
          <w:tcPr>
            <w:tcW w:w="960" w:type="dxa"/>
            <w:shd w:val="clear" w:color="auto" w:fill="auto"/>
            <w:noWrap/>
            <w:vAlign w:val="bottom"/>
            <w:hideMark/>
          </w:tcPr>
          <w:p w14:paraId="1C33DB0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816</w:t>
            </w:r>
          </w:p>
        </w:tc>
        <w:tc>
          <w:tcPr>
            <w:tcW w:w="960" w:type="dxa"/>
            <w:shd w:val="clear" w:color="auto" w:fill="auto"/>
            <w:noWrap/>
            <w:vAlign w:val="bottom"/>
            <w:hideMark/>
          </w:tcPr>
          <w:p w14:paraId="0C66A02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835</w:t>
            </w:r>
          </w:p>
        </w:tc>
        <w:tc>
          <w:tcPr>
            <w:tcW w:w="960" w:type="dxa"/>
            <w:shd w:val="clear" w:color="auto" w:fill="auto"/>
            <w:noWrap/>
            <w:vAlign w:val="bottom"/>
            <w:hideMark/>
          </w:tcPr>
          <w:p w14:paraId="581B586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846</w:t>
            </w:r>
          </w:p>
        </w:tc>
      </w:tr>
      <w:tr w:rsidR="0059642F" w:rsidRPr="00904AD5" w14:paraId="63CCFC89" w14:textId="77777777" w:rsidTr="0059642F">
        <w:trPr>
          <w:trHeight w:val="255"/>
          <w:jc w:val="center"/>
        </w:trPr>
        <w:tc>
          <w:tcPr>
            <w:tcW w:w="3212" w:type="dxa"/>
            <w:shd w:val="clear" w:color="auto" w:fill="D5DCE4" w:themeFill="text2" w:themeFillTint="33"/>
            <w:noWrap/>
            <w:vAlign w:val="bottom"/>
            <w:hideMark/>
          </w:tcPr>
          <w:p w14:paraId="52DEFA4B" w14:textId="77777777" w:rsidR="0059642F" w:rsidRPr="00904AD5" w:rsidRDefault="0059642F" w:rsidP="00904AD5">
            <w:pPr>
              <w:spacing w:after="0" w:line="240" w:lineRule="auto"/>
              <w:ind w:firstLine="0"/>
              <w:jc w:val="left"/>
              <w:rPr>
                <w:rFonts w:eastAsia="Times New Roman" w:cs="Arial"/>
                <w:sz w:val="20"/>
                <w:szCs w:val="20"/>
              </w:rPr>
            </w:pPr>
            <w:r w:rsidRPr="00904AD5">
              <w:rPr>
                <w:rFonts w:eastAsia="Times New Roman" w:cs="Arial"/>
                <w:sz w:val="20"/>
                <w:szCs w:val="20"/>
              </w:rPr>
              <w:t>spółki handlowe z udziałem kapitału zagranicznego</w:t>
            </w:r>
          </w:p>
        </w:tc>
        <w:tc>
          <w:tcPr>
            <w:tcW w:w="960" w:type="dxa"/>
            <w:shd w:val="clear" w:color="auto" w:fill="auto"/>
            <w:noWrap/>
            <w:vAlign w:val="bottom"/>
            <w:hideMark/>
          </w:tcPr>
          <w:p w14:paraId="4F34F167"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38</w:t>
            </w:r>
          </w:p>
        </w:tc>
        <w:tc>
          <w:tcPr>
            <w:tcW w:w="960" w:type="dxa"/>
            <w:shd w:val="clear" w:color="auto" w:fill="auto"/>
            <w:noWrap/>
            <w:vAlign w:val="bottom"/>
            <w:hideMark/>
          </w:tcPr>
          <w:p w14:paraId="3D1DD44F"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39</w:t>
            </w:r>
          </w:p>
        </w:tc>
        <w:tc>
          <w:tcPr>
            <w:tcW w:w="960" w:type="dxa"/>
            <w:shd w:val="clear" w:color="auto" w:fill="auto"/>
            <w:noWrap/>
            <w:vAlign w:val="bottom"/>
            <w:hideMark/>
          </w:tcPr>
          <w:p w14:paraId="3C66B703"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40</w:t>
            </w:r>
          </w:p>
        </w:tc>
        <w:tc>
          <w:tcPr>
            <w:tcW w:w="960" w:type="dxa"/>
            <w:shd w:val="clear" w:color="auto" w:fill="auto"/>
            <w:noWrap/>
            <w:vAlign w:val="bottom"/>
            <w:hideMark/>
          </w:tcPr>
          <w:p w14:paraId="4B87BF89"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43</w:t>
            </w:r>
          </w:p>
        </w:tc>
        <w:tc>
          <w:tcPr>
            <w:tcW w:w="960" w:type="dxa"/>
            <w:shd w:val="clear" w:color="auto" w:fill="auto"/>
            <w:noWrap/>
            <w:vAlign w:val="bottom"/>
            <w:hideMark/>
          </w:tcPr>
          <w:p w14:paraId="31CBD59E"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45</w:t>
            </w:r>
          </w:p>
        </w:tc>
        <w:tc>
          <w:tcPr>
            <w:tcW w:w="960" w:type="dxa"/>
            <w:shd w:val="clear" w:color="auto" w:fill="auto"/>
            <w:noWrap/>
            <w:vAlign w:val="bottom"/>
            <w:hideMark/>
          </w:tcPr>
          <w:p w14:paraId="73CEE8FC"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50</w:t>
            </w:r>
          </w:p>
        </w:tc>
      </w:tr>
      <w:tr w:rsidR="0059642F" w:rsidRPr="00904AD5" w14:paraId="37FEEF37" w14:textId="77777777" w:rsidTr="0059642F">
        <w:trPr>
          <w:trHeight w:val="255"/>
          <w:jc w:val="center"/>
        </w:trPr>
        <w:tc>
          <w:tcPr>
            <w:tcW w:w="3212" w:type="dxa"/>
            <w:shd w:val="clear" w:color="auto" w:fill="D5DCE4" w:themeFill="text2" w:themeFillTint="33"/>
            <w:noWrap/>
            <w:vAlign w:val="bottom"/>
            <w:hideMark/>
          </w:tcPr>
          <w:p w14:paraId="4A0110AD" w14:textId="77777777" w:rsidR="0059642F" w:rsidRPr="00904AD5" w:rsidRDefault="0059642F" w:rsidP="00904AD5">
            <w:pPr>
              <w:spacing w:after="0" w:line="240" w:lineRule="auto"/>
              <w:ind w:firstLine="0"/>
              <w:jc w:val="left"/>
              <w:rPr>
                <w:rFonts w:eastAsia="Times New Roman" w:cs="Arial"/>
                <w:sz w:val="20"/>
                <w:szCs w:val="20"/>
              </w:rPr>
            </w:pPr>
            <w:r w:rsidRPr="00904AD5">
              <w:rPr>
                <w:rFonts w:eastAsia="Times New Roman" w:cs="Arial"/>
                <w:sz w:val="20"/>
                <w:szCs w:val="20"/>
              </w:rPr>
              <w:t>spółdzielnie</w:t>
            </w:r>
          </w:p>
        </w:tc>
        <w:tc>
          <w:tcPr>
            <w:tcW w:w="960" w:type="dxa"/>
            <w:shd w:val="clear" w:color="auto" w:fill="auto"/>
            <w:noWrap/>
            <w:vAlign w:val="bottom"/>
            <w:hideMark/>
          </w:tcPr>
          <w:p w14:paraId="25E98ED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c>
          <w:tcPr>
            <w:tcW w:w="960" w:type="dxa"/>
            <w:shd w:val="clear" w:color="auto" w:fill="auto"/>
            <w:noWrap/>
            <w:vAlign w:val="bottom"/>
            <w:hideMark/>
          </w:tcPr>
          <w:p w14:paraId="0C18DD3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c>
          <w:tcPr>
            <w:tcW w:w="960" w:type="dxa"/>
            <w:shd w:val="clear" w:color="auto" w:fill="auto"/>
            <w:noWrap/>
            <w:vAlign w:val="bottom"/>
            <w:hideMark/>
          </w:tcPr>
          <w:p w14:paraId="30EA5E8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c>
          <w:tcPr>
            <w:tcW w:w="960" w:type="dxa"/>
            <w:shd w:val="clear" w:color="auto" w:fill="auto"/>
            <w:noWrap/>
            <w:vAlign w:val="bottom"/>
            <w:hideMark/>
          </w:tcPr>
          <w:p w14:paraId="2A39C7C0"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c>
          <w:tcPr>
            <w:tcW w:w="960" w:type="dxa"/>
            <w:shd w:val="clear" w:color="auto" w:fill="auto"/>
            <w:noWrap/>
            <w:vAlign w:val="bottom"/>
            <w:hideMark/>
          </w:tcPr>
          <w:p w14:paraId="05B0CEA5"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c>
          <w:tcPr>
            <w:tcW w:w="960" w:type="dxa"/>
            <w:shd w:val="clear" w:color="auto" w:fill="auto"/>
            <w:noWrap/>
            <w:vAlign w:val="bottom"/>
            <w:hideMark/>
          </w:tcPr>
          <w:p w14:paraId="6AF444C3"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2</w:t>
            </w:r>
          </w:p>
        </w:tc>
      </w:tr>
      <w:tr w:rsidR="0059642F" w:rsidRPr="00904AD5" w14:paraId="3DB8287B" w14:textId="77777777" w:rsidTr="0059642F">
        <w:trPr>
          <w:trHeight w:val="255"/>
          <w:jc w:val="center"/>
        </w:trPr>
        <w:tc>
          <w:tcPr>
            <w:tcW w:w="3212" w:type="dxa"/>
            <w:shd w:val="clear" w:color="auto" w:fill="D5DCE4" w:themeFill="text2" w:themeFillTint="33"/>
            <w:noWrap/>
            <w:vAlign w:val="bottom"/>
            <w:hideMark/>
          </w:tcPr>
          <w:p w14:paraId="4A2BECEB" w14:textId="77777777" w:rsidR="0059642F" w:rsidRPr="00904AD5" w:rsidRDefault="0059642F" w:rsidP="00904AD5">
            <w:pPr>
              <w:spacing w:after="0" w:line="240" w:lineRule="auto"/>
              <w:ind w:firstLine="0"/>
              <w:jc w:val="left"/>
              <w:rPr>
                <w:rFonts w:eastAsia="Times New Roman" w:cs="Arial"/>
                <w:sz w:val="20"/>
                <w:szCs w:val="20"/>
              </w:rPr>
            </w:pPr>
            <w:r w:rsidRPr="00904AD5">
              <w:rPr>
                <w:rFonts w:eastAsia="Times New Roman" w:cs="Arial"/>
                <w:sz w:val="20"/>
                <w:szCs w:val="20"/>
              </w:rPr>
              <w:t>fundacje</w:t>
            </w:r>
          </w:p>
        </w:tc>
        <w:tc>
          <w:tcPr>
            <w:tcW w:w="960" w:type="dxa"/>
            <w:shd w:val="clear" w:color="auto" w:fill="auto"/>
            <w:noWrap/>
            <w:vAlign w:val="bottom"/>
            <w:hideMark/>
          </w:tcPr>
          <w:p w14:paraId="122CC858"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0</w:t>
            </w:r>
          </w:p>
        </w:tc>
        <w:tc>
          <w:tcPr>
            <w:tcW w:w="960" w:type="dxa"/>
            <w:shd w:val="clear" w:color="auto" w:fill="auto"/>
            <w:noWrap/>
            <w:vAlign w:val="bottom"/>
            <w:hideMark/>
          </w:tcPr>
          <w:p w14:paraId="5B0E8AB2"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0</w:t>
            </w:r>
          </w:p>
        </w:tc>
        <w:tc>
          <w:tcPr>
            <w:tcW w:w="960" w:type="dxa"/>
            <w:shd w:val="clear" w:color="auto" w:fill="auto"/>
            <w:noWrap/>
            <w:vAlign w:val="bottom"/>
            <w:hideMark/>
          </w:tcPr>
          <w:p w14:paraId="57EBA761"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0</w:t>
            </w:r>
          </w:p>
        </w:tc>
        <w:tc>
          <w:tcPr>
            <w:tcW w:w="960" w:type="dxa"/>
            <w:shd w:val="clear" w:color="auto" w:fill="auto"/>
            <w:noWrap/>
            <w:vAlign w:val="bottom"/>
            <w:hideMark/>
          </w:tcPr>
          <w:p w14:paraId="0681107B"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0</w:t>
            </w:r>
          </w:p>
        </w:tc>
        <w:tc>
          <w:tcPr>
            <w:tcW w:w="960" w:type="dxa"/>
            <w:shd w:val="clear" w:color="auto" w:fill="auto"/>
            <w:noWrap/>
            <w:vAlign w:val="bottom"/>
            <w:hideMark/>
          </w:tcPr>
          <w:p w14:paraId="2061E2CD"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0</w:t>
            </w:r>
          </w:p>
        </w:tc>
        <w:tc>
          <w:tcPr>
            <w:tcW w:w="960" w:type="dxa"/>
            <w:shd w:val="clear" w:color="auto" w:fill="auto"/>
            <w:noWrap/>
            <w:vAlign w:val="bottom"/>
            <w:hideMark/>
          </w:tcPr>
          <w:p w14:paraId="66469B13" w14:textId="77777777" w:rsidR="0059642F" w:rsidRPr="00904AD5" w:rsidRDefault="0059642F" w:rsidP="00904AD5">
            <w:pPr>
              <w:spacing w:after="0" w:line="240" w:lineRule="auto"/>
              <w:ind w:firstLine="0"/>
              <w:jc w:val="center"/>
              <w:rPr>
                <w:rFonts w:eastAsia="Times New Roman" w:cs="Arial"/>
                <w:sz w:val="20"/>
                <w:szCs w:val="20"/>
              </w:rPr>
            </w:pPr>
            <w:r w:rsidRPr="00904AD5">
              <w:rPr>
                <w:rFonts w:eastAsia="Times New Roman" w:cs="Arial"/>
                <w:sz w:val="20"/>
                <w:szCs w:val="20"/>
              </w:rPr>
              <w:t>1</w:t>
            </w:r>
          </w:p>
        </w:tc>
      </w:tr>
    </w:tbl>
    <w:p w14:paraId="5CF5C4D5" w14:textId="77777777" w:rsidR="0059642F" w:rsidRPr="00904AD5" w:rsidRDefault="0059642F" w:rsidP="00904AD5">
      <w:pPr>
        <w:rPr>
          <w:i/>
          <w:sz w:val="18"/>
          <w:szCs w:val="18"/>
        </w:rPr>
      </w:pPr>
      <w:r w:rsidRPr="00904AD5">
        <w:rPr>
          <w:i/>
          <w:sz w:val="18"/>
          <w:szCs w:val="18"/>
        </w:rPr>
        <w:t>Źródło: GUS, Bank Danych Lokalnych</w:t>
      </w:r>
    </w:p>
    <w:p w14:paraId="5B8D0A86" w14:textId="77777777" w:rsidR="0059642F" w:rsidRPr="00904AD5" w:rsidRDefault="0059642F" w:rsidP="00904AD5">
      <w:r w:rsidRPr="00904AD5">
        <w:t>Zgodnie z danymi Głównego Urzędu Statystycznego w 2013 r. w gminie Ksawerów zatrudnione były 1 984 osoby. Bez pracy pozostawało 398 osób, co stanowi 8,5% ludności w wieku produkcyjnym. Wskaźnik ten jest niższy niż średnia dla powiatu (10,1%) oraz wyższy niż średnia dla województwa (8,1%) i kraju (7,9%).</w:t>
      </w:r>
    </w:p>
    <w:p w14:paraId="4CD9AD24" w14:textId="77777777" w:rsidR="0059642F" w:rsidRPr="00904AD5" w:rsidRDefault="0059642F" w:rsidP="00904AD5">
      <w:r w:rsidRPr="00904AD5">
        <w:lastRenderedPageBreak/>
        <w:t>Do największych pracodawców na terenie gminy Ksawerów zaliczyć należy w dużej mierze firmy z branży farmaceutycznej:</w:t>
      </w:r>
    </w:p>
    <w:p w14:paraId="55D41E96" w14:textId="77777777" w:rsidR="0059642F" w:rsidRPr="00904AD5" w:rsidRDefault="0059642F" w:rsidP="00904AD5">
      <w:pPr>
        <w:pStyle w:val="Akapitzlist"/>
        <w:numPr>
          <w:ilvl w:val="0"/>
          <w:numId w:val="32"/>
        </w:numPr>
        <w:spacing w:line="276" w:lineRule="auto"/>
        <w:jc w:val="both"/>
        <w:rPr>
          <w:rFonts w:asciiTheme="minorHAnsi" w:hAnsiTheme="minorHAnsi"/>
          <w:b w:val="0"/>
          <w:sz w:val="22"/>
          <w:lang w:val="en-US"/>
        </w:rPr>
      </w:pPr>
      <w:proofErr w:type="spellStart"/>
      <w:r w:rsidRPr="00904AD5">
        <w:rPr>
          <w:rFonts w:asciiTheme="minorHAnsi" w:hAnsiTheme="minorHAnsi"/>
          <w:b w:val="0"/>
          <w:sz w:val="22"/>
          <w:lang w:val="en-US"/>
        </w:rPr>
        <w:t>Adamed</w:t>
      </w:r>
      <w:proofErr w:type="spellEnd"/>
      <w:r w:rsidRPr="00904AD5">
        <w:rPr>
          <w:rFonts w:asciiTheme="minorHAnsi" w:hAnsiTheme="minorHAnsi"/>
          <w:b w:val="0"/>
          <w:sz w:val="22"/>
          <w:lang w:val="en-US"/>
        </w:rPr>
        <w:t xml:space="preserve"> Pharma S.A.</w:t>
      </w:r>
    </w:p>
    <w:p w14:paraId="45A63888" w14:textId="77777777" w:rsidR="0059642F" w:rsidRPr="00904AD5" w:rsidRDefault="0059642F" w:rsidP="00904AD5">
      <w:pPr>
        <w:pStyle w:val="Akapitzlist"/>
        <w:numPr>
          <w:ilvl w:val="0"/>
          <w:numId w:val="32"/>
        </w:numPr>
        <w:spacing w:line="276" w:lineRule="auto"/>
        <w:jc w:val="both"/>
        <w:rPr>
          <w:rFonts w:asciiTheme="minorHAnsi" w:hAnsiTheme="minorHAnsi"/>
          <w:b w:val="0"/>
          <w:sz w:val="22"/>
        </w:rPr>
      </w:pPr>
      <w:proofErr w:type="spellStart"/>
      <w:r w:rsidRPr="00904AD5">
        <w:rPr>
          <w:rFonts w:asciiTheme="minorHAnsi" w:hAnsiTheme="minorHAnsi"/>
          <w:b w:val="0"/>
          <w:sz w:val="22"/>
        </w:rPr>
        <w:t>Aflofarm</w:t>
      </w:r>
      <w:proofErr w:type="spellEnd"/>
      <w:r w:rsidRPr="00904AD5">
        <w:rPr>
          <w:rFonts w:asciiTheme="minorHAnsi" w:hAnsiTheme="minorHAnsi"/>
          <w:b w:val="0"/>
          <w:sz w:val="22"/>
        </w:rPr>
        <w:t xml:space="preserve"> Fabryka Leków Sp. z o.o.</w:t>
      </w:r>
    </w:p>
    <w:p w14:paraId="14D3A3A8" w14:textId="77777777" w:rsidR="0059642F" w:rsidRPr="00904AD5" w:rsidRDefault="0059642F" w:rsidP="00904AD5">
      <w:pPr>
        <w:pStyle w:val="Akapitzlist"/>
        <w:numPr>
          <w:ilvl w:val="0"/>
          <w:numId w:val="32"/>
        </w:numPr>
        <w:spacing w:line="276" w:lineRule="auto"/>
        <w:jc w:val="both"/>
        <w:rPr>
          <w:rFonts w:asciiTheme="minorHAnsi" w:hAnsiTheme="minorHAnsi"/>
          <w:b w:val="0"/>
          <w:sz w:val="22"/>
        </w:rPr>
      </w:pPr>
      <w:r w:rsidRPr="00904AD5">
        <w:rPr>
          <w:rFonts w:asciiTheme="minorHAnsi" w:hAnsiTheme="minorHAnsi"/>
          <w:b w:val="0"/>
          <w:sz w:val="22"/>
        </w:rPr>
        <w:t>Emo Farm Sp. z o.o.</w:t>
      </w:r>
    </w:p>
    <w:p w14:paraId="163A2D3D" w14:textId="77777777" w:rsidR="0059642F" w:rsidRPr="00904AD5" w:rsidRDefault="0059642F" w:rsidP="00904AD5">
      <w:pPr>
        <w:spacing w:before="240"/>
      </w:pPr>
      <w:r w:rsidRPr="00904AD5">
        <w:t>Ponadto nie można pominąć firmy S. i A Pietrucha Sp. z o.o. zajmującą się produkcją okien, jak również Creative Web Sp. z o. o., która specjalizuje się w produkcji polipropylenowych włóknin płaskich mających szerokie zastosowanie w medycynie, rolnictwie czy budownictwie.</w:t>
      </w:r>
    </w:p>
    <w:p w14:paraId="50E64265" w14:textId="68BAC678" w:rsidR="0059642F" w:rsidRPr="00904AD5" w:rsidRDefault="00BC5FF3" w:rsidP="00904AD5">
      <w:pPr>
        <w:pStyle w:val="Nagwek3"/>
        <w:rPr>
          <w:rFonts w:asciiTheme="minorHAnsi" w:hAnsiTheme="minorHAnsi"/>
        </w:rPr>
      </w:pPr>
      <w:bookmarkStart w:id="41" w:name="_Toc469741001"/>
      <w:r w:rsidRPr="00904AD5">
        <w:rPr>
          <w:rFonts w:asciiTheme="minorHAnsi" w:hAnsiTheme="minorHAnsi"/>
          <w:bCs/>
        </w:rPr>
        <w:t>IV.5</w:t>
      </w:r>
      <w:r w:rsidR="0059642F" w:rsidRPr="00904AD5">
        <w:rPr>
          <w:rFonts w:asciiTheme="minorHAnsi" w:hAnsiTheme="minorHAnsi"/>
          <w:bCs/>
        </w:rPr>
        <w:t xml:space="preserve">. </w:t>
      </w:r>
      <w:bookmarkEnd w:id="39"/>
      <w:r w:rsidR="0059642F" w:rsidRPr="00904AD5">
        <w:rPr>
          <w:rFonts w:asciiTheme="minorHAnsi" w:hAnsiTheme="minorHAnsi"/>
          <w:u w:val="single"/>
        </w:rPr>
        <w:t>Rolnictwo i leśnictwo</w:t>
      </w:r>
      <w:bookmarkEnd w:id="41"/>
    </w:p>
    <w:p w14:paraId="2C8DF03D" w14:textId="77777777" w:rsidR="0059642F" w:rsidRPr="00904AD5" w:rsidRDefault="0059642F" w:rsidP="00904AD5">
      <w:pPr>
        <w:pStyle w:val="TEKSTKOBIEL"/>
        <w:ind w:firstLine="0"/>
        <w:rPr>
          <w:rFonts w:asciiTheme="minorHAnsi" w:hAnsiTheme="minorHAnsi"/>
          <w:lang w:val="pl-PL"/>
        </w:rPr>
      </w:pPr>
      <w:r w:rsidRPr="00904AD5">
        <w:rPr>
          <w:rFonts w:asciiTheme="minorHAnsi" w:hAnsiTheme="minorHAnsi"/>
        </w:rPr>
        <w:t>Na możliwości rozwoju rolnictwa i leśnictwa mają wpływ warunki przyrodnicze (głównie, jakość gleb) oraz struktura rolnicza użytkowania ziemi.</w:t>
      </w:r>
      <w:r w:rsidRPr="00904AD5">
        <w:rPr>
          <w:rFonts w:asciiTheme="minorHAnsi" w:hAnsiTheme="minorHAnsi"/>
          <w:lang w:val="pl-PL"/>
        </w:rPr>
        <w:t xml:space="preserve"> </w:t>
      </w:r>
      <w:r w:rsidRPr="00904AD5">
        <w:rPr>
          <w:rFonts w:asciiTheme="minorHAnsi" w:hAnsiTheme="minorHAnsi"/>
        </w:rPr>
        <w:t xml:space="preserve"> Gmina </w:t>
      </w:r>
      <w:r w:rsidRPr="00904AD5">
        <w:rPr>
          <w:rFonts w:asciiTheme="minorHAnsi" w:hAnsiTheme="minorHAnsi"/>
          <w:lang w:val="pl-PL"/>
        </w:rPr>
        <w:t>Ksawerów</w:t>
      </w:r>
      <w:r w:rsidRPr="00904AD5">
        <w:rPr>
          <w:rFonts w:asciiTheme="minorHAnsi" w:hAnsiTheme="minorHAnsi"/>
        </w:rPr>
        <w:t xml:space="preserve"> jest obszarem o dominacji rolnictwa w strukturze</w:t>
      </w:r>
      <w:r w:rsidRPr="00904AD5">
        <w:rPr>
          <w:rFonts w:asciiTheme="minorHAnsi" w:hAnsiTheme="minorHAnsi"/>
          <w:lang w:val="pl-PL"/>
        </w:rPr>
        <w:t xml:space="preserve"> </w:t>
      </w:r>
      <w:r w:rsidRPr="00904AD5">
        <w:rPr>
          <w:rFonts w:asciiTheme="minorHAnsi" w:hAnsiTheme="minorHAnsi"/>
        </w:rPr>
        <w:t xml:space="preserve">zagospodarowania. </w:t>
      </w:r>
      <w:r w:rsidRPr="00904AD5">
        <w:rPr>
          <w:rFonts w:asciiTheme="minorHAnsi" w:hAnsiTheme="minorHAnsi"/>
          <w:lang w:val="pl-PL"/>
        </w:rPr>
        <w:t>Powierzchnia</w:t>
      </w:r>
      <w:r w:rsidRPr="00904AD5">
        <w:rPr>
          <w:rFonts w:asciiTheme="minorHAnsi" w:hAnsiTheme="minorHAnsi"/>
        </w:rPr>
        <w:t xml:space="preserve"> użytków rolnych stanowi </w:t>
      </w:r>
      <w:r w:rsidRPr="00904AD5">
        <w:rPr>
          <w:rFonts w:asciiTheme="minorHAnsi" w:hAnsiTheme="minorHAnsi"/>
          <w:lang w:val="pl-PL"/>
        </w:rPr>
        <w:t>32</w:t>
      </w:r>
      <w:r w:rsidRPr="00904AD5">
        <w:rPr>
          <w:rFonts w:asciiTheme="minorHAnsi" w:hAnsiTheme="minorHAnsi"/>
        </w:rPr>
        <w:t>%</w:t>
      </w:r>
      <w:r w:rsidRPr="00904AD5">
        <w:rPr>
          <w:rFonts w:asciiTheme="minorHAnsi" w:hAnsiTheme="minorHAnsi"/>
          <w:lang w:val="pl-PL"/>
        </w:rPr>
        <w:t xml:space="preserve">, natomiast lasy </w:t>
      </w:r>
      <w:r w:rsidRPr="00904AD5">
        <w:rPr>
          <w:rFonts w:asciiTheme="minorHAnsi" w:hAnsiTheme="minorHAnsi"/>
          <w:lang w:val="pl-PL"/>
        </w:rPr>
        <w:br/>
        <w:t>i zadrzewienia zajmują 0,2%</w:t>
      </w:r>
      <w:r w:rsidRPr="00904AD5">
        <w:rPr>
          <w:rFonts w:asciiTheme="minorHAnsi" w:hAnsiTheme="minorHAnsi"/>
        </w:rPr>
        <w:t xml:space="preserve"> powierzchni gminy</w:t>
      </w:r>
      <w:r w:rsidRPr="00904AD5">
        <w:rPr>
          <w:rFonts w:asciiTheme="minorHAnsi" w:hAnsiTheme="minorHAnsi"/>
          <w:lang w:val="pl-PL"/>
        </w:rPr>
        <w:t>. Pozostałe tereny gminy stanowią obszary zabudowane, infrastruktura komunikacyjna oraz nieużytki.</w:t>
      </w:r>
    </w:p>
    <w:p w14:paraId="5C461BF1" w14:textId="77777777" w:rsidR="0059642F" w:rsidRPr="00904AD5" w:rsidRDefault="0059642F" w:rsidP="00904AD5">
      <w:pPr>
        <w:pStyle w:val="podpisy"/>
        <w:shd w:val="clear" w:color="auto" w:fill="auto"/>
        <w:rPr>
          <w:b w:val="0"/>
          <w:bCs w:val="0"/>
          <w:lang w:val="pl-PL"/>
        </w:rPr>
      </w:pPr>
      <w:r w:rsidRPr="00904AD5">
        <w:rPr>
          <w:rFonts w:asciiTheme="minorHAnsi" w:hAnsiTheme="minorHAnsi"/>
          <w:lang w:val="pl-PL"/>
        </w:rPr>
        <w:t>Rolnictwo</w:t>
      </w:r>
    </w:p>
    <w:p w14:paraId="08AAC6D8" w14:textId="77777777" w:rsidR="0059642F" w:rsidRPr="00904AD5" w:rsidRDefault="0059642F" w:rsidP="00904AD5">
      <w:r w:rsidRPr="00904AD5">
        <w:t>W strukturze agrarnej gminy przeważają małe gospodarstwa rolne o powierzchni do 5ha. Gospodarstwa te stanowią 89,9% ogólnej liczby gospodarstw rolnych w gminie Ksawerów.</w:t>
      </w:r>
    </w:p>
    <w:p w14:paraId="1A9AFB3A" w14:textId="77777777" w:rsidR="0059642F" w:rsidRPr="00904AD5" w:rsidRDefault="0059642F" w:rsidP="00904AD5">
      <w:pPr>
        <w:rPr>
          <w:b/>
        </w:rPr>
      </w:pPr>
      <w:r w:rsidRPr="00904AD5">
        <w:rPr>
          <w:b/>
        </w:rPr>
        <w:t>Użytkowanie gruntów w rolnictwie</w:t>
      </w:r>
    </w:p>
    <w:p w14:paraId="46A4A0BC" w14:textId="77777777" w:rsidR="0059642F" w:rsidRPr="00904AD5" w:rsidRDefault="0059642F" w:rsidP="00904AD5">
      <w:pPr>
        <w:pStyle w:val="Legenda"/>
        <w:keepNext/>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18</w:t>
      </w:r>
      <w:r w:rsidRPr="00904AD5">
        <w:rPr>
          <w:rFonts w:asciiTheme="minorHAnsi" w:hAnsiTheme="minorHAnsi"/>
        </w:rPr>
        <w:fldChar w:fldCharType="end"/>
      </w:r>
      <w:r w:rsidRPr="00904AD5">
        <w:rPr>
          <w:rFonts w:asciiTheme="minorHAnsi" w:hAnsiTheme="minorHAnsi"/>
        </w:rPr>
        <w:t xml:space="preserve"> Gmina Ksawerów – użytkownie gruntów w gospodarstwach rolnych w 2010 r. (w ha)</w:t>
      </w:r>
    </w:p>
    <w:tbl>
      <w:tblPr>
        <w:tblW w:w="9223"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1984"/>
        <w:gridCol w:w="999"/>
        <w:gridCol w:w="1240"/>
        <w:gridCol w:w="960"/>
        <w:gridCol w:w="960"/>
        <w:gridCol w:w="1160"/>
        <w:gridCol w:w="960"/>
        <w:gridCol w:w="960"/>
      </w:tblGrid>
      <w:tr w:rsidR="0059642F" w:rsidRPr="00904AD5" w14:paraId="3B895D26" w14:textId="77777777" w:rsidTr="0059642F">
        <w:trPr>
          <w:trHeight w:val="255"/>
        </w:trPr>
        <w:tc>
          <w:tcPr>
            <w:tcW w:w="1984" w:type="dxa"/>
            <w:vMerge w:val="restart"/>
            <w:shd w:val="clear" w:color="auto" w:fill="D5DCE4" w:themeFill="text2" w:themeFillTint="33"/>
            <w:vAlign w:val="center"/>
            <w:hideMark/>
          </w:tcPr>
          <w:p w14:paraId="34B71CC5"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Powierzchnia ogólna</w:t>
            </w:r>
          </w:p>
        </w:tc>
        <w:tc>
          <w:tcPr>
            <w:tcW w:w="5319" w:type="dxa"/>
            <w:gridSpan w:val="5"/>
            <w:shd w:val="clear" w:color="auto" w:fill="D5DCE4" w:themeFill="text2" w:themeFillTint="33"/>
            <w:vAlign w:val="center"/>
            <w:hideMark/>
          </w:tcPr>
          <w:p w14:paraId="6FD78E8D" w14:textId="77777777" w:rsidR="0059642F" w:rsidRPr="00904AD5" w:rsidRDefault="0059642F" w:rsidP="00904AD5">
            <w:pPr>
              <w:spacing w:after="0" w:line="240" w:lineRule="auto"/>
              <w:jc w:val="center"/>
              <w:rPr>
                <w:rFonts w:eastAsia="Times New Roman" w:cs="Arial"/>
                <w:b/>
                <w:bCs/>
                <w:sz w:val="20"/>
                <w:szCs w:val="20"/>
              </w:rPr>
            </w:pPr>
            <w:r w:rsidRPr="00904AD5">
              <w:rPr>
                <w:rFonts w:eastAsia="Times New Roman" w:cs="Arial"/>
                <w:b/>
                <w:bCs/>
                <w:sz w:val="20"/>
                <w:szCs w:val="20"/>
              </w:rPr>
              <w:t>Użytki rolne</w:t>
            </w:r>
          </w:p>
        </w:tc>
        <w:tc>
          <w:tcPr>
            <w:tcW w:w="960" w:type="dxa"/>
            <w:vMerge w:val="restart"/>
            <w:shd w:val="clear" w:color="auto" w:fill="D5DCE4" w:themeFill="text2" w:themeFillTint="33"/>
            <w:vAlign w:val="center"/>
            <w:hideMark/>
          </w:tcPr>
          <w:p w14:paraId="3B84A106" w14:textId="77777777" w:rsidR="0059642F" w:rsidRPr="00904AD5" w:rsidRDefault="0059642F" w:rsidP="00904AD5">
            <w:pPr>
              <w:spacing w:after="0" w:line="240" w:lineRule="auto"/>
              <w:ind w:firstLine="0"/>
              <w:jc w:val="left"/>
              <w:rPr>
                <w:rFonts w:eastAsia="Times New Roman" w:cs="Arial"/>
                <w:b/>
                <w:bCs/>
                <w:sz w:val="20"/>
                <w:szCs w:val="20"/>
              </w:rPr>
            </w:pPr>
            <w:r w:rsidRPr="00904AD5">
              <w:rPr>
                <w:rFonts w:eastAsia="Times New Roman" w:cs="Arial"/>
                <w:b/>
                <w:bCs/>
                <w:sz w:val="20"/>
                <w:szCs w:val="20"/>
              </w:rPr>
              <w:t>Lasy i grunty leśne</w:t>
            </w:r>
          </w:p>
        </w:tc>
        <w:tc>
          <w:tcPr>
            <w:tcW w:w="960" w:type="dxa"/>
            <w:vMerge w:val="restart"/>
            <w:shd w:val="clear" w:color="auto" w:fill="D5DCE4" w:themeFill="text2" w:themeFillTint="33"/>
            <w:vAlign w:val="center"/>
            <w:hideMark/>
          </w:tcPr>
          <w:p w14:paraId="6A2228F0" w14:textId="77777777" w:rsidR="0059642F" w:rsidRPr="00904AD5" w:rsidRDefault="0059642F" w:rsidP="00904AD5">
            <w:pPr>
              <w:spacing w:after="0" w:line="240" w:lineRule="auto"/>
              <w:ind w:firstLine="0"/>
              <w:jc w:val="left"/>
              <w:rPr>
                <w:rFonts w:eastAsia="Times New Roman" w:cs="Arial"/>
                <w:b/>
                <w:bCs/>
                <w:sz w:val="20"/>
                <w:szCs w:val="20"/>
              </w:rPr>
            </w:pPr>
            <w:r w:rsidRPr="00904AD5">
              <w:rPr>
                <w:rFonts w:eastAsia="Times New Roman" w:cs="Arial"/>
                <w:b/>
                <w:bCs/>
                <w:sz w:val="20"/>
                <w:szCs w:val="20"/>
              </w:rPr>
              <w:t>Pozostałe grunty i nieużytki</w:t>
            </w:r>
          </w:p>
        </w:tc>
      </w:tr>
      <w:tr w:rsidR="0059642F" w:rsidRPr="00904AD5" w14:paraId="5AAAB26C" w14:textId="77777777" w:rsidTr="0059642F">
        <w:trPr>
          <w:trHeight w:val="255"/>
        </w:trPr>
        <w:tc>
          <w:tcPr>
            <w:tcW w:w="1984" w:type="dxa"/>
            <w:vMerge/>
            <w:vAlign w:val="center"/>
            <w:hideMark/>
          </w:tcPr>
          <w:p w14:paraId="1FC74C1B" w14:textId="77777777" w:rsidR="0059642F" w:rsidRPr="00904AD5" w:rsidRDefault="0059642F" w:rsidP="00904AD5">
            <w:pPr>
              <w:spacing w:after="0" w:line="240" w:lineRule="auto"/>
              <w:rPr>
                <w:rFonts w:eastAsia="Times New Roman" w:cs="Arial"/>
                <w:b/>
                <w:bCs/>
                <w:sz w:val="20"/>
                <w:szCs w:val="20"/>
              </w:rPr>
            </w:pPr>
          </w:p>
        </w:tc>
        <w:tc>
          <w:tcPr>
            <w:tcW w:w="999" w:type="dxa"/>
            <w:vMerge w:val="restart"/>
            <w:shd w:val="clear" w:color="auto" w:fill="D5DCE4" w:themeFill="text2" w:themeFillTint="33"/>
            <w:vAlign w:val="center"/>
            <w:hideMark/>
          </w:tcPr>
          <w:p w14:paraId="3BBF5E5B"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Razem</w:t>
            </w:r>
          </w:p>
        </w:tc>
        <w:tc>
          <w:tcPr>
            <w:tcW w:w="4320" w:type="dxa"/>
            <w:gridSpan w:val="4"/>
            <w:shd w:val="clear" w:color="auto" w:fill="D5DCE4" w:themeFill="text2" w:themeFillTint="33"/>
            <w:vAlign w:val="center"/>
            <w:hideMark/>
          </w:tcPr>
          <w:p w14:paraId="3793ABE4" w14:textId="77777777" w:rsidR="0059642F" w:rsidRPr="00904AD5" w:rsidRDefault="0059642F" w:rsidP="00904AD5">
            <w:pPr>
              <w:spacing w:after="0" w:line="240" w:lineRule="auto"/>
              <w:jc w:val="center"/>
              <w:rPr>
                <w:rFonts w:eastAsia="Times New Roman" w:cs="Arial"/>
                <w:b/>
                <w:bCs/>
                <w:sz w:val="20"/>
                <w:szCs w:val="20"/>
              </w:rPr>
            </w:pPr>
            <w:r w:rsidRPr="00904AD5">
              <w:rPr>
                <w:rFonts w:eastAsia="Times New Roman" w:cs="Arial"/>
                <w:b/>
                <w:bCs/>
                <w:sz w:val="20"/>
                <w:szCs w:val="20"/>
              </w:rPr>
              <w:t>W tym</w:t>
            </w:r>
          </w:p>
        </w:tc>
        <w:tc>
          <w:tcPr>
            <w:tcW w:w="960" w:type="dxa"/>
            <w:vMerge/>
            <w:vAlign w:val="center"/>
            <w:hideMark/>
          </w:tcPr>
          <w:p w14:paraId="373613B5" w14:textId="77777777" w:rsidR="0059642F" w:rsidRPr="00904AD5" w:rsidRDefault="0059642F" w:rsidP="00904AD5">
            <w:pPr>
              <w:spacing w:after="0" w:line="240" w:lineRule="auto"/>
              <w:rPr>
                <w:rFonts w:eastAsia="Times New Roman" w:cs="Arial"/>
                <w:b/>
                <w:bCs/>
                <w:sz w:val="20"/>
                <w:szCs w:val="20"/>
              </w:rPr>
            </w:pPr>
          </w:p>
        </w:tc>
        <w:tc>
          <w:tcPr>
            <w:tcW w:w="960" w:type="dxa"/>
            <w:vMerge/>
            <w:vAlign w:val="center"/>
            <w:hideMark/>
          </w:tcPr>
          <w:p w14:paraId="309EE457" w14:textId="77777777" w:rsidR="0059642F" w:rsidRPr="00904AD5" w:rsidRDefault="0059642F" w:rsidP="00904AD5">
            <w:pPr>
              <w:spacing w:after="0" w:line="240" w:lineRule="auto"/>
              <w:rPr>
                <w:rFonts w:eastAsia="Times New Roman" w:cs="Arial"/>
                <w:b/>
                <w:bCs/>
                <w:sz w:val="20"/>
                <w:szCs w:val="20"/>
              </w:rPr>
            </w:pPr>
          </w:p>
        </w:tc>
      </w:tr>
      <w:tr w:rsidR="0059642F" w:rsidRPr="00904AD5" w14:paraId="4A9163B1" w14:textId="77777777" w:rsidTr="0059642F">
        <w:trPr>
          <w:trHeight w:val="255"/>
        </w:trPr>
        <w:tc>
          <w:tcPr>
            <w:tcW w:w="1984" w:type="dxa"/>
            <w:vMerge/>
            <w:vAlign w:val="center"/>
            <w:hideMark/>
          </w:tcPr>
          <w:p w14:paraId="618BCAC0" w14:textId="77777777" w:rsidR="0059642F" w:rsidRPr="00904AD5" w:rsidRDefault="0059642F" w:rsidP="00904AD5">
            <w:pPr>
              <w:spacing w:after="0" w:line="240" w:lineRule="auto"/>
              <w:rPr>
                <w:rFonts w:eastAsia="Times New Roman" w:cs="Arial"/>
                <w:b/>
                <w:bCs/>
                <w:sz w:val="20"/>
                <w:szCs w:val="20"/>
              </w:rPr>
            </w:pPr>
          </w:p>
        </w:tc>
        <w:tc>
          <w:tcPr>
            <w:tcW w:w="999" w:type="dxa"/>
            <w:vMerge/>
            <w:shd w:val="clear" w:color="auto" w:fill="D5DCE4" w:themeFill="text2" w:themeFillTint="33"/>
            <w:vAlign w:val="center"/>
            <w:hideMark/>
          </w:tcPr>
          <w:p w14:paraId="4AEE08B5" w14:textId="77777777" w:rsidR="0059642F" w:rsidRPr="00904AD5" w:rsidRDefault="0059642F" w:rsidP="00904AD5">
            <w:pPr>
              <w:spacing w:after="0" w:line="240" w:lineRule="auto"/>
              <w:rPr>
                <w:rFonts w:eastAsia="Times New Roman" w:cs="Arial"/>
                <w:b/>
                <w:bCs/>
                <w:sz w:val="20"/>
                <w:szCs w:val="20"/>
              </w:rPr>
            </w:pPr>
          </w:p>
        </w:tc>
        <w:tc>
          <w:tcPr>
            <w:tcW w:w="1240" w:type="dxa"/>
            <w:shd w:val="clear" w:color="auto" w:fill="D5DCE4" w:themeFill="text2" w:themeFillTint="33"/>
            <w:vAlign w:val="center"/>
            <w:hideMark/>
          </w:tcPr>
          <w:p w14:paraId="28D0E33E"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grunty orne</w:t>
            </w:r>
          </w:p>
        </w:tc>
        <w:tc>
          <w:tcPr>
            <w:tcW w:w="960" w:type="dxa"/>
            <w:shd w:val="clear" w:color="auto" w:fill="D5DCE4" w:themeFill="text2" w:themeFillTint="33"/>
            <w:vAlign w:val="center"/>
            <w:hideMark/>
          </w:tcPr>
          <w:p w14:paraId="70AA930B"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sady</w:t>
            </w:r>
          </w:p>
        </w:tc>
        <w:tc>
          <w:tcPr>
            <w:tcW w:w="960" w:type="dxa"/>
            <w:shd w:val="clear" w:color="auto" w:fill="D5DCE4" w:themeFill="text2" w:themeFillTint="33"/>
            <w:vAlign w:val="center"/>
            <w:hideMark/>
          </w:tcPr>
          <w:p w14:paraId="5AD7FED0"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łąki</w:t>
            </w:r>
          </w:p>
        </w:tc>
        <w:tc>
          <w:tcPr>
            <w:tcW w:w="1160" w:type="dxa"/>
            <w:shd w:val="clear" w:color="auto" w:fill="D5DCE4" w:themeFill="text2" w:themeFillTint="33"/>
            <w:vAlign w:val="center"/>
            <w:hideMark/>
          </w:tcPr>
          <w:p w14:paraId="2B57481B" w14:textId="77777777" w:rsidR="0059642F" w:rsidRPr="00904AD5" w:rsidRDefault="0059642F" w:rsidP="00904AD5">
            <w:pPr>
              <w:spacing w:after="0" w:line="240" w:lineRule="auto"/>
              <w:ind w:firstLine="0"/>
              <w:rPr>
                <w:rFonts w:eastAsia="Times New Roman" w:cs="Arial"/>
                <w:b/>
                <w:bCs/>
                <w:sz w:val="20"/>
                <w:szCs w:val="20"/>
              </w:rPr>
            </w:pPr>
            <w:r w:rsidRPr="00904AD5">
              <w:rPr>
                <w:rFonts w:eastAsia="Times New Roman" w:cs="Arial"/>
                <w:b/>
                <w:bCs/>
                <w:sz w:val="20"/>
                <w:szCs w:val="20"/>
              </w:rPr>
              <w:t>pastwiska</w:t>
            </w:r>
          </w:p>
        </w:tc>
        <w:tc>
          <w:tcPr>
            <w:tcW w:w="960" w:type="dxa"/>
            <w:vMerge/>
            <w:vAlign w:val="center"/>
            <w:hideMark/>
          </w:tcPr>
          <w:p w14:paraId="4E7605C8" w14:textId="77777777" w:rsidR="0059642F" w:rsidRPr="00904AD5" w:rsidRDefault="0059642F" w:rsidP="00904AD5">
            <w:pPr>
              <w:spacing w:after="0" w:line="240" w:lineRule="auto"/>
              <w:rPr>
                <w:rFonts w:eastAsia="Times New Roman" w:cs="Arial"/>
                <w:b/>
                <w:bCs/>
                <w:sz w:val="20"/>
                <w:szCs w:val="20"/>
              </w:rPr>
            </w:pPr>
          </w:p>
        </w:tc>
        <w:tc>
          <w:tcPr>
            <w:tcW w:w="960" w:type="dxa"/>
            <w:vMerge/>
            <w:vAlign w:val="center"/>
            <w:hideMark/>
          </w:tcPr>
          <w:p w14:paraId="20C8988F" w14:textId="77777777" w:rsidR="0059642F" w:rsidRPr="00904AD5" w:rsidRDefault="0059642F" w:rsidP="00904AD5">
            <w:pPr>
              <w:spacing w:after="0" w:line="240" w:lineRule="auto"/>
              <w:rPr>
                <w:rFonts w:eastAsia="Times New Roman" w:cs="Arial"/>
                <w:b/>
                <w:bCs/>
                <w:sz w:val="20"/>
                <w:szCs w:val="20"/>
              </w:rPr>
            </w:pPr>
          </w:p>
        </w:tc>
      </w:tr>
      <w:tr w:rsidR="0059642F" w:rsidRPr="00904AD5" w14:paraId="433F2408" w14:textId="77777777" w:rsidTr="0059642F">
        <w:trPr>
          <w:trHeight w:val="255"/>
        </w:trPr>
        <w:tc>
          <w:tcPr>
            <w:tcW w:w="1984" w:type="dxa"/>
            <w:shd w:val="clear" w:color="auto" w:fill="auto"/>
            <w:noWrap/>
            <w:vAlign w:val="bottom"/>
          </w:tcPr>
          <w:p w14:paraId="46AA4A8D"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466,71</w:t>
            </w:r>
          </w:p>
        </w:tc>
        <w:tc>
          <w:tcPr>
            <w:tcW w:w="999" w:type="dxa"/>
            <w:shd w:val="clear" w:color="auto" w:fill="auto"/>
            <w:noWrap/>
            <w:vAlign w:val="bottom"/>
          </w:tcPr>
          <w:p w14:paraId="0DFAE77B"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431,47</w:t>
            </w:r>
          </w:p>
        </w:tc>
        <w:tc>
          <w:tcPr>
            <w:tcW w:w="1240" w:type="dxa"/>
            <w:shd w:val="clear" w:color="auto" w:fill="auto"/>
            <w:noWrap/>
            <w:vAlign w:val="bottom"/>
          </w:tcPr>
          <w:p w14:paraId="6D8F0E81"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356,77</w:t>
            </w:r>
          </w:p>
        </w:tc>
        <w:tc>
          <w:tcPr>
            <w:tcW w:w="960" w:type="dxa"/>
            <w:shd w:val="clear" w:color="auto" w:fill="auto"/>
            <w:noWrap/>
            <w:vAlign w:val="bottom"/>
          </w:tcPr>
          <w:p w14:paraId="242C6D3E"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6,49</w:t>
            </w:r>
          </w:p>
        </w:tc>
        <w:tc>
          <w:tcPr>
            <w:tcW w:w="960" w:type="dxa"/>
            <w:shd w:val="clear" w:color="auto" w:fill="auto"/>
            <w:noWrap/>
            <w:vAlign w:val="bottom"/>
          </w:tcPr>
          <w:p w14:paraId="57679919"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68,21</w:t>
            </w:r>
          </w:p>
        </w:tc>
        <w:tc>
          <w:tcPr>
            <w:tcW w:w="1160" w:type="dxa"/>
            <w:shd w:val="clear" w:color="auto" w:fill="auto"/>
            <w:noWrap/>
            <w:vAlign w:val="bottom"/>
          </w:tcPr>
          <w:p w14:paraId="3C69290D"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0,00</w:t>
            </w:r>
          </w:p>
        </w:tc>
        <w:tc>
          <w:tcPr>
            <w:tcW w:w="960" w:type="dxa"/>
            <w:shd w:val="clear" w:color="auto" w:fill="auto"/>
            <w:noWrap/>
            <w:vAlign w:val="bottom"/>
          </w:tcPr>
          <w:p w14:paraId="2958B0D0"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14,36</w:t>
            </w:r>
          </w:p>
        </w:tc>
        <w:tc>
          <w:tcPr>
            <w:tcW w:w="960" w:type="dxa"/>
            <w:shd w:val="clear" w:color="auto" w:fill="auto"/>
            <w:noWrap/>
            <w:vAlign w:val="bottom"/>
          </w:tcPr>
          <w:p w14:paraId="4A83F447" w14:textId="77777777" w:rsidR="0059642F" w:rsidRPr="00904AD5" w:rsidRDefault="0059642F" w:rsidP="00904AD5">
            <w:pPr>
              <w:spacing w:after="0" w:line="240" w:lineRule="auto"/>
              <w:ind w:firstLine="0"/>
              <w:rPr>
                <w:rFonts w:eastAsia="Times New Roman" w:cs="Arial"/>
                <w:sz w:val="20"/>
                <w:szCs w:val="20"/>
              </w:rPr>
            </w:pPr>
            <w:r w:rsidRPr="00904AD5">
              <w:rPr>
                <w:rFonts w:eastAsia="Times New Roman" w:cs="Arial"/>
                <w:sz w:val="20"/>
                <w:szCs w:val="20"/>
              </w:rPr>
              <w:t>20,88</w:t>
            </w:r>
          </w:p>
        </w:tc>
      </w:tr>
    </w:tbl>
    <w:p w14:paraId="68561162" w14:textId="77777777" w:rsidR="0059642F" w:rsidRPr="00904AD5" w:rsidRDefault="0059642F" w:rsidP="00904AD5">
      <w:r w:rsidRPr="00904AD5">
        <w:rPr>
          <w:i/>
          <w:sz w:val="18"/>
          <w:szCs w:val="18"/>
        </w:rPr>
        <w:t xml:space="preserve">Źródło: </w:t>
      </w:r>
      <w:r w:rsidRPr="00904AD5">
        <w:rPr>
          <w:bCs/>
          <w:i/>
          <w:sz w:val="20"/>
          <w:szCs w:val="18"/>
        </w:rPr>
        <w:t>opracowanie własne na podstawie danych Głównego Urzędu Statystycznego (Powszechny Spis Rolny)</w:t>
      </w:r>
    </w:p>
    <w:p w14:paraId="48E5CB92" w14:textId="77777777" w:rsidR="0059642F" w:rsidRPr="00904AD5" w:rsidRDefault="0059642F" w:rsidP="00904AD5">
      <w:r w:rsidRPr="00904AD5">
        <w:t xml:space="preserve">Gospodarstwa rolne stanowią 31,6% ogólnej powierzchni gminy. Użytki rolne stanowią 92,45% ogólnej powierzchni gruntów gospodarstw rolnych, lasy i grunty leśne 3,1%, a pozostałe ziemie oraz nieużytki 4,5%. Natomiast struktura użytków rolnych będących we władaniu gospodarstw rolnych kształtuje się w następujący sposób: </w:t>
      </w:r>
    </w:p>
    <w:p w14:paraId="32BF7A41" w14:textId="77777777" w:rsidR="0059642F" w:rsidRPr="00904AD5" w:rsidRDefault="0059642F" w:rsidP="00904AD5">
      <w:pPr>
        <w:pStyle w:val="Akapitzlist"/>
        <w:numPr>
          <w:ilvl w:val="0"/>
          <w:numId w:val="33"/>
        </w:numPr>
        <w:spacing w:line="276" w:lineRule="auto"/>
        <w:jc w:val="left"/>
        <w:rPr>
          <w:rFonts w:cs="Times New Roman"/>
        </w:rPr>
      </w:pPr>
      <w:r w:rsidRPr="00904AD5">
        <w:rPr>
          <w:rFonts w:asciiTheme="minorHAnsi" w:hAnsiTheme="minorHAnsi"/>
          <w:b w:val="0"/>
          <w:sz w:val="22"/>
          <w:szCs w:val="22"/>
        </w:rPr>
        <w:t>grunty orne – 82,7%;</w:t>
      </w:r>
    </w:p>
    <w:p w14:paraId="76C1DDC3" w14:textId="77777777" w:rsidR="0059642F" w:rsidRPr="00904AD5" w:rsidRDefault="0059642F" w:rsidP="00904AD5">
      <w:pPr>
        <w:pStyle w:val="Akapitzlist"/>
        <w:numPr>
          <w:ilvl w:val="0"/>
          <w:numId w:val="33"/>
        </w:numPr>
        <w:spacing w:line="276" w:lineRule="auto"/>
        <w:jc w:val="left"/>
      </w:pPr>
      <w:r w:rsidRPr="00904AD5">
        <w:rPr>
          <w:rFonts w:asciiTheme="minorHAnsi" w:hAnsiTheme="minorHAnsi"/>
          <w:b w:val="0"/>
          <w:sz w:val="22"/>
          <w:szCs w:val="22"/>
        </w:rPr>
        <w:t>sady – 1,5%;</w:t>
      </w:r>
    </w:p>
    <w:p w14:paraId="06656CFE" w14:textId="77777777" w:rsidR="0059642F" w:rsidRPr="00904AD5" w:rsidRDefault="0059642F" w:rsidP="00904AD5">
      <w:pPr>
        <w:pStyle w:val="Akapitzlist"/>
        <w:numPr>
          <w:ilvl w:val="0"/>
          <w:numId w:val="33"/>
        </w:numPr>
        <w:spacing w:line="276" w:lineRule="auto"/>
        <w:jc w:val="left"/>
      </w:pPr>
      <w:r w:rsidRPr="00904AD5">
        <w:rPr>
          <w:rFonts w:asciiTheme="minorHAnsi" w:hAnsiTheme="minorHAnsi"/>
          <w:b w:val="0"/>
          <w:sz w:val="22"/>
          <w:szCs w:val="22"/>
        </w:rPr>
        <w:t>łąki – 15,8%;</w:t>
      </w:r>
    </w:p>
    <w:p w14:paraId="7C12F628" w14:textId="77777777" w:rsidR="0059642F" w:rsidRPr="00904AD5" w:rsidRDefault="0059642F" w:rsidP="00904AD5">
      <w:pPr>
        <w:pStyle w:val="Akapitzlist"/>
        <w:numPr>
          <w:ilvl w:val="0"/>
          <w:numId w:val="33"/>
        </w:numPr>
        <w:spacing w:line="276" w:lineRule="auto"/>
        <w:jc w:val="left"/>
      </w:pPr>
      <w:r w:rsidRPr="00904AD5">
        <w:rPr>
          <w:rFonts w:asciiTheme="minorHAnsi" w:hAnsiTheme="minorHAnsi"/>
          <w:b w:val="0"/>
          <w:sz w:val="22"/>
          <w:szCs w:val="22"/>
        </w:rPr>
        <w:t>pastwiska – 0%.</w:t>
      </w:r>
    </w:p>
    <w:p w14:paraId="7E7A4AF9" w14:textId="77777777" w:rsidR="0059642F" w:rsidRPr="00904AD5" w:rsidRDefault="0059642F" w:rsidP="00904AD5">
      <w:pPr>
        <w:jc w:val="left"/>
        <w:rPr>
          <w:rFonts w:eastAsia="Times New Roman" w:cs="Arial"/>
          <w:b/>
          <w:bCs/>
          <w:sz w:val="20"/>
          <w:szCs w:val="20"/>
        </w:rPr>
      </w:pPr>
      <w:r w:rsidRPr="00904AD5">
        <w:br w:type="page"/>
      </w:r>
    </w:p>
    <w:p w14:paraId="349B28C5" w14:textId="77777777" w:rsidR="0059642F" w:rsidRPr="00904AD5" w:rsidRDefault="0059642F" w:rsidP="00904AD5">
      <w:pPr>
        <w:pStyle w:val="Legenda"/>
        <w:rPr>
          <w:rFonts w:asciiTheme="minorHAnsi" w:hAnsiTheme="minorHAnsi"/>
        </w:rPr>
      </w:pPr>
      <w:r w:rsidRPr="00904AD5">
        <w:rPr>
          <w:rFonts w:asciiTheme="minorHAnsi" w:hAnsiTheme="minorHAnsi"/>
        </w:rPr>
        <w:lastRenderedPageBreak/>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6</w:t>
      </w:r>
      <w:r w:rsidRPr="00904AD5">
        <w:rPr>
          <w:rFonts w:asciiTheme="minorHAnsi" w:hAnsiTheme="minorHAnsi"/>
        </w:rPr>
        <w:fldChar w:fldCharType="end"/>
      </w:r>
      <w:r w:rsidRPr="00904AD5">
        <w:rPr>
          <w:rFonts w:asciiTheme="minorHAnsi" w:hAnsiTheme="minorHAnsi"/>
        </w:rPr>
        <w:t xml:space="preserve"> Gmina Ksawerów – struktura użytkowania gruntów w gospodarstwach rolnych w 2010 r.</w:t>
      </w:r>
    </w:p>
    <w:p w14:paraId="3F77E036" w14:textId="77777777" w:rsidR="0059642F" w:rsidRPr="00904AD5" w:rsidRDefault="0059642F" w:rsidP="00904AD5">
      <w:pPr>
        <w:jc w:val="center"/>
      </w:pPr>
      <w:r w:rsidRPr="00904AD5">
        <w:rPr>
          <w:noProof/>
        </w:rPr>
        <w:drawing>
          <wp:inline distT="0" distB="0" distL="0" distR="0" wp14:anchorId="437AF7C6" wp14:editId="5F804ABC">
            <wp:extent cx="4467225" cy="3009900"/>
            <wp:effectExtent l="0" t="0" r="9525"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E15EDE" w14:textId="77777777" w:rsidR="0059642F" w:rsidRPr="00904AD5" w:rsidRDefault="0059642F" w:rsidP="00904AD5">
      <w:pPr>
        <w:pStyle w:val="TEKSTKOBIEL"/>
        <w:ind w:firstLine="0"/>
        <w:jc w:val="center"/>
        <w:rPr>
          <w:rFonts w:asciiTheme="minorHAnsi" w:hAnsiTheme="minorHAnsi" w:cs="Arial"/>
          <w:bCs/>
          <w:i/>
          <w:sz w:val="20"/>
          <w:szCs w:val="18"/>
          <w:lang w:val="pl-PL" w:eastAsia="pl-PL"/>
        </w:rPr>
      </w:pPr>
      <w:r w:rsidRPr="00904AD5">
        <w:rPr>
          <w:rFonts w:asciiTheme="minorHAnsi" w:hAnsiTheme="minorHAnsi" w:cs="Arial"/>
          <w:bCs/>
          <w:i/>
          <w:sz w:val="20"/>
          <w:szCs w:val="18"/>
          <w:lang w:val="pl-PL" w:eastAsia="pl-PL"/>
        </w:rPr>
        <w:t>Źródło: opracowanie własne na podstawie danych Głównego Urzędu Statystycznego (Powszechny Spis Rolny).</w:t>
      </w:r>
    </w:p>
    <w:p w14:paraId="05015008" w14:textId="77777777" w:rsidR="0059642F" w:rsidRPr="00904AD5" w:rsidRDefault="0059642F" w:rsidP="00904AD5">
      <w:pPr>
        <w:pStyle w:val="Legenda"/>
        <w:keepNext/>
        <w:jc w:val="left"/>
        <w:rPr>
          <w:rFonts w:asciiTheme="minorHAnsi" w:hAnsiTheme="minorHAnsi"/>
        </w:rPr>
      </w:pPr>
      <w:r w:rsidRPr="00904AD5">
        <w:rPr>
          <w:rFonts w:asciiTheme="minorHAnsi" w:hAnsiTheme="minorHAnsi"/>
        </w:rPr>
        <w:t>Charakterystyka gospodarstw rolnych</w:t>
      </w:r>
    </w:p>
    <w:p w14:paraId="1E67ED3E" w14:textId="77777777" w:rsidR="0059642F" w:rsidRPr="00904AD5" w:rsidRDefault="0059642F" w:rsidP="00904AD5">
      <w:r w:rsidRPr="00904AD5">
        <w:t>Według danych z Powszechnego Spisu Rolnego w 2010 roku na terenie gminy Ksawerów funkcjonowało 188 gospodarstw rolnych. Średnia wielkość gospodarstwa rolnego zajmuje areał około 2,5 ha i jest mniejsza od przeciętnej wartości występującej w powiecie pabianickim (6,1 ha) oraz województwie łódzkim (6,9 ha).</w:t>
      </w:r>
    </w:p>
    <w:p w14:paraId="14052F0E" w14:textId="77777777" w:rsidR="0059642F" w:rsidRPr="00904AD5" w:rsidRDefault="0059642F" w:rsidP="00904AD5">
      <w:pPr>
        <w:pStyle w:val="Legenda"/>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19</w:t>
      </w:r>
      <w:r w:rsidRPr="00904AD5">
        <w:rPr>
          <w:rFonts w:asciiTheme="minorHAnsi" w:hAnsiTheme="minorHAnsi"/>
        </w:rPr>
        <w:fldChar w:fldCharType="end"/>
      </w:r>
      <w:r w:rsidRPr="00904AD5">
        <w:rPr>
          <w:rFonts w:asciiTheme="minorHAnsi" w:hAnsiTheme="minorHAnsi"/>
        </w:rPr>
        <w:t xml:space="preserve"> Gmina Ksawerów – struktura powierzchni gospodarstw rolnych w 2010 r.</w:t>
      </w:r>
    </w:p>
    <w:tbl>
      <w:tblPr>
        <w:tblStyle w:val="ksawerw"/>
        <w:tblW w:w="6552" w:type="dxa"/>
        <w:jc w:val="center"/>
        <w:tblLook w:val="04A0" w:firstRow="1" w:lastRow="0" w:firstColumn="1" w:lastColumn="0" w:noHBand="0" w:noVBand="1"/>
      </w:tblPr>
      <w:tblGrid>
        <w:gridCol w:w="3252"/>
        <w:gridCol w:w="1980"/>
        <w:gridCol w:w="1320"/>
      </w:tblGrid>
      <w:tr w:rsidR="0059642F" w:rsidRPr="00904AD5" w14:paraId="346B2325" w14:textId="77777777" w:rsidTr="0059642F">
        <w:trPr>
          <w:cnfStyle w:val="100000000000" w:firstRow="1" w:lastRow="0" w:firstColumn="0" w:lastColumn="0" w:oddVBand="0" w:evenVBand="0" w:oddHBand="0" w:evenHBand="0" w:firstRowFirstColumn="0" w:firstRowLastColumn="0" w:lastRowFirstColumn="0" w:lastRowLastColumn="0"/>
          <w:trHeight w:val="255"/>
          <w:jc w:val="center"/>
        </w:trPr>
        <w:tc>
          <w:tcPr>
            <w:tcW w:w="3252" w:type="dxa"/>
            <w:noWrap/>
            <w:hideMark/>
          </w:tcPr>
          <w:p w14:paraId="25EAE329" w14:textId="77777777" w:rsidR="0059642F" w:rsidRPr="00904AD5" w:rsidRDefault="0059642F" w:rsidP="00904AD5">
            <w:pPr>
              <w:jc w:val="center"/>
              <w:rPr>
                <w:rFonts w:eastAsia="Times New Roman" w:cs="Arial"/>
                <w:sz w:val="20"/>
                <w:szCs w:val="20"/>
              </w:rPr>
            </w:pPr>
            <w:r w:rsidRPr="00904AD5">
              <w:rPr>
                <w:rFonts w:eastAsia="Times New Roman" w:cs="Arial"/>
                <w:sz w:val="20"/>
                <w:szCs w:val="20"/>
              </w:rPr>
              <w:t>Powierzchnia gospodarstwa w ha</w:t>
            </w:r>
          </w:p>
        </w:tc>
        <w:tc>
          <w:tcPr>
            <w:tcW w:w="1980" w:type="dxa"/>
            <w:noWrap/>
            <w:hideMark/>
          </w:tcPr>
          <w:p w14:paraId="3F1962C7"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Liczba gospodarstw</w:t>
            </w:r>
          </w:p>
        </w:tc>
        <w:tc>
          <w:tcPr>
            <w:tcW w:w="1320" w:type="dxa"/>
            <w:noWrap/>
            <w:hideMark/>
          </w:tcPr>
          <w:p w14:paraId="4BEF3FB0" w14:textId="77777777" w:rsidR="0059642F" w:rsidRPr="00904AD5" w:rsidRDefault="0059642F" w:rsidP="00904AD5">
            <w:pPr>
              <w:ind w:firstLine="0"/>
              <w:rPr>
                <w:rFonts w:eastAsia="Times New Roman" w:cs="Arial"/>
                <w:sz w:val="20"/>
                <w:szCs w:val="20"/>
              </w:rPr>
            </w:pPr>
            <w:r w:rsidRPr="00904AD5">
              <w:rPr>
                <w:rFonts w:eastAsia="Times New Roman" w:cs="Arial"/>
                <w:sz w:val="20"/>
                <w:szCs w:val="20"/>
              </w:rPr>
              <w:t>Struktura [%]</w:t>
            </w:r>
          </w:p>
        </w:tc>
      </w:tr>
      <w:tr w:rsidR="0059642F" w:rsidRPr="00904AD5" w14:paraId="5C226087" w14:textId="77777777" w:rsidTr="0059642F">
        <w:trPr>
          <w:trHeight w:val="255"/>
          <w:jc w:val="center"/>
        </w:trPr>
        <w:tc>
          <w:tcPr>
            <w:tcW w:w="3252" w:type="dxa"/>
            <w:noWrap/>
            <w:hideMark/>
          </w:tcPr>
          <w:p w14:paraId="0D3024FA" w14:textId="77777777" w:rsidR="0059642F" w:rsidRPr="00904AD5" w:rsidRDefault="0059642F" w:rsidP="00904AD5">
            <w:pPr>
              <w:jc w:val="center"/>
              <w:rPr>
                <w:rFonts w:eastAsia="Times New Roman" w:cs="Arial"/>
                <w:szCs w:val="20"/>
              </w:rPr>
            </w:pPr>
            <w:r w:rsidRPr="00904AD5">
              <w:rPr>
                <w:rFonts w:eastAsia="Times New Roman" w:cs="Arial"/>
                <w:szCs w:val="20"/>
              </w:rPr>
              <w:t>do 1 ha włącznie</w:t>
            </w:r>
          </w:p>
        </w:tc>
        <w:tc>
          <w:tcPr>
            <w:tcW w:w="1980" w:type="dxa"/>
            <w:noWrap/>
            <w:hideMark/>
          </w:tcPr>
          <w:p w14:paraId="0B0738D4" w14:textId="77777777" w:rsidR="0059642F" w:rsidRPr="00904AD5" w:rsidRDefault="0059642F" w:rsidP="00904AD5">
            <w:pPr>
              <w:jc w:val="center"/>
              <w:rPr>
                <w:rFonts w:eastAsia="Times New Roman" w:cs="Arial"/>
                <w:szCs w:val="20"/>
              </w:rPr>
            </w:pPr>
            <w:r w:rsidRPr="00904AD5">
              <w:rPr>
                <w:rFonts w:eastAsia="Times New Roman" w:cs="Arial"/>
                <w:szCs w:val="20"/>
              </w:rPr>
              <w:t>69</w:t>
            </w:r>
          </w:p>
        </w:tc>
        <w:tc>
          <w:tcPr>
            <w:tcW w:w="1320" w:type="dxa"/>
            <w:noWrap/>
            <w:hideMark/>
          </w:tcPr>
          <w:p w14:paraId="2F1BE4B9" w14:textId="77777777" w:rsidR="0059642F" w:rsidRPr="00904AD5" w:rsidRDefault="0059642F" w:rsidP="00904AD5">
            <w:pPr>
              <w:ind w:firstLine="0"/>
              <w:rPr>
                <w:rFonts w:eastAsia="Times New Roman" w:cs="Arial"/>
                <w:szCs w:val="20"/>
              </w:rPr>
            </w:pPr>
            <w:r w:rsidRPr="00904AD5">
              <w:rPr>
                <w:rFonts w:eastAsia="Times New Roman" w:cs="Arial"/>
                <w:szCs w:val="20"/>
              </w:rPr>
              <w:t>36,7%</w:t>
            </w:r>
          </w:p>
        </w:tc>
      </w:tr>
      <w:tr w:rsidR="0059642F" w:rsidRPr="00904AD5" w14:paraId="76B71264" w14:textId="77777777" w:rsidTr="0059642F">
        <w:trPr>
          <w:trHeight w:val="255"/>
          <w:jc w:val="center"/>
        </w:trPr>
        <w:tc>
          <w:tcPr>
            <w:tcW w:w="3252" w:type="dxa"/>
            <w:noWrap/>
            <w:hideMark/>
          </w:tcPr>
          <w:p w14:paraId="2DDDF449" w14:textId="77777777" w:rsidR="0059642F" w:rsidRPr="00904AD5" w:rsidRDefault="0059642F" w:rsidP="00904AD5">
            <w:pPr>
              <w:jc w:val="center"/>
              <w:rPr>
                <w:rFonts w:eastAsia="Times New Roman" w:cs="Arial"/>
                <w:szCs w:val="20"/>
              </w:rPr>
            </w:pPr>
            <w:r w:rsidRPr="00904AD5">
              <w:rPr>
                <w:rFonts w:eastAsia="Times New Roman" w:cs="Arial"/>
                <w:szCs w:val="20"/>
              </w:rPr>
              <w:t>1 - 5 ha</w:t>
            </w:r>
          </w:p>
        </w:tc>
        <w:tc>
          <w:tcPr>
            <w:tcW w:w="1980" w:type="dxa"/>
            <w:noWrap/>
            <w:hideMark/>
          </w:tcPr>
          <w:p w14:paraId="36F154CF" w14:textId="77777777" w:rsidR="0059642F" w:rsidRPr="00904AD5" w:rsidRDefault="0059642F" w:rsidP="00904AD5">
            <w:pPr>
              <w:jc w:val="center"/>
              <w:rPr>
                <w:rFonts w:eastAsia="Times New Roman" w:cs="Arial"/>
                <w:szCs w:val="20"/>
              </w:rPr>
            </w:pPr>
            <w:r w:rsidRPr="00904AD5">
              <w:rPr>
                <w:rFonts w:eastAsia="Times New Roman" w:cs="Arial"/>
                <w:szCs w:val="20"/>
              </w:rPr>
              <w:t>100</w:t>
            </w:r>
          </w:p>
        </w:tc>
        <w:tc>
          <w:tcPr>
            <w:tcW w:w="1320" w:type="dxa"/>
            <w:noWrap/>
            <w:hideMark/>
          </w:tcPr>
          <w:p w14:paraId="634F5D31" w14:textId="77777777" w:rsidR="0059642F" w:rsidRPr="00904AD5" w:rsidRDefault="0059642F" w:rsidP="00904AD5">
            <w:pPr>
              <w:ind w:firstLine="0"/>
              <w:rPr>
                <w:rFonts w:eastAsia="Times New Roman" w:cs="Arial"/>
                <w:szCs w:val="20"/>
              </w:rPr>
            </w:pPr>
            <w:r w:rsidRPr="00904AD5">
              <w:rPr>
                <w:rFonts w:eastAsia="Times New Roman" w:cs="Arial"/>
                <w:szCs w:val="20"/>
              </w:rPr>
              <w:t>53,2%</w:t>
            </w:r>
          </w:p>
        </w:tc>
      </w:tr>
      <w:tr w:rsidR="0059642F" w:rsidRPr="00904AD5" w14:paraId="54800473" w14:textId="77777777" w:rsidTr="0059642F">
        <w:trPr>
          <w:trHeight w:val="255"/>
          <w:jc w:val="center"/>
        </w:trPr>
        <w:tc>
          <w:tcPr>
            <w:tcW w:w="3252" w:type="dxa"/>
            <w:noWrap/>
            <w:hideMark/>
          </w:tcPr>
          <w:p w14:paraId="68496E40" w14:textId="77777777" w:rsidR="0059642F" w:rsidRPr="00904AD5" w:rsidRDefault="0059642F" w:rsidP="00904AD5">
            <w:pPr>
              <w:jc w:val="center"/>
              <w:rPr>
                <w:rFonts w:eastAsia="Times New Roman" w:cs="Arial"/>
                <w:szCs w:val="20"/>
              </w:rPr>
            </w:pPr>
            <w:r w:rsidRPr="00904AD5">
              <w:rPr>
                <w:rFonts w:eastAsia="Times New Roman" w:cs="Arial"/>
                <w:szCs w:val="20"/>
              </w:rPr>
              <w:t>5 - 10 ha</w:t>
            </w:r>
          </w:p>
        </w:tc>
        <w:tc>
          <w:tcPr>
            <w:tcW w:w="1980" w:type="dxa"/>
            <w:noWrap/>
            <w:hideMark/>
          </w:tcPr>
          <w:p w14:paraId="64178B0D" w14:textId="77777777" w:rsidR="0059642F" w:rsidRPr="00904AD5" w:rsidRDefault="0059642F" w:rsidP="00904AD5">
            <w:pPr>
              <w:jc w:val="center"/>
              <w:rPr>
                <w:rFonts w:eastAsia="Times New Roman" w:cs="Arial"/>
                <w:szCs w:val="20"/>
              </w:rPr>
            </w:pPr>
            <w:r w:rsidRPr="00904AD5">
              <w:rPr>
                <w:rFonts w:eastAsia="Times New Roman" w:cs="Arial"/>
                <w:szCs w:val="20"/>
              </w:rPr>
              <w:t>16</w:t>
            </w:r>
          </w:p>
        </w:tc>
        <w:tc>
          <w:tcPr>
            <w:tcW w:w="1320" w:type="dxa"/>
            <w:noWrap/>
            <w:hideMark/>
          </w:tcPr>
          <w:p w14:paraId="763E70F3" w14:textId="77777777" w:rsidR="0059642F" w:rsidRPr="00904AD5" w:rsidRDefault="0059642F" w:rsidP="00904AD5">
            <w:pPr>
              <w:ind w:firstLine="0"/>
              <w:rPr>
                <w:rFonts w:eastAsia="Times New Roman" w:cs="Arial"/>
                <w:szCs w:val="20"/>
              </w:rPr>
            </w:pPr>
            <w:r w:rsidRPr="00904AD5">
              <w:rPr>
                <w:rFonts w:eastAsia="Times New Roman" w:cs="Arial"/>
                <w:szCs w:val="20"/>
              </w:rPr>
              <w:t>8,5%</w:t>
            </w:r>
          </w:p>
        </w:tc>
      </w:tr>
      <w:tr w:rsidR="0059642F" w:rsidRPr="00904AD5" w14:paraId="230663D6" w14:textId="77777777" w:rsidTr="0059642F">
        <w:trPr>
          <w:trHeight w:val="255"/>
          <w:jc w:val="center"/>
        </w:trPr>
        <w:tc>
          <w:tcPr>
            <w:tcW w:w="3252" w:type="dxa"/>
            <w:noWrap/>
            <w:hideMark/>
          </w:tcPr>
          <w:p w14:paraId="4E379874" w14:textId="77777777" w:rsidR="0059642F" w:rsidRPr="00904AD5" w:rsidRDefault="0059642F" w:rsidP="00904AD5">
            <w:pPr>
              <w:jc w:val="center"/>
              <w:rPr>
                <w:rFonts w:eastAsia="Times New Roman" w:cs="Arial"/>
                <w:szCs w:val="20"/>
              </w:rPr>
            </w:pPr>
            <w:r w:rsidRPr="00904AD5">
              <w:rPr>
                <w:rFonts w:eastAsia="Times New Roman" w:cs="Arial"/>
                <w:szCs w:val="20"/>
              </w:rPr>
              <w:t>10 ha i więcej</w:t>
            </w:r>
          </w:p>
        </w:tc>
        <w:tc>
          <w:tcPr>
            <w:tcW w:w="1980" w:type="dxa"/>
            <w:noWrap/>
            <w:hideMark/>
          </w:tcPr>
          <w:p w14:paraId="45E06A77" w14:textId="77777777" w:rsidR="0059642F" w:rsidRPr="00904AD5" w:rsidRDefault="0059642F" w:rsidP="00904AD5">
            <w:pPr>
              <w:jc w:val="center"/>
              <w:rPr>
                <w:rFonts w:eastAsia="Times New Roman" w:cs="Arial"/>
                <w:szCs w:val="20"/>
              </w:rPr>
            </w:pPr>
            <w:r w:rsidRPr="00904AD5">
              <w:rPr>
                <w:rFonts w:eastAsia="Times New Roman" w:cs="Arial"/>
                <w:szCs w:val="20"/>
              </w:rPr>
              <w:t>3</w:t>
            </w:r>
          </w:p>
        </w:tc>
        <w:tc>
          <w:tcPr>
            <w:tcW w:w="1320" w:type="dxa"/>
            <w:noWrap/>
            <w:hideMark/>
          </w:tcPr>
          <w:p w14:paraId="4D612648" w14:textId="77777777" w:rsidR="0059642F" w:rsidRPr="00904AD5" w:rsidRDefault="0059642F" w:rsidP="00904AD5">
            <w:pPr>
              <w:ind w:firstLine="0"/>
              <w:rPr>
                <w:rFonts w:eastAsia="Times New Roman" w:cs="Arial"/>
                <w:szCs w:val="20"/>
              </w:rPr>
            </w:pPr>
            <w:r w:rsidRPr="00904AD5">
              <w:rPr>
                <w:rFonts w:eastAsia="Times New Roman" w:cs="Arial"/>
                <w:szCs w:val="20"/>
              </w:rPr>
              <w:t>1,6%</w:t>
            </w:r>
          </w:p>
        </w:tc>
      </w:tr>
      <w:tr w:rsidR="0059642F" w:rsidRPr="00904AD5" w14:paraId="1315F825" w14:textId="77777777" w:rsidTr="0059642F">
        <w:trPr>
          <w:trHeight w:val="255"/>
          <w:jc w:val="center"/>
        </w:trPr>
        <w:tc>
          <w:tcPr>
            <w:tcW w:w="3252" w:type="dxa"/>
            <w:noWrap/>
            <w:hideMark/>
          </w:tcPr>
          <w:p w14:paraId="4730CDC0" w14:textId="77777777" w:rsidR="0059642F" w:rsidRPr="00904AD5" w:rsidRDefault="0059642F" w:rsidP="00904AD5">
            <w:pPr>
              <w:jc w:val="center"/>
              <w:rPr>
                <w:rFonts w:eastAsia="Times New Roman" w:cs="Arial"/>
                <w:szCs w:val="20"/>
              </w:rPr>
            </w:pPr>
            <w:r w:rsidRPr="00904AD5">
              <w:rPr>
                <w:rFonts w:eastAsia="Times New Roman" w:cs="Arial"/>
                <w:szCs w:val="20"/>
              </w:rPr>
              <w:t>ogółem</w:t>
            </w:r>
          </w:p>
        </w:tc>
        <w:tc>
          <w:tcPr>
            <w:tcW w:w="1980" w:type="dxa"/>
            <w:noWrap/>
            <w:hideMark/>
          </w:tcPr>
          <w:p w14:paraId="365223C1" w14:textId="77777777" w:rsidR="0059642F" w:rsidRPr="00904AD5" w:rsidRDefault="0059642F" w:rsidP="00904AD5">
            <w:pPr>
              <w:jc w:val="center"/>
              <w:rPr>
                <w:rFonts w:eastAsia="Times New Roman" w:cs="Arial"/>
                <w:szCs w:val="20"/>
              </w:rPr>
            </w:pPr>
            <w:r w:rsidRPr="00904AD5">
              <w:rPr>
                <w:rFonts w:eastAsia="Times New Roman" w:cs="Arial"/>
                <w:szCs w:val="20"/>
              </w:rPr>
              <w:t>188</w:t>
            </w:r>
          </w:p>
        </w:tc>
        <w:tc>
          <w:tcPr>
            <w:tcW w:w="1320" w:type="dxa"/>
            <w:noWrap/>
            <w:hideMark/>
          </w:tcPr>
          <w:p w14:paraId="08327743" w14:textId="77777777" w:rsidR="0059642F" w:rsidRPr="00904AD5" w:rsidRDefault="0059642F" w:rsidP="00904AD5">
            <w:pPr>
              <w:ind w:firstLine="0"/>
              <w:rPr>
                <w:rFonts w:eastAsia="Times New Roman" w:cs="Arial"/>
                <w:szCs w:val="20"/>
              </w:rPr>
            </w:pPr>
            <w:r w:rsidRPr="00904AD5">
              <w:rPr>
                <w:rFonts w:eastAsia="Times New Roman" w:cs="Arial"/>
                <w:szCs w:val="20"/>
              </w:rPr>
              <w:t>100,0%</w:t>
            </w:r>
          </w:p>
        </w:tc>
      </w:tr>
    </w:tbl>
    <w:p w14:paraId="4CDD5CC3" w14:textId="77777777" w:rsidR="0059642F" w:rsidRPr="00904AD5" w:rsidRDefault="0059642F" w:rsidP="00904AD5">
      <w:pPr>
        <w:rPr>
          <w:bCs/>
          <w:i/>
          <w:sz w:val="20"/>
          <w:szCs w:val="18"/>
        </w:rPr>
      </w:pPr>
      <w:r w:rsidRPr="00904AD5">
        <w:rPr>
          <w:i/>
          <w:sz w:val="18"/>
          <w:szCs w:val="18"/>
        </w:rPr>
        <w:t xml:space="preserve">Źródło: </w:t>
      </w:r>
      <w:r w:rsidRPr="00904AD5">
        <w:rPr>
          <w:bCs/>
          <w:i/>
          <w:sz w:val="20"/>
          <w:szCs w:val="18"/>
        </w:rPr>
        <w:t>opracowanie własne na podstawie danych Głównego Urzędu Statystycznego (Powszechny Spis Rolny).</w:t>
      </w:r>
    </w:p>
    <w:p w14:paraId="633C7CF4" w14:textId="77777777" w:rsidR="0059642F" w:rsidRPr="00904AD5" w:rsidRDefault="0059642F" w:rsidP="00904AD5">
      <w:pPr>
        <w:rPr>
          <w:bCs/>
          <w:i/>
          <w:sz w:val="20"/>
          <w:szCs w:val="18"/>
        </w:rPr>
      </w:pPr>
    </w:p>
    <w:p w14:paraId="22928DDC" w14:textId="77777777" w:rsidR="0059642F" w:rsidRPr="00904AD5" w:rsidRDefault="0059642F" w:rsidP="00904AD5">
      <w:pPr>
        <w:rPr>
          <w:bCs/>
          <w:i/>
          <w:sz w:val="20"/>
          <w:szCs w:val="18"/>
        </w:rPr>
      </w:pPr>
    </w:p>
    <w:p w14:paraId="6B58F601" w14:textId="77777777" w:rsidR="0059642F" w:rsidRPr="00904AD5" w:rsidRDefault="0059642F" w:rsidP="00904AD5">
      <w:pPr>
        <w:rPr>
          <w:bCs/>
          <w:i/>
          <w:sz w:val="20"/>
          <w:szCs w:val="18"/>
        </w:rPr>
      </w:pPr>
    </w:p>
    <w:p w14:paraId="4EE27056" w14:textId="77777777" w:rsidR="0059642F" w:rsidRPr="00904AD5" w:rsidRDefault="0059642F" w:rsidP="00904AD5">
      <w:pPr>
        <w:rPr>
          <w:bCs/>
          <w:i/>
          <w:sz w:val="20"/>
          <w:szCs w:val="18"/>
        </w:rPr>
      </w:pPr>
    </w:p>
    <w:p w14:paraId="5FFC6357" w14:textId="77777777" w:rsidR="0059642F" w:rsidRPr="00904AD5" w:rsidRDefault="0059642F" w:rsidP="00904AD5">
      <w:pPr>
        <w:rPr>
          <w:bCs/>
          <w:i/>
          <w:sz w:val="20"/>
          <w:szCs w:val="18"/>
        </w:rPr>
      </w:pPr>
    </w:p>
    <w:p w14:paraId="707BE11C" w14:textId="77777777" w:rsidR="0059642F" w:rsidRPr="00904AD5" w:rsidRDefault="0059642F" w:rsidP="00904AD5">
      <w:pPr>
        <w:rPr>
          <w:bCs/>
          <w:i/>
          <w:sz w:val="20"/>
          <w:szCs w:val="18"/>
        </w:rPr>
      </w:pPr>
    </w:p>
    <w:p w14:paraId="5B77ED93" w14:textId="77777777" w:rsidR="0059642F" w:rsidRPr="00904AD5" w:rsidRDefault="0059642F" w:rsidP="00904AD5">
      <w:pPr>
        <w:rPr>
          <w:bCs/>
          <w:i/>
          <w:sz w:val="20"/>
          <w:szCs w:val="18"/>
        </w:rPr>
      </w:pPr>
    </w:p>
    <w:p w14:paraId="22E20ABA" w14:textId="77777777" w:rsidR="0059642F" w:rsidRPr="00904AD5" w:rsidRDefault="0059642F" w:rsidP="00904AD5"/>
    <w:p w14:paraId="54C251BE" w14:textId="77777777" w:rsidR="0059642F" w:rsidRPr="00904AD5" w:rsidRDefault="0059642F" w:rsidP="00904AD5">
      <w:pPr>
        <w:pStyle w:val="Legenda"/>
        <w:rPr>
          <w:rFonts w:asciiTheme="minorHAnsi" w:hAnsiTheme="minorHAnsi"/>
        </w:rPr>
      </w:pPr>
    </w:p>
    <w:p w14:paraId="3DC6CD80" w14:textId="77777777" w:rsidR="0059642F" w:rsidRPr="00904AD5" w:rsidRDefault="0059642F" w:rsidP="00904AD5">
      <w:pPr>
        <w:pStyle w:val="Legenda"/>
        <w:rPr>
          <w:rFonts w:asciiTheme="minorHAnsi" w:hAnsiTheme="minorHAnsi"/>
        </w:rPr>
      </w:pPr>
    </w:p>
    <w:p w14:paraId="0EC67B6C" w14:textId="77777777" w:rsidR="0059642F" w:rsidRPr="00904AD5" w:rsidRDefault="0059642F" w:rsidP="00904AD5">
      <w:pPr>
        <w:pStyle w:val="Legenda"/>
        <w:rPr>
          <w:rFonts w:asciiTheme="minorHAnsi" w:hAnsiTheme="minorHAnsi"/>
        </w:rPr>
      </w:pPr>
    </w:p>
    <w:p w14:paraId="285BA7D2" w14:textId="77777777" w:rsidR="0059642F" w:rsidRPr="00904AD5" w:rsidRDefault="0059642F" w:rsidP="00904AD5">
      <w:pPr>
        <w:pStyle w:val="Legenda"/>
        <w:rPr>
          <w:rFonts w:asciiTheme="minorHAnsi" w:hAnsiTheme="minorHAnsi"/>
        </w:rPr>
      </w:pPr>
      <w:r w:rsidRPr="00904AD5">
        <w:rPr>
          <w:rFonts w:asciiTheme="minorHAnsi" w:hAnsiTheme="minorHAnsi"/>
        </w:rPr>
        <w:t xml:space="preserve">Wykres </w:t>
      </w:r>
      <w:r w:rsidRPr="00904AD5">
        <w:rPr>
          <w:rFonts w:asciiTheme="minorHAnsi" w:hAnsiTheme="minorHAnsi"/>
        </w:rPr>
        <w:fldChar w:fldCharType="begin"/>
      </w:r>
      <w:r w:rsidRPr="00904AD5">
        <w:rPr>
          <w:rFonts w:asciiTheme="minorHAnsi" w:hAnsiTheme="minorHAnsi"/>
        </w:rPr>
        <w:instrText xml:space="preserve"> SEQ Wykres \* ARABIC </w:instrText>
      </w:r>
      <w:r w:rsidRPr="00904AD5">
        <w:rPr>
          <w:rFonts w:asciiTheme="minorHAnsi" w:hAnsiTheme="minorHAnsi"/>
        </w:rPr>
        <w:fldChar w:fldCharType="separate"/>
      </w:r>
      <w:r w:rsidR="00B4784C" w:rsidRPr="00904AD5">
        <w:rPr>
          <w:rFonts w:asciiTheme="minorHAnsi" w:hAnsiTheme="minorHAnsi"/>
          <w:noProof/>
        </w:rPr>
        <w:t>7</w:t>
      </w:r>
      <w:r w:rsidRPr="00904AD5">
        <w:rPr>
          <w:rFonts w:asciiTheme="minorHAnsi" w:hAnsiTheme="minorHAnsi"/>
        </w:rPr>
        <w:fldChar w:fldCharType="end"/>
      </w:r>
      <w:r w:rsidRPr="00904AD5">
        <w:rPr>
          <w:rFonts w:asciiTheme="minorHAnsi" w:hAnsiTheme="minorHAnsi"/>
        </w:rPr>
        <w:t xml:space="preserve"> Gmina Ksawerów – struktura powierzchni gospodarstw rolnych w 2010 r.</w:t>
      </w:r>
    </w:p>
    <w:p w14:paraId="5F41FA6E" w14:textId="77777777" w:rsidR="0059642F" w:rsidRPr="00904AD5" w:rsidRDefault="0059642F" w:rsidP="00904AD5">
      <w:pPr>
        <w:jc w:val="center"/>
      </w:pPr>
      <w:r w:rsidRPr="00904AD5">
        <w:rPr>
          <w:noProof/>
        </w:rPr>
        <w:drawing>
          <wp:inline distT="0" distB="0" distL="0" distR="0" wp14:anchorId="57BFE609" wp14:editId="77E8DC01">
            <wp:extent cx="3743325" cy="3343275"/>
            <wp:effectExtent l="0" t="0" r="9525"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313152" w14:textId="77777777" w:rsidR="0059642F" w:rsidRPr="00904AD5" w:rsidRDefault="0059642F" w:rsidP="00904AD5">
      <w:pPr>
        <w:jc w:val="center"/>
        <w:rPr>
          <w:bCs/>
          <w:i/>
          <w:sz w:val="20"/>
          <w:szCs w:val="18"/>
        </w:rPr>
      </w:pPr>
      <w:r w:rsidRPr="00904AD5">
        <w:rPr>
          <w:bCs/>
          <w:i/>
          <w:sz w:val="20"/>
          <w:szCs w:val="18"/>
        </w:rPr>
        <w:t>Źródło: opracowanie własne na podstawie danych Głównego Urzędu Statystycznego (Powszechny Spis Rolny)</w:t>
      </w:r>
    </w:p>
    <w:p w14:paraId="573DC4B8" w14:textId="77777777" w:rsidR="0059642F" w:rsidRPr="00904AD5" w:rsidRDefault="0059642F" w:rsidP="00904AD5">
      <w:pPr>
        <w:pStyle w:val="TEKSTKOBIEL"/>
        <w:ind w:firstLine="0"/>
        <w:rPr>
          <w:rFonts w:asciiTheme="minorHAnsi" w:hAnsiTheme="minorHAnsi"/>
          <w:lang w:val="pl-PL"/>
        </w:rPr>
      </w:pPr>
      <w:r w:rsidRPr="00904AD5">
        <w:rPr>
          <w:rFonts w:asciiTheme="minorHAnsi" w:hAnsiTheme="minorHAnsi"/>
        </w:rPr>
        <w:t xml:space="preserve">Gospodarstwa bardzo małe (działki rolne), to jest o areale do 1 ha, stanowią aż </w:t>
      </w:r>
      <w:r w:rsidRPr="00904AD5">
        <w:rPr>
          <w:rFonts w:asciiTheme="minorHAnsi" w:hAnsiTheme="minorHAnsi"/>
          <w:lang w:val="pl-PL"/>
        </w:rPr>
        <w:t>36,7</w:t>
      </w:r>
      <w:r w:rsidRPr="00904AD5">
        <w:rPr>
          <w:rFonts w:asciiTheme="minorHAnsi" w:hAnsiTheme="minorHAnsi"/>
        </w:rPr>
        <w:t xml:space="preserve">% ogólnej liczby gospodarstw w gminie. Gospodarstwa małe, to jest o areale od 1 do 5 ha stanowią </w:t>
      </w:r>
      <w:r w:rsidRPr="00904AD5">
        <w:rPr>
          <w:rFonts w:asciiTheme="minorHAnsi" w:hAnsiTheme="minorHAnsi"/>
          <w:lang w:val="pl-PL"/>
        </w:rPr>
        <w:t>ponad</w:t>
      </w:r>
      <w:r w:rsidRPr="00904AD5">
        <w:rPr>
          <w:rFonts w:asciiTheme="minorHAnsi" w:hAnsiTheme="minorHAnsi"/>
        </w:rPr>
        <w:t xml:space="preserve"> </w:t>
      </w:r>
      <w:r w:rsidRPr="00904AD5">
        <w:rPr>
          <w:rFonts w:asciiTheme="minorHAnsi" w:hAnsiTheme="minorHAnsi"/>
          <w:lang w:val="pl-PL"/>
        </w:rPr>
        <w:t>53</w:t>
      </w:r>
      <w:r w:rsidRPr="00904AD5">
        <w:rPr>
          <w:rFonts w:asciiTheme="minorHAnsi" w:hAnsiTheme="minorHAnsi"/>
        </w:rPr>
        <w:t xml:space="preserve">%, natomiast gospodarstwa średnie, jak na polskie warunki, czyli o powierzchni od 5 ha do 10 ha to </w:t>
      </w:r>
      <w:r w:rsidRPr="00904AD5">
        <w:rPr>
          <w:rFonts w:asciiTheme="minorHAnsi" w:hAnsiTheme="minorHAnsi"/>
          <w:lang w:val="pl-PL"/>
        </w:rPr>
        <w:t>8,5</w:t>
      </w:r>
      <w:r w:rsidRPr="00904AD5">
        <w:rPr>
          <w:rFonts w:asciiTheme="minorHAnsi" w:hAnsiTheme="minorHAnsi"/>
        </w:rPr>
        <w:t xml:space="preserve">% ogółu, a gospodarstwa duże o areale powyżej 10 ha stanowią zaledwie </w:t>
      </w:r>
      <w:r w:rsidRPr="00904AD5">
        <w:rPr>
          <w:rFonts w:asciiTheme="minorHAnsi" w:hAnsiTheme="minorHAnsi"/>
          <w:lang w:val="pl-PL"/>
        </w:rPr>
        <w:t>1,6</w:t>
      </w:r>
      <w:r w:rsidRPr="00904AD5">
        <w:rPr>
          <w:rFonts w:asciiTheme="minorHAnsi" w:hAnsiTheme="minorHAnsi"/>
        </w:rPr>
        <w:t>% ogółu. Generalnie liczba gospodarstw o areale do 5 ha stanowi w gminie K</w:t>
      </w:r>
      <w:r w:rsidRPr="00904AD5">
        <w:rPr>
          <w:rFonts w:asciiTheme="minorHAnsi" w:hAnsiTheme="minorHAnsi"/>
          <w:lang w:val="pl-PL"/>
        </w:rPr>
        <w:t>sawerów</w:t>
      </w:r>
      <w:r w:rsidRPr="00904AD5">
        <w:rPr>
          <w:rFonts w:asciiTheme="minorHAnsi" w:hAnsiTheme="minorHAnsi"/>
        </w:rPr>
        <w:t xml:space="preserve"> aż </w:t>
      </w:r>
      <w:r w:rsidRPr="00904AD5">
        <w:rPr>
          <w:rFonts w:asciiTheme="minorHAnsi" w:hAnsiTheme="minorHAnsi"/>
          <w:lang w:val="pl-PL"/>
        </w:rPr>
        <w:t>89,9</w:t>
      </w:r>
      <w:r w:rsidRPr="00904AD5">
        <w:rPr>
          <w:rFonts w:asciiTheme="minorHAnsi" w:hAnsiTheme="minorHAnsi"/>
        </w:rPr>
        <w:t>% całości. Należy więc przyjąć, że struktura obszarowa gospodarstw rolnych jest bardzo rozdrobniona. Większość małych gospodarstw poszukuje i będzie poszukiwać dodatkowych, pozarolniczych źródeł dochodu. Aby sprostać realiom współczesnej gospodarki rynkowej należy przyspieszyć tempo restrukturyzacji sektora rolniczego, celem poprawy struktury agrarnej gospodarstw.</w:t>
      </w:r>
    </w:p>
    <w:p w14:paraId="77B0ADF1" w14:textId="77777777" w:rsidR="0059642F" w:rsidRPr="00904AD5" w:rsidRDefault="0059642F" w:rsidP="00904AD5">
      <w:pPr>
        <w:rPr>
          <w:spacing w:val="1"/>
        </w:rPr>
      </w:pPr>
      <w:r w:rsidRPr="00904AD5">
        <w:t xml:space="preserve">Pod względem jakości gleb wyrażonej klasyfikacją według klas bonitacyjnych, gmina Ksawerów posiada przeciętne warunki do produkcji rolniczej. </w:t>
      </w:r>
      <w:r w:rsidRPr="00904AD5">
        <w:rPr>
          <w:spacing w:val="1"/>
        </w:rPr>
        <w:t xml:space="preserve">Na terenie gminy nie występują użytki rolne najlepszej klasy bonitacyjnej (I), natomiast gleby II klasy bonitacyjnej stanowią 3% powierzchni gminy. Udział gleb dobrych będących w III klasie bonitacyjnej wynosi 46%. Gleby średnie IV klasy bonitacyjnej to 33% ogółu, zaś gleby słabe i bardzo słabe V i VI klasy bonitacyjnej stanowią  18%. </w:t>
      </w:r>
    </w:p>
    <w:p w14:paraId="500DFFD2" w14:textId="77777777" w:rsidR="0059642F" w:rsidRPr="00904AD5" w:rsidRDefault="0059642F" w:rsidP="00904AD5">
      <w:pPr>
        <w:pStyle w:val="podpisy"/>
        <w:shd w:val="clear" w:color="auto" w:fill="auto"/>
        <w:rPr>
          <w:b w:val="0"/>
          <w:bCs w:val="0"/>
          <w:lang w:val="pl-PL"/>
        </w:rPr>
      </w:pPr>
      <w:r w:rsidRPr="00904AD5">
        <w:rPr>
          <w:rFonts w:asciiTheme="minorHAnsi" w:hAnsiTheme="minorHAnsi"/>
          <w:lang w:val="pl-PL"/>
        </w:rPr>
        <w:t>Leśnictwo</w:t>
      </w:r>
    </w:p>
    <w:p w14:paraId="441BEC23" w14:textId="6A4FFEE2" w:rsidR="0059642F" w:rsidRPr="00904AD5" w:rsidRDefault="0059642F" w:rsidP="00904AD5">
      <w:r w:rsidRPr="00904AD5">
        <w:t xml:space="preserve">Gmina Ksawerów charakteryzuje się bardzo małym zalesieniem. Lasy i grunty leśne stanowią 0,2% powierzchni gminy, to jest </w:t>
      </w:r>
      <w:r w:rsidR="008030BB" w:rsidRPr="00904AD5">
        <w:t>2,2</w:t>
      </w:r>
      <w:r w:rsidRPr="00904AD5">
        <w:t xml:space="preserve"> ha</w:t>
      </w:r>
      <w:r w:rsidR="008030BB" w:rsidRPr="00904AD5">
        <w:t xml:space="preserve"> (GUS 2015)</w:t>
      </w:r>
      <w:r w:rsidRPr="00904AD5">
        <w:t>. Jest to wskaźnik niższy od średniej dla powiatu pabianickiego – 26,3% i województwa łódzkiego – 21,3%.</w:t>
      </w:r>
    </w:p>
    <w:p w14:paraId="7E3ED42D" w14:textId="77777777" w:rsidR="0059642F" w:rsidRPr="00904AD5" w:rsidRDefault="0059642F" w:rsidP="00904AD5">
      <w:r w:rsidRPr="00904AD5">
        <w:t xml:space="preserve">Na terenie gminy nie występują lasy stanowiące własność Skarbu Państwa, a lasy będące własność osób prywatnych posiadają powierzchnie 2,2 ha. Szata roślinna to głównie sosna i olcha. Obszary leśne to głównie rozproszone małe laski i obszary zadrzewione. </w:t>
      </w:r>
    </w:p>
    <w:p w14:paraId="4B5EBDE7" w14:textId="1C4A37BC" w:rsidR="0059642F" w:rsidRPr="00904AD5" w:rsidRDefault="00BC5FF3" w:rsidP="00904AD5">
      <w:pPr>
        <w:pStyle w:val="Nagwek3"/>
        <w:rPr>
          <w:rFonts w:asciiTheme="minorHAnsi" w:hAnsiTheme="minorHAnsi"/>
        </w:rPr>
      </w:pPr>
      <w:bookmarkStart w:id="42" w:name="_Toc469741002"/>
      <w:r w:rsidRPr="00904AD5">
        <w:rPr>
          <w:rFonts w:asciiTheme="minorHAnsi" w:hAnsiTheme="minorHAnsi"/>
        </w:rPr>
        <w:lastRenderedPageBreak/>
        <w:t>IV.6</w:t>
      </w:r>
      <w:r w:rsidR="0059642F" w:rsidRPr="00904AD5">
        <w:rPr>
          <w:rFonts w:asciiTheme="minorHAnsi" w:hAnsiTheme="minorHAnsi"/>
        </w:rPr>
        <w:t xml:space="preserve">. </w:t>
      </w:r>
      <w:r w:rsidR="0059642F" w:rsidRPr="00904AD5">
        <w:rPr>
          <w:rFonts w:asciiTheme="minorHAnsi" w:hAnsiTheme="minorHAnsi"/>
          <w:u w:val="single"/>
        </w:rPr>
        <w:t>Kultura i sport</w:t>
      </w:r>
      <w:bookmarkEnd w:id="42"/>
    </w:p>
    <w:p w14:paraId="0CA834FE" w14:textId="77777777" w:rsidR="0059642F" w:rsidRPr="00904AD5" w:rsidRDefault="0059642F" w:rsidP="00904AD5">
      <w:pPr>
        <w:pStyle w:val="TEKSTKOBIEL"/>
        <w:rPr>
          <w:rFonts w:asciiTheme="minorHAnsi" w:hAnsiTheme="minorHAnsi"/>
          <w:b/>
          <w:bCs/>
          <w:lang w:val="pl-PL"/>
        </w:rPr>
      </w:pPr>
      <w:bookmarkStart w:id="43" w:name="_Toc314573631"/>
      <w:r w:rsidRPr="00904AD5">
        <w:rPr>
          <w:rFonts w:asciiTheme="minorHAnsi" w:hAnsiTheme="minorHAnsi"/>
        </w:rPr>
        <w:t>Na terenie gminy rozpowszechnianiem kultury zajmuje się Gminny Dom Kultury z Biblioteką w Ksawerowie zlokalizowany w zabytkowej Willi Hoffmana przy ul. Jana Pawła II 1. Dom Kultury wychodzi z szeroką i zróżnicowaną ofertą inicjatyw kulturalnych. W Domu Kultury prowadzony jest szereg zajęć dla dzieci, młodzieży i dorosłych</w:t>
      </w:r>
      <w:r w:rsidRPr="00904AD5">
        <w:rPr>
          <w:rFonts w:asciiTheme="minorHAnsi" w:hAnsiTheme="minorHAnsi"/>
          <w:lang w:val="pl-PL"/>
        </w:rPr>
        <w:t>.</w:t>
      </w:r>
    </w:p>
    <w:p w14:paraId="2C05A13B" w14:textId="77777777" w:rsidR="0059642F" w:rsidRPr="00904AD5" w:rsidRDefault="0059642F" w:rsidP="00904AD5">
      <w:pPr>
        <w:pStyle w:val="TEKSTKOBIEL"/>
        <w:ind w:firstLine="0"/>
        <w:rPr>
          <w:rFonts w:asciiTheme="minorHAnsi" w:hAnsiTheme="minorHAnsi"/>
        </w:rPr>
      </w:pPr>
      <w:r w:rsidRPr="00904AD5">
        <w:rPr>
          <w:rFonts w:asciiTheme="minorHAnsi" w:hAnsiTheme="minorHAnsi"/>
        </w:rPr>
        <w:t xml:space="preserve">Integralną częścią gminnych instytucji kultury jest  biblioteka, w której są prowadzone różnorodne warsztaty, zajęcia edukacyjne oraz spotkania Dyskusyjnego Klubu Książki. Działalność biblioteki służy zaspokajaniu potrzeb czytelniczych społeczeństwa, jego wychowaniu i upowszechnianiu oraz rozwojowi kultury i wiedzy. </w:t>
      </w:r>
    </w:p>
    <w:p w14:paraId="6F072DAC" w14:textId="77777777" w:rsidR="0059642F" w:rsidRPr="00904AD5" w:rsidRDefault="0059642F" w:rsidP="00904AD5">
      <w:pPr>
        <w:rPr>
          <w:rStyle w:val="Pogrubienie"/>
          <w:b w:val="0"/>
          <w:shd w:val="clear" w:color="auto" w:fill="F5F5F5"/>
        </w:rPr>
      </w:pPr>
      <w:r w:rsidRPr="00904AD5">
        <w:rPr>
          <w:rStyle w:val="Pogrubienie"/>
          <w:b w:val="0"/>
        </w:rPr>
        <w:t>W gminie istnieją również  Koła Gospodyń Wiejskich:</w:t>
      </w:r>
    </w:p>
    <w:p w14:paraId="01700624" w14:textId="77777777" w:rsidR="0059642F" w:rsidRPr="00904AD5" w:rsidRDefault="0059642F" w:rsidP="00904AD5">
      <w:pPr>
        <w:pStyle w:val="Akapitzlist"/>
        <w:numPr>
          <w:ilvl w:val="0"/>
          <w:numId w:val="34"/>
        </w:numPr>
        <w:spacing w:line="276" w:lineRule="auto"/>
        <w:ind w:left="709"/>
        <w:jc w:val="left"/>
        <w:rPr>
          <w:rStyle w:val="Pogrubienie"/>
          <w:rFonts w:asciiTheme="minorHAnsi" w:hAnsiTheme="minorHAnsi"/>
          <w:bCs/>
          <w:sz w:val="22"/>
          <w:szCs w:val="22"/>
        </w:rPr>
      </w:pPr>
      <w:r w:rsidRPr="00904AD5">
        <w:rPr>
          <w:rStyle w:val="Pogrubienie"/>
          <w:rFonts w:asciiTheme="minorHAnsi" w:hAnsiTheme="minorHAnsi"/>
          <w:sz w:val="22"/>
          <w:szCs w:val="22"/>
        </w:rPr>
        <w:t>KGW w Ksawerowie;</w:t>
      </w:r>
    </w:p>
    <w:p w14:paraId="41A840DC" w14:textId="77777777" w:rsidR="0059642F" w:rsidRPr="00904AD5" w:rsidRDefault="0059642F" w:rsidP="00904AD5">
      <w:pPr>
        <w:pStyle w:val="Akapitzlist"/>
        <w:numPr>
          <w:ilvl w:val="0"/>
          <w:numId w:val="34"/>
        </w:numPr>
        <w:spacing w:line="276" w:lineRule="auto"/>
        <w:ind w:left="709"/>
        <w:jc w:val="left"/>
        <w:rPr>
          <w:rStyle w:val="Pogrubienie"/>
          <w:rFonts w:asciiTheme="minorHAnsi" w:hAnsiTheme="minorHAnsi"/>
          <w:bCs/>
          <w:sz w:val="22"/>
          <w:szCs w:val="22"/>
        </w:rPr>
      </w:pPr>
      <w:r w:rsidRPr="00904AD5">
        <w:rPr>
          <w:rStyle w:val="Pogrubienie"/>
          <w:rFonts w:asciiTheme="minorHAnsi" w:hAnsiTheme="minorHAnsi"/>
          <w:sz w:val="22"/>
          <w:szCs w:val="22"/>
        </w:rPr>
        <w:t>KGW w Woli Zaradzyńskiej;</w:t>
      </w:r>
    </w:p>
    <w:p w14:paraId="6ECD1116" w14:textId="77777777" w:rsidR="0059642F" w:rsidRPr="00904AD5" w:rsidRDefault="0059642F" w:rsidP="00904AD5">
      <w:pPr>
        <w:pStyle w:val="NormalnyWeb"/>
        <w:numPr>
          <w:ilvl w:val="0"/>
          <w:numId w:val="34"/>
        </w:numPr>
        <w:spacing w:before="0" w:beforeAutospacing="0" w:after="360" w:afterAutospacing="0" w:line="276" w:lineRule="auto"/>
        <w:ind w:left="709"/>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Koło Gospodyń Wiejskich w Nowej Gadce.</w:t>
      </w:r>
    </w:p>
    <w:p w14:paraId="4C156424" w14:textId="77777777" w:rsidR="0059642F" w:rsidRPr="00904AD5" w:rsidRDefault="0059642F" w:rsidP="00904AD5">
      <w:pPr>
        <w:pStyle w:val="NormalnyWeb"/>
        <w:spacing w:before="0" w:beforeAutospacing="0" w:after="360" w:afterAutospacing="0" w:line="270" w:lineRule="atLeast"/>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W gminie Ksawerów odbywają się także półkolonie organizowane przez Gimnazjum w Ksawerowie.</w:t>
      </w:r>
    </w:p>
    <w:p w14:paraId="6BAF8953" w14:textId="77777777" w:rsidR="0059642F" w:rsidRPr="00904AD5" w:rsidRDefault="0059642F" w:rsidP="00904AD5">
      <w:pPr>
        <w:rPr>
          <w:rStyle w:val="Pogrubienie"/>
          <w:rFonts w:eastAsia="Times New Roman" w:cs="Arial"/>
          <w:b w:val="0"/>
          <w:bCs w:val="0"/>
        </w:rPr>
      </w:pPr>
      <w:r w:rsidRPr="00904AD5">
        <w:rPr>
          <w:rStyle w:val="Pogrubienie"/>
          <w:rFonts w:cs="Arial"/>
          <w:b w:val="0"/>
        </w:rPr>
        <w:t>W gminie funkcjonuje Stowarzyszenie Ksawerów Dotyk Dobra, jego celem jest propagowanie edukacji z dziedziny integracji i rozwoju społeczności lokalnych, ekologii, turystyki, kultury fizycznej i sportu. W ramach stowarzyszenia organizowane są imprezy:</w:t>
      </w:r>
    </w:p>
    <w:p w14:paraId="48342399" w14:textId="77777777" w:rsidR="0059642F" w:rsidRPr="00904AD5" w:rsidRDefault="0059642F" w:rsidP="00904AD5">
      <w:pPr>
        <w:pStyle w:val="NormalnyWeb"/>
        <w:numPr>
          <w:ilvl w:val="0"/>
          <w:numId w:val="36"/>
        </w:numPr>
        <w:spacing w:before="0" w:beforeAutospacing="0" w:after="0" w:afterAutospacing="0" w:line="270" w:lineRule="atLeast"/>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 xml:space="preserve">imprezy okolicznościowe, wigilia dla osób samotnych, pikniki, festyny, </w:t>
      </w:r>
    </w:p>
    <w:p w14:paraId="13467489" w14:textId="77777777" w:rsidR="0059642F" w:rsidRPr="00904AD5" w:rsidRDefault="0059642F" w:rsidP="00904AD5">
      <w:pPr>
        <w:pStyle w:val="NormalnyWeb"/>
        <w:numPr>
          <w:ilvl w:val="0"/>
          <w:numId w:val="35"/>
        </w:numPr>
        <w:spacing w:before="0" w:beforeAutospacing="0" w:after="0" w:afterAutospacing="0" w:line="270" w:lineRule="atLeast"/>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imprezy jeździeckie: „</w:t>
      </w:r>
      <w:proofErr w:type="spellStart"/>
      <w:r w:rsidRPr="00904AD5">
        <w:rPr>
          <w:rStyle w:val="Pogrubienie"/>
          <w:rFonts w:asciiTheme="minorHAnsi" w:hAnsiTheme="minorHAnsi" w:cs="Arial"/>
          <w:b w:val="0"/>
          <w:sz w:val="22"/>
          <w:szCs w:val="22"/>
        </w:rPr>
        <w:t>Hubertus</w:t>
      </w:r>
      <w:proofErr w:type="spellEnd"/>
      <w:r w:rsidRPr="00904AD5">
        <w:rPr>
          <w:rStyle w:val="Pogrubienie"/>
          <w:rFonts w:asciiTheme="minorHAnsi" w:hAnsiTheme="minorHAnsi" w:cs="Arial"/>
          <w:b w:val="0"/>
          <w:sz w:val="22"/>
          <w:szCs w:val="22"/>
        </w:rPr>
        <w:t>” pogoń za lisem,</w:t>
      </w:r>
    </w:p>
    <w:p w14:paraId="10F157FB" w14:textId="77777777" w:rsidR="0059642F" w:rsidRPr="00904AD5" w:rsidRDefault="0059642F" w:rsidP="00904AD5">
      <w:pPr>
        <w:pStyle w:val="NormalnyWeb"/>
        <w:numPr>
          <w:ilvl w:val="0"/>
          <w:numId w:val="35"/>
        </w:numPr>
        <w:spacing w:before="0" w:beforeAutospacing="0" w:after="0" w:afterAutospacing="0" w:line="270" w:lineRule="atLeast"/>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półkolonie dla dzieci z Ksawerowa,</w:t>
      </w:r>
    </w:p>
    <w:p w14:paraId="15C8F21B" w14:textId="77777777" w:rsidR="0059642F" w:rsidRPr="00904AD5" w:rsidRDefault="0059642F" w:rsidP="00904AD5">
      <w:pPr>
        <w:pStyle w:val="NormalnyWeb"/>
        <w:numPr>
          <w:ilvl w:val="0"/>
          <w:numId w:val="35"/>
        </w:numPr>
        <w:spacing w:before="0" w:beforeAutospacing="0" w:after="0" w:afterAutospacing="0" w:line="270" w:lineRule="atLeast"/>
        <w:textAlignment w:val="baseline"/>
        <w:rPr>
          <w:rStyle w:val="Pogrubienie"/>
          <w:rFonts w:asciiTheme="minorHAnsi" w:hAnsiTheme="minorHAnsi" w:cs="Arial"/>
          <w:b w:val="0"/>
          <w:bCs w:val="0"/>
          <w:sz w:val="22"/>
          <w:szCs w:val="22"/>
        </w:rPr>
      </w:pPr>
      <w:r w:rsidRPr="00904AD5">
        <w:rPr>
          <w:rStyle w:val="Pogrubienie"/>
          <w:rFonts w:asciiTheme="minorHAnsi" w:hAnsiTheme="minorHAnsi" w:cs="Arial"/>
          <w:b w:val="0"/>
          <w:sz w:val="22"/>
          <w:szCs w:val="22"/>
        </w:rPr>
        <w:t>pikniki, grille, ogniska dla dzieci z świetlic środowiskowych.</w:t>
      </w:r>
    </w:p>
    <w:p w14:paraId="58FCB8F1" w14:textId="77777777" w:rsidR="0059642F" w:rsidRPr="00904AD5" w:rsidRDefault="0059642F" w:rsidP="00904AD5">
      <w:pPr>
        <w:pStyle w:val="TEKSTKOBIEL"/>
        <w:ind w:firstLine="0"/>
        <w:rPr>
          <w:rFonts w:asciiTheme="minorHAnsi" w:hAnsiTheme="minorHAnsi"/>
          <w:sz w:val="24"/>
          <w:szCs w:val="24"/>
        </w:rPr>
      </w:pPr>
    </w:p>
    <w:p w14:paraId="724FEC29" w14:textId="77777777" w:rsidR="0059642F" w:rsidRPr="00904AD5" w:rsidRDefault="0059642F" w:rsidP="00904AD5">
      <w:pPr>
        <w:pStyle w:val="Legenda"/>
      </w:pPr>
      <w:r w:rsidRPr="00904AD5">
        <w:rPr>
          <w:rFonts w:asciiTheme="minorHAnsi" w:hAnsiTheme="minorHAnsi"/>
        </w:rPr>
        <w:t xml:space="preserve">Tabela </w:t>
      </w:r>
      <w:r w:rsidRPr="00904AD5">
        <w:rPr>
          <w:rFonts w:asciiTheme="minorHAnsi" w:hAnsiTheme="minorHAnsi"/>
        </w:rPr>
        <w:fldChar w:fldCharType="begin"/>
      </w:r>
      <w:r w:rsidRPr="00904AD5">
        <w:rPr>
          <w:rFonts w:asciiTheme="minorHAnsi" w:hAnsiTheme="minorHAnsi"/>
        </w:rPr>
        <w:instrText xml:space="preserve"> SEQ Tabela \* ARABIC </w:instrText>
      </w:r>
      <w:r w:rsidRPr="00904AD5">
        <w:rPr>
          <w:rFonts w:asciiTheme="minorHAnsi" w:hAnsiTheme="minorHAnsi"/>
        </w:rPr>
        <w:fldChar w:fldCharType="separate"/>
      </w:r>
      <w:r w:rsidR="00B4784C" w:rsidRPr="00904AD5">
        <w:rPr>
          <w:rFonts w:asciiTheme="minorHAnsi" w:hAnsiTheme="minorHAnsi"/>
          <w:noProof/>
        </w:rPr>
        <w:t>20</w:t>
      </w:r>
      <w:r w:rsidRPr="00904AD5">
        <w:rPr>
          <w:rFonts w:asciiTheme="minorHAnsi" w:hAnsiTheme="minorHAnsi"/>
        </w:rPr>
        <w:fldChar w:fldCharType="end"/>
      </w:r>
      <w:r w:rsidRPr="00904AD5">
        <w:rPr>
          <w:rFonts w:asciiTheme="minorHAnsi" w:hAnsiTheme="minorHAnsi"/>
        </w:rPr>
        <w:t xml:space="preserve"> Gmina Ksawerów– uwarunkowania charakteryzujące usługi kultury w 2013 r.</w:t>
      </w:r>
    </w:p>
    <w:tbl>
      <w:tblPr>
        <w:tblW w:w="5000" w:type="pct"/>
        <w:tblBorders>
          <w:top w:val="single" w:sz="6" w:space="0" w:color="ACB9CA" w:themeColor="text2" w:themeTint="66"/>
          <w:left w:val="single" w:sz="6" w:space="0" w:color="ACB9CA" w:themeColor="text2" w:themeTint="66"/>
          <w:bottom w:val="single" w:sz="6" w:space="0" w:color="ACB9CA" w:themeColor="text2" w:themeTint="66"/>
          <w:right w:val="single" w:sz="6" w:space="0" w:color="ACB9CA" w:themeColor="text2" w:themeTint="66"/>
          <w:insideH w:val="single" w:sz="6" w:space="0" w:color="ACB9CA" w:themeColor="text2" w:themeTint="66"/>
          <w:insideV w:val="single" w:sz="6" w:space="0" w:color="ACB9CA" w:themeColor="text2" w:themeTint="66"/>
        </w:tblBorders>
        <w:tblCellMar>
          <w:top w:w="57" w:type="dxa"/>
          <w:left w:w="113" w:type="dxa"/>
          <w:bottom w:w="57" w:type="dxa"/>
          <w:right w:w="57" w:type="dxa"/>
        </w:tblCellMar>
        <w:tblLook w:val="0000" w:firstRow="0" w:lastRow="0" w:firstColumn="0" w:lastColumn="0" w:noHBand="0" w:noVBand="0"/>
      </w:tblPr>
      <w:tblGrid>
        <w:gridCol w:w="4139"/>
        <w:gridCol w:w="1497"/>
        <w:gridCol w:w="1567"/>
        <w:gridCol w:w="2039"/>
      </w:tblGrid>
      <w:tr w:rsidR="0059642F" w:rsidRPr="00904AD5" w14:paraId="35C7CB1A" w14:textId="77777777" w:rsidTr="0059642F">
        <w:trPr>
          <w:trHeight w:val="397"/>
        </w:trPr>
        <w:tc>
          <w:tcPr>
            <w:tcW w:w="2239" w:type="pct"/>
            <w:shd w:val="clear" w:color="auto" w:fill="D5DCE4" w:themeFill="text2" w:themeFillTint="33"/>
            <w:vAlign w:val="center"/>
          </w:tcPr>
          <w:p w14:paraId="7F23CF56" w14:textId="77777777" w:rsidR="0059642F" w:rsidRPr="00904AD5" w:rsidRDefault="0059642F" w:rsidP="00904AD5">
            <w:pPr>
              <w:spacing w:line="240" w:lineRule="auto"/>
              <w:jc w:val="center"/>
              <w:rPr>
                <w:b/>
                <w:sz w:val="20"/>
                <w:szCs w:val="20"/>
              </w:rPr>
            </w:pPr>
            <w:r w:rsidRPr="00904AD5">
              <w:rPr>
                <w:b/>
                <w:sz w:val="20"/>
                <w:szCs w:val="20"/>
              </w:rPr>
              <w:t>Wyszczególnienie</w:t>
            </w:r>
          </w:p>
        </w:tc>
        <w:tc>
          <w:tcPr>
            <w:tcW w:w="810" w:type="pct"/>
            <w:shd w:val="clear" w:color="auto" w:fill="D5DCE4" w:themeFill="text2" w:themeFillTint="33"/>
            <w:vAlign w:val="center"/>
          </w:tcPr>
          <w:p w14:paraId="1BD60C8E" w14:textId="77777777" w:rsidR="0059642F" w:rsidRPr="00904AD5" w:rsidRDefault="0059642F" w:rsidP="00904AD5">
            <w:pPr>
              <w:spacing w:line="240" w:lineRule="auto"/>
              <w:ind w:firstLine="0"/>
              <w:rPr>
                <w:b/>
                <w:sz w:val="20"/>
                <w:szCs w:val="20"/>
              </w:rPr>
            </w:pPr>
            <w:r w:rsidRPr="00904AD5">
              <w:rPr>
                <w:b/>
                <w:sz w:val="20"/>
                <w:szCs w:val="20"/>
              </w:rPr>
              <w:t>Gmina Ksawerów</w:t>
            </w:r>
          </w:p>
        </w:tc>
        <w:tc>
          <w:tcPr>
            <w:tcW w:w="848" w:type="pct"/>
            <w:shd w:val="clear" w:color="auto" w:fill="D5DCE4" w:themeFill="text2" w:themeFillTint="33"/>
            <w:vAlign w:val="center"/>
          </w:tcPr>
          <w:p w14:paraId="7DAC763A" w14:textId="77777777" w:rsidR="0059642F" w:rsidRPr="00904AD5" w:rsidRDefault="0059642F" w:rsidP="00904AD5">
            <w:pPr>
              <w:spacing w:line="240" w:lineRule="auto"/>
              <w:ind w:firstLine="0"/>
              <w:rPr>
                <w:b/>
                <w:sz w:val="20"/>
                <w:szCs w:val="20"/>
              </w:rPr>
            </w:pPr>
            <w:r w:rsidRPr="00904AD5">
              <w:rPr>
                <w:b/>
                <w:sz w:val="20"/>
                <w:szCs w:val="20"/>
              </w:rPr>
              <w:t>Powiat pabianicki</w:t>
            </w:r>
          </w:p>
        </w:tc>
        <w:tc>
          <w:tcPr>
            <w:tcW w:w="1103" w:type="pct"/>
            <w:shd w:val="clear" w:color="auto" w:fill="D5DCE4" w:themeFill="text2" w:themeFillTint="33"/>
            <w:vAlign w:val="center"/>
          </w:tcPr>
          <w:p w14:paraId="5C409CAF" w14:textId="77777777" w:rsidR="0059642F" w:rsidRPr="00904AD5" w:rsidRDefault="0059642F" w:rsidP="00904AD5">
            <w:pPr>
              <w:spacing w:line="240" w:lineRule="auto"/>
              <w:ind w:firstLine="0"/>
              <w:rPr>
                <w:b/>
                <w:sz w:val="20"/>
                <w:szCs w:val="20"/>
              </w:rPr>
            </w:pPr>
            <w:r w:rsidRPr="00904AD5">
              <w:rPr>
                <w:b/>
                <w:sz w:val="20"/>
                <w:szCs w:val="20"/>
              </w:rPr>
              <w:t>Województwo Łódzkie</w:t>
            </w:r>
          </w:p>
        </w:tc>
      </w:tr>
      <w:tr w:rsidR="0059642F" w:rsidRPr="00904AD5" w14:paraId="7A36C78A" w14:textId="77777777" w:rsidTr="0059642F">
        <w:trPr>
          <w:trHeight w:val="397"/>
        </w:trPr>
        <w:tc>
          <w:tcPr>
            <w:tcW w:w="2239" w:type="pct"/>
            <w:vAlign w:val="center"/>
          </w:tcPr>
          <w:p w14:paraId="4CC78301" w14:textId="77777777" w:rsidR="0059642F" w:rsidRPr="00904AD5" w:rsidRDefault="0059642F" w:rsidP="00904AD5">
            <w:pPr>
              <w:spacing w:line="240" w:lineRule="auto"/>
              <w:jc w:val="center"/>
              <w:rPr>
                <w:rFonts w:cs="Tahoma"/>
                <w:sz w:val="20"/>
                <w:szCs w:val="20"/>
                <w:shd w:val="clear" w:color="auto" w:fill="FFFFFF"/>
              </w:rPr>
            </w:pPr>
            <w:r w:rsidRPr="00904AD5">
              <w:rPr>
                <w:rFonts w:cs="Tahoma"/>
                <w:sz w:val="20"/>
                <w:szCs w:val="20"/>
                <w:shd w:val="clear" w:color="auto" w:fill="FFFFFF"/>
              </w:rPr>
              <w:t>Liczba mieszkańców na 1 bibliotekę</w:t>
            </w:r>
          </w:p>
        </w:tc>
        <w:tc>
          <w:tcPr>
            <w:tcW w:w="810" w:type="pct"/>
            <w:shd w:val="clear" w:color="auto" w:fill="auto"/>
            <w:vAlign w:val="center"/>
          </w:tcPr>
          <w:p w14:paraId="1CF9A00C" w14:textId="77777777" w:rsidR="0059642F" w:rsidRPr="00904AD5" w:rsidRDefault="0059642F" w:rsidP="00904AD5">
            <w:pPr>
              <w:spacing w:line="240" w:lineRule="atLeast"/>
              <w:jc w:val="center"/>
              <w:rPr>
                <w:rFonts w:cs="Tahoma"/>
                <w:sz w:val="20"/>
                <w:szCs w:val="20"/>
                <w:shd w:val="clear" w:color="auto" w:fill="FFFFFF"/>
              </w:rPr>
            </w:pPr>
            <w:r w:rsidRPr="00904AD5">
              <w:rPr>
                <w:rFonts w:cs="Tahoma"/>
                <w:sz w:val="20"/>
                <w:szCs w:val="20"/>
                <w:shd w:val="clear" w:color="auto" w:fill="FFFFFF"/>
              </w:rPr>
              <w:t>7615</w:t>
            </w:r>
          </w:p>
        </w:tc>
        <w:tc>
          <w:tcPr>
            <w:tcW w:w="848" w:type="pct"/>
            <w:shd w:val="clear" w:color="auto" w:fill="auto"/>
            <w:vAlign w:val="center"/>
          </w:tcPr>
          <w:p w14:paraId="2F7DA84E" w14:textId="77777777" w:rsidR="0059642F" w:rsidRPr="00904AD5" w:rsidRDefault="0059642F" w:rsidP="00904AD5">
            <w:pPr>
              <w:spacing w:line="240" w:lineRule="auto"/>
              <w:jc w:val="center"/>
              <w:rPr>
                <w:rFonts w:cs="Tahoma"/>
                <w:sz w:val="20"/>
                <w:szCs w:val="20"/>
                <w:shd w:val="clear" w:color="auto" w:fill="FFFFFF"/>
              </w:rPr>
            </w:pPr>
            <w:r w:rsidRPr="00904AD5">
              <w:rPr>
                <w:rFonts w:cs="Tahoma"/>
                <w:sz w:val="20"/>
                <w:szCs w:val="20"/>
                <w:shd w:val="clear" w:color="auto" w:fill="FFFFFF"/>
              </w:rPr>
              <w:t>6299</w:t>
            </w:r>
          </w:p>
        </w:tc>
        <w:tc>
          <w:tcPr>
            <w:tcW w:w="1103" w:type="pct"/>
            <w:shd w:val="clear" w:color="auto" w:fill="auto"/>
            <w:vAlign w:val="center"/>
          </w:tcPr>
          <w:p w14:paraId="02AE77CE" w14:textId="77777777" w:rsidR="0059642F" w:rsidRPr="00904AD5" w:rsidRDefault="0059642F" w:rsidP="00904AD5">
            <w:pPr>
              <w:spacing w:line="240" w:lineRule="auto"/>
              <w:jc w:val="center"/>
              <w:rPr>
                <w:b/>
                <w:sz w:val="20"/>
                <w:szCs w:val="20"/>
              </w:rPr>
            </w:pPr>
            <w:r w:rsidRPr="00904AD5">
              <w:rPr>
                <w:rFonts w:cs="Tahoma"/>
                <w:sz w:val="20"/>
                <w:szCs w:val="20"/>
                <w:shd w:val="clear" w:color="auto" w:fill="FFFFFF"/>
              </w:rPr>
              <w:t>4154</w:t>
            </w:r>
          </w:p>
        </w:tc>
      </w:tr>
      <w:tr w:rsidR="0059642F" w:rsidRPr="00904AD5" w14:paraId="4B00D685" w14:textId="77777777" w:rsidTr="0059642F">
        <w:trPr>
          <w:trHeight w:val="527"/>
        </w:trPr>
        <w:tc>
          <w:tcPr>
            <w:tcW w:w="2239" w:type="pct"/>
            <w:vAlign w:val="center"/>
          </w:tcPr>
          <w:p w14:paraId="2291F1B2" w14:textId="77777777" w:rsidR="0059642F" w:rsidRPr="00904AD5" w:rsidRDefault="0059642F" w:rsidP="00904AD5">
            <w:pPr>
              <w:spacing w:line="240" w:lineRule="auto"/>
              <w:jc w:val="center"/>
              <w:rPr>
                <w:rFonts w:cs="Tahoma"/>
                <w:sz w:val="20"/>
                <w:szCs w:val="20"/>
                <w:shd w:val="clear" w:color="auto" w:fill="FFFFFF"/>
              </w:rPr>
            </w:pPr>
            <w:r w:rsidRPr="00904AD5">
              <w:rPr>
                <w:rFonts w:cs="Tahoma"/>
                <w:sz w:val="20"/>
                <w:szCs w:val="20"/>
                <w:shd w:val="clear" w:color="auto" w:fill="FFFFFF"/>
              </w:rPr>
              <w:t>Księgozbiór w woluminach na 1000 mieszkańców</w:t>
            </w:r>
          </w:p>
        </w:tc>
        <w:tc>
          <w:tcPr>
            <w:tcW w:w="810" w:type="pct"/>
            <w:shd w:val="clear" w:color="auto" w:fill="auto"/>
            <w:vAlign w:val="center"/>
          </w:tcPr>
          <w:p w14:paraId="53F20E1B" w14:textId="77777777" w:rsidR="0059642F" w:rsidRPr="00904AD5" w:rsidRDefault="0059642F" w:rsidP="00904AD5">
            <w:pPr>
              <w:spacing w:line="240" w:lineRule="atLeast"/>
              <w:jc w:val="center"/>
              <w:rPr>
                <w:rFonts w:cs="Tahoma"/>
                <w:sz w:val="20"/>
                <w:szCs w:val="20"/>
                <w:shd w:val="clear" w:color="auto" w:fill="FFFFFF"/>
              </w:rPr>
            </w:pPr>
            <w:r w:rsidRPr="00904AD5">
              <w:rPr>
                <w:rFonts w:cs="Tahoma"/>
                <w:sz w:val="20"/>
                <w:szCs w:val="20"/>
                <w:shd w:val="clear" w:color="auto" w:fill="FFFFFF"/>
              </w:rPr>
              <w:t>2060,0</w:t>
            </w:r>
          </w:p>
        </w:tc>
        <w:tc>
          <w:tcPr>
            <w:tcW w:w="848" w:type="pct"/>
            <w:shd w:val="clear" w:color="auto" w:fill="auto"/>
            <w:vAlign w:val="center"/>
          </w:tcPr>
          <w:p w14:paraId="081416DA" w14:textId="77777777" w:rsidR="0059642F" w:rsidRPr="00904AD5" w:rsidRDefault="0059642F" w:rsidP="00904AD5">
            <w:pPr>
              <w:spacing w:line="240" w:lineRule="auto"/>
              <w:jc w:val="center"/>
              <w:rPr>
                <w:rFonts w:cs="Tahoma"/>
                <w:sz w:val="20"/>
                <w:szCs w:val="20"/>
                <w:shd w:val="clear" w:color="auto" w:fill="FFFFFF"/>
              </w:rPr>
            </w:pPr>
            <w:r w:rsidRPr="00904AD5">
              <w:rPr>
                <w:rFonts w:cs="Tahoma"/>
                <w:sz w:val="20"/>
                <w:szCs w:val="20"/>
                <w:shd w:val="clear" w:color="auto" w:fill="FFFFFF"/>
              </w:rPr>
              <w:t>2416,0</w:t>
            </w:r>
          </w:p>
        </w:tc>
        <w:tc>
          <w:tcPr>
            <w:tcW w:w="1103" w:type="pct"/>
            <w:shd w:val="clear" w:color="auto" w:fill="auto"/>
            <w:vAlign w:val="center"/>
          </w:tcPr>
          <w:p w14:paraId="05BD5209" w14:textId="77777777" w:rsidR="0059642F" w:rsidRPr="00904AD5" w:rsidRDefault="0059642F" w:rsidP="00904AD5">
            <w:pPr>
              <w:spacing w:line="240" w:lineRule="auto"/>
              <w:jc w:val="center"/>
              <w:rPr>
                <w:b/>
                <w:sz w:val="20"/>
                <w:szCs w:val="20"/>
              </w:rPr>
            </w:pPr>
            <w:r w:rsidRPr="00904AD5">
              <w:rPr>
                <w:rFonts w:cs="Tahoma"/>
                <w:sz w:val="20"/>
                <w:szCs w:val="20"/>
                <w:shd w:val="clear" w:color="auto" w:fill="FFFFFF"/>
              </w:rPr>
              <w:t>3471,0</w:t>
            </w:r>
          </w:p>
        </w:tc>
      </w:tr>
      <w:tr w:rsidR="0059642F" w:rsidRPr="00904AD5" w14:paraId="63031E5A" w14:textId="77777777" w:rsidTr="0059642F">
        <w:trPr>
          <w:trHeight w:val="596"/>
        </w:trPr>
        <w:tc>
          <w:tcPr>
            <w:tcW w:w="2239" w:type="pct"/>
            <w:vAlign w:val="center"/>
          </w:tcPr>
          <w:p w14:paraId="7A328F71" w14:textId="77777777" w:rsidR="0059642F" w:rsidRPr="00904AD5" w:rsidRDefault="0059642F" w:rsidP="00904AD5">
            <w:pPr>
              <w:spacing w:line="240" w:lineRule="auto"/>
              <w:jc w:val="center"/>
              <w:rPr>
                <w:b/>
                <w:sz w:val="20"/>
                <w:szCs w:val="20"/>
              </w:rPr>
            </w:pPr>
            <w:r w:rsidRPr="00904AD5">
              <w:rPr>
                <w:sz w:val="20"/>
                <w:szCs w:val="20"/>
              </w:rPr>
              <w:t>Czytelnicy bibliotek publicznych na 1000 mieszkańców</w:t>
            </w:r>
          </w:p>
        </w:tc>
        <w:tc>
          <w:tcPr>
            <w:tcW w:w="810" w:type="pct"/>
            <w:shd w:val="clear" w:color="auto" w:fill="auto"/>
            <w:vAlign w:val="center"/>
          </w:tcPr>
          <w:p w14:paraId="00B5EE2C" w14:textId="77777777" w:rsidR="0059642F" w:rsidRPr="00904AD5" w:rsidRDefault="0059642F" w:rsidP="00904AD5">
            <w:pPr>
              <w:spacing w:line="240" w:lineRule="atLeast"/>
              <w:jc w:val="center"/>
              <w:rPr>
                <w:rFonts w:cs="Tahoma"/>
                <w:b/>
                <w:sz w:val="20"/>
                <w:szCs w:val="20"/>
              </w:rPr>
            </w:pPr>
            <w:r w:rsidRPr="00904AD5">
              <w:rPr>
                <w:rFonts w:cs="Tahoma"/>
                <w:sz w:val="20"/>
                <w:szCs w:val="20"/>
              </w:rPr>
              <w:t>87</w:t>
            </w:r>
          </w:p>
        </w:tc>
        <w:tc>
          <w:tcPr>
            <w:tcW w:w="848" w:type="pct"/>
            <w:shd w:val="clear" w:color="auto" w:fill="auto"/>
            <w:vAlign w:val="center"/>
          </w:tcPr>
          <w:p w14:paraId="5E7EB4DF" w14:textId="77777777" w:rsidR="0059642F" w:rsidRPr="00904AD5" w:rsidRDefault="0059642F" w:rsidP="00904AD5">
            <w:pPr>
              <w:spacing w:line="240" w:lineRule="atLeast"/>
              <w:jc w:val="center"/>
              <w:rPr>
                <w:rFonts w:cs="Tahoma"/>
                <w:b/>
                <w:sz w:val="20"/>
                <w:szCs w:val="20"/>
              </w:rPr>
            </w:pPr>
            <w:r w:rsidRPr="00904AD5">
              <w:rPr>
                <w:rFonts w:cs="Tahoma"/>
                <w:sz w:val="20"/>
                <w:szCs w:val="20"/>
              </w:rPr>
              <w:t>119</w:t>
            </w:r>
          </w:p>
        </w:tc>
        <w:tc>
          <w:tcPr>
            <w:tcW w:w="1103" w:type="pct"/>
            <w:shd w:val="clear" w:color="auto" w:fill="auto"/>
            <w:vAlign w:val="center"/>
          </w:tcPr>
          <w:p w14:paraId="3DEDB344" w14:textId="77777777" w:rsidR="0059642F" w:rsidRPr="00904AD5" w:rsidRDefault="0059642F" w:rsidP="00904AD5">
            <w:pPr>
              <w:spacing w:line="240" w:lineRule="auto"/>
              <w:jc w:val="center"/>
              <w:rPr>
                <w:rFonts w:cs="Tahoma"/>
                <w:b/>
                <w:sz w:val="20"/>
                <w:szCs w:val="20"/>
                <w:shd w:val="clear" w:color="auto" w:fill="FFFFFF"/>
              </w:rPr>
            </w:pPr>
            <w:r w:rsidRPr="00904AD5">
              <w:rPr>
                <w:rFonts w:cs="Tahoma"/>
                <w:sz w:val="20"/>
                <w:szCs w:val="20"/>
                <w:shd w:val="clear" w:color="auto" w:fill="FFFFFF"/>
              </w:rPr>
              <w:t>158</w:t>
            </w:r>
          </w:p>
        </w:tc>
      </w:tr>
      <w:tr w:rsidR="0059642F" w:rsidRPr="00904AD5" w14:paraId="5BDDF7B0" w14:textId="77777777" w:rsidTr="0059642F">
        <w:trPr>
          <w:trHeight w:val="397"/>
        </w:trPr>
        <w:tc>
          <w:tcPr>
            <w:tcW w:w="2239" w:type="pct"/>
            <w:vAlign w:val="center"/>
          </w:tcPr>
          <w:p w14:paraId="09B05D0F" w14:textId="77777777" w:rsidR="0059642F" w:rsidRPr="00904AD5" w:rsidRDefault="0059642F" w:rsidP="00904AD5">
            <w:pPr>
              <w:spacing w:line="240" w:lineRule="auto"/>
              <w:jc w:val="center"/>
              <w:rPr>
                <w:b/>
                <w:sz w:val="20"/>
                <w:szCs w:val="20"/>
              </w:rPr>
            </w:pPr>
            <w:r w:rsidRPr="00904AD5">
              <w:rPr>
                <w:sz w:val="20"/>
                <w:szCs w:val="20"/>
              </w:rPr>
              <w:t>Wypożyczenia w woluminach na 1 czytelnika</w:t>
            </w:r>
          </w:p>
        </w:tc>
        <w:tc>
          <w:tcPr>
            <w:tcW w:w="810" w:type="pct"/>
            <w:shd w:val="clear" w:color="auto" w:fill="auto"/>
            <w:vAlign w:val="center"/>
          </w:tcPr>
          <w:p w14:paraId="4DEEAD50" w14:textId="77777777" w:rsidR="0059642F" w:rsidRPr="00904AD5" w:rsidRDefault="0059642F" w:rsidP="00904AD5">
            <w:pPr>
              <w:spacing w:line="240" w:lineRule="auto"/>
              <w:jc w:val="center"/>
              <w:rPr>
                <w:b/>
                <w:sz w:val="20"/>
                <w:szCs w:val="20"/>
              </w:rPr>
            </w:pPr>
            <w:r w:rsidRPr="00904AD5">
              <w:rPr>
                <w:rFonts w:cs="Tahoma"/>
                <w:sz w:val="20"/>
                <w:szCs w:val="20"/>
                <w:shd w:val="clear" w:color="auto" w:fill="FFFFFF"/>
              </w:rPr>
              <w:t>18,5</w:t>
            </w:r>
          </w:p>
        </w:tc>
        <w:tc>
          <w:tcPr>
            <w:tcW w:w="848" w:type="pct"/>
            <w:shd w:val="clear" w:color="auto" w:fill="auto"/>
            <w:vAlign w:val="center"/>
          </w:tcPr>
          <w:p w14:paraId="587BBDFD" w14:textId="77777777" w:rsidR="0059642F" w:rsidRPr="00904AD5" w:rsidRDefault="0059642F" w:rsidP="00904AD5">
            <w:pPr>
              <w:spacing w:line="240" w:lineRule="atLeast"/>
              <w:jc w:val="center"/>
              <w:rPr>
                <w:rFonts w:cs="Tahoma"/>
                <w:sz w:val="20"/>
                <w:szCs w:val="20"/>
              </w:rPr>
            </w:pPr>
            <w:r w:rsidRPr="00904AD5">
              <w:rPr>
                <w:rFonts w:cs="Tahoma"/>
                <w:sz w:val="20"/>
                <w:szCs w:val="20"/>
              </w:rPr>
              <w:t>22,1</w:t>
            </w:r>
          </w:p>
        </w:tc>
        <w:tc>
          <w:tcPr>
            <w:tcW w:w="1103" w:type="pct"/>
            <w:shd w:val="clear" w:color="auto" w:fill="auto"/>
            <w:vAlign w:val="center"/>
          </w:tcPr>
          <w:p w14:paraId="1E346A47" w14:textId="77777777" w:rsidR="0059642F" w:rsidRPr="00904AD5" w:rsidRDefault="0059642F" w:rsidP="00904AD5">
            <w:pPr>
              <w:spacing w:line="240" w:lineRule="auto"/>
              <w:jc w:val="center"/>
              <w:rPr>
                <w:b/>
                <w:sz w:val="20"/>
                <w:szCs w:val="20"/>
              </w:rPr>
            </w:pPr>
            <w:r w:rsidRPr="00904AD5">
              <w:rPr>
                <w:rFonts w:cs="Tahoma"/>
                <w:sz w:val="20"/>
                <w:szCs w:val="20"/>
                <w:shd w:val="clear" w:color="auto" w:fill="FFFFFF"/>
              </w:rPr>
              <w:t>20,5</w:t>
            </w:r>
          </w:p>
        </w:tc>
      </w:tr>
      <w:tr w:rsidR="0059642F" w:rsidRPr="00904AD5" w14:paraId="47A74BF0" w14:textId="77777777" w:rsidTr="0059642F">
        <w:trPr>
          <w:trHeight w:val="397"/>
        </w:trPr>
        <w:tc>
          <w:tcPr>
            <w:tcW w:w="2239" w:type="pct"/>
            <w:vAlign w:val="center"/>
          </w:tcPr>
          <w:p w14:paraId="6D74093B" w14:textId="77777777" w:rsidR="0059642F" w:rsidRPr="00904AD5" w:rsidRDefault="0059642F" w:rsidP="00904AD5">
            <w:pPr>
              <w:spacing w:line="240" w:lineRule="auto"/>
              <w:jc w:val="center"/>
              <w:rPr>
                <w:b/>
                <w:sz w:val="20"/>
                <w:szCs w:val="20"/>
              </w:rPr>
            </w:pPr>
            <w:r w:rsidRPr="00904AD5">
              <w:rPr>
                <w:sz w:val="20"/>
                <w:szCs w:val="20"/>
              </w:rPr>
              <w:t>Liczba imprez kulturalnych*</w:t>
            </w:r>
          </w:p>
        </w:tc>
        <w:tc>
          <w:tcPr>
            <w:tcW w:w="810" w:type="pct"/>
            <w:shd w:val="clear" w:color="auto" w:fill="auto"/>
            <w:vAlign w:val="center"/>
          </w:tcPr>
          <w:p w14:paraId="179304A9" w14:textId="77777777" w:rsidR="0059642F" w:rsidRPr="00904AD5" w:rsidRDefault="0059642F" w:rsidP="00904AD5">
            <w:pPr>
              <w:spacing w:line="240" w:lineRule="auto"/>
              <w:jc w:val="center"/>
              <w:rPr>
                <w:b/>
                <w:sz w:val="20"/>
                <w:szCs w:val="20"/>
              </w:rPr>
            </w:pPr>
            <w:r w:rsidRPr="00904AD5">
              <w:rPr>
                <w:sz w:val="20"/>
                <w:szCs w:val="20"/>
              </w:rPr>
              <w:t>53</w:t>
            </w:r>
          </w:p>
        </w:tc>
        <w:tc>
          <w:tcPr>
            <w:tcW w:w="848" w:type="pct"/>
            <w:shd w:val="clear" w:color="auto" w:fill="auto"/>
            <w:vAlign w:val="center"/>
          </w:tcPr>
          <w:p w14:paraId="7E269458" w14:textId="77777777" w:rsidR="0059642F" w:rsidRPr="00904AD5" w:rsidRDefault="0059642F" w:rsidP="00904AD5">
            <w:pPr>
              <w:spacing w:line="240" w:lineRule="atLeast"/>
              <w:jc w:val="center"/>
              <w:rPr>
                <w:rFonts w:cs="Tahoma"/>
                <w:sz w:val="20"/>
                <w:szCs w:val="20"/>
              </w:rPr>
            </w:pPr>
            <w:r w:rsidRPr="00904AD5">
              <w:rPr>
                <w:rFonts w:cs="Tahoma"/>
                <w:sz w:val="20"/>
                <w:szCs w:val="20"/>
              </w:rPr>
              <w:t>656</w:t>
            </w:r>
          </w:p>
        </w:tc>
        <w:tc>
          <w:tcPr>
            <w:tcW w:w="1103" w:type="pct"/>
            <w:shd w:val="clear" w:color="auto" w:fill="auto"/>
            <w:vAlign w:val="center"/>
          </w:tcPr>
          <w:p w14:paraId="2915E2B7" w14:textId="77777777" w:rsidR="0059642F" w:rsidRPr="00904AD5" w:rsidRDefault="0059642F" w:rsidP="00904AD5">
            <w:pPr>
              <w:spacing w:line="240" w:lineRule="auto"/>
              <w:jc w:val="center"/>
              <w:rPr>
                <w:b/>
                <w:sz w:val="20"/>
                <w:szCs w:val="20"/>
              </w:rPr>
            </w:pPr>
            <w:r w:rsidRPr="00904AD5">
              <w:rPr>
                <w:rFonts w:cs="Tahoma"/>
                <w:sz w:val="20"/>
                <w:szCs w:val="20"/>
                <w:shd w:val="clear" w:color="auto" w:fill="FFFFFF"/>
              </w:rPr>
              <w:t>15302</w:t>
            </w:r>
          </w:p>
        </w:tc>
      </w:tr>
    </w:tbl>
    <w:p w14:paraId="78191EA2" w14:textId="77777777" w:rsidR="0059642F" w:rsidRPr="00904AD5" w:rsidRDefault="0059642F" w:rsidP="00904AD5">
      <w:pPr>
        <w:pStyle w:val="TEKSTKOBIEL"/>
        <w:spacing w:before="120" w:after="0"/>
        <w:ind w:firstLine="0"/>
        <w:jc w:val="left"/>
        <w:rPr>
          <w:rFonts w:asciiTheme="minorHAnsi" w:hAnsiTheme="minorHAnsi"/>
          <w:szCs w:val="24"/>
          <w:lang w:val="pl-PL"/>
        </w:rPr>
      </w:pPr>
      <w:r w:rsidRPr="00904AD5">
        <w:rPr>
          <w:rFonts w:asciiTheme="minorHAnsi" w:hAnsiTheme="minorHAnsi"/>
          <w:szCs w:val="24"/>
        </w:rPr>
        <w:t>*aktualność danych - 2014r.</w:t>
      </w:r>
    </w:p>
    <w:p w14:paraId="76B934FE" w14:textId="77777777" w:rsidR="0059642F" w:rsidRPr="00904AD5" w:rsidRDefault="0059642F" w:rsidP="00904AD5">
      <w:pPr>
        <w:pStyle w:val="TEKSTKOBIEL"/>
        <w:ind w:firstLine="0"/>
        <w:jc w:val="center"/>
        <w:rPr>
          <w:rFonts w:asciiTheme="minorHAnsi" w:hAnsiTheme="minorHAnsi" w:cs="Arial"/>
          <w:bCs/>
          <w:i/>
          <w:sz w:val="20"/>
          <w:szCs w:val="20"/>
          <w:lang w:eastAsia="pl-PL"/>
        </w:rPr>
      </w:pPr>
      <w:r w:rsidRPr="00904AD5">
        <w:rPr>
          <w:rFonts w:asciiTheme="minorHAnsi" w:hAnsiTheme="minorHAnsi" w:cs="Arial"/>
          <w:bCs/>
          <w:i/>
          <w:sz w:val="20"/>
          <w:szCs w:val="20"/>
          <w:lang w:eastAsia="pl-PL"/>
        </w:rPr>
        <w:t>Źródło: opracowanie własne na podstawie danych Głównego Urzędu Statystycznego</w:t>
      </w:r>
    </w:p>
    <w:p w14:paraId="3A32F620" w14:textId="77777777" w:rsidR="0059642F" w:rsidRPr="00904AD5" w:rsidRDefault="0059642F" w:rsidP="00904AD5">
      <w:pPr>
        <w:pStyle w:val="TEKSTKOBIEL"/>
        <w:ind w:firstLine="708"/>
        <w:rPr>
          <w:rFonts w:asciiTheme="minorHAnsi" w:hAnsiTheme="minorHAnsi"/>
          <w:szCs w:val="24"/>
        </w:rPr>
      </w:pPr>
      <w:r w:rsidRPr="00904AD5">
        <w:rPr>
          <w:rFonts w:asciiTheme="minorHAnsi" w:hAnsiTheme="minorHAnsi"/>
          <w:szCs w:val="24"/>
        </w:rPr>
        <w:lastRenderedPageBreak/>
        <w:t>Ze wskaźników statystycznych wynika, że możliwość dostępu do usług kultury jest mniejsza  w stosunku do porównywanych jednostek. Z usług kultury wyższego rzędu (np.: teatry, opery, galerie, wystawy, itp.) mieszkańcy gminy korzystają poza jej granicami, głównie w Łodzi.</w:t>
      </w:r>
    </w:p>
    <w:p w14:paraId="5018FB39" w14:textId="77777777" w:rsidR="0059642F" w:rsidRPr="00904AD5" w:rsidRDefault="0059642F" w:rsidP="00904AD5">
      <w:pPr>
        <w:pStyle w:val="TEKSTKOBIEL"/>
        <w:ind w:firstLine="708"/>
        <w:rPr>
          <w:rFonts w:asciiTheme="minorHAnsi" w:hAnsiTheme="minorHAnsi"/>
          <w:szCs w:val="24"/>
        </w:rPr>
      </w:pPr>
      <w:r w:rsidRPr="00904AD5">
        <w:rPr>
          <w:rFonts w:asciiTheme="minorHAnsi" w:hAnsiTheme="minorHAnsi"/>
          <w:szCs w:val="24"/>
        </w:rPr>
        <w:t xml:space="preserve">Obecna sieć i zakres usług kultury jest wystarczająca z punktu widzenia potrzeb. Władze samorządowe zamierzają nadal utrzymywać i kontynuować działalność istniejących placówek kulturalnych. Ponadto przyszłe działania powinny prowadzić do zachęcenia uczestnictwem w życiu kulturalnym gminy coraz większej liczby mieszkańców. </w:t>
      </w:r>
    </w:p>
    <w:p w14:paraId="696A8C20" w14:textId="77777777" w:rsidR="0059642F" w:rsidRPr="00904AD5" w:rsidRDefault="0059642F" w:rsidP="00904AD5">
      <w:pPr>
        <w:pStyle w:val="podpisy"/>
        <w:shd w:val="clear" w:color="auto" w:fill="auto"/>
        <w:rPr>
          <w:rFonts w:asciiTheme="minorHAnsi" w:hAnsiTheme="minorHAnsi"/>
          <w:lang w:val="pl-PL"/>
        </w:rPr>
      </w:pPr>
      <w:bookmarkStart w:id="44" w:name="_Toc191272567"/>
      <w:bookmarkStart w:id="45" w:name="_Toc368250472"/>
      <w:r w:rsidRPr="00904AD5">
        <w:rPr>
          <w:rFonts w:asciiTheme="minorHAnsi" w:hAnsiTheme="minorHAnsi"/>
          <w:lang w:val="pl-PL"/>
        </w:rPr>
        <w:t>Sport</w:t>
      </w:r>
      <w:bookmarkEnd w:id="44"/>
      <w:bookmarkEnd w:id="45"/>
    </w:p>
    <w:p w14:paraId="378EA056" w14:textId="77777777" w:rsidR="0059642F" w:rsidRPr="00904AD5" w:rsidRDefault="0059642F" w:rsidP="00904AD5">
      <w:pPr>
        <w:pStyle w:val="TEKSTKOBIEL"/>
        <w:ind w:firstLine="0"/>
        <w:rPr>
          <w:rFonts w:asciiTheme="minorHAnsi" w:hAnsiTheme="minorHAnsi"/>
          <w:szCs w:val="24"/>
        </w:rPr>
      </w:pPr>
      <w:r w:rsidRPr="00904AD5">
        <w:rPr>
          <w:rFonts w:asciiTheme="minorHAnsi" w:hAnsiTheme="minorHAnsi"/>
          <w:szCs w:val="24"/>
        </w:rPr>
        <w:t>Infrastrukturę sportową w gminie Ksawerów tworzą między innymi:</w:t>
      </w:r>
    </w:p>
    <w:p w14:paraId="75A9CE9E" w14:textId="77777777" w:rsidR="0059642F" w:rsidRPr="00904AD5" w:rsidRDefault="0059642F" w:rsidP="00904AD5">
      <w:pPr>
        <w:pStyle w:val="TEKSTKOBIEL"/>
        <w:numPr>
          <w:ilvl w:val="0"/>
          <w:numId w:val="12"/>
        </w:numPr>
        <w:spacing w:after="0"/>
        <w:ind w:left="851"/>
        <w:rPr>
          <w:rFonts w:asciiTheme="minorHAnsi" w:hAnsiTheme="minorHAnsi"/>
          <w:szCs w:val="24"/>
        </w:rPr>
      </w:pPr>
      <w:r w:rsidRPr="00904AD5">
        <w:rPr>
          <w:rFonts w:asciiTheme="minorHAnsi" w:hAnsiTheme="minorHAnsi"/>
          <w:szCs w:val="24"/>
        </w:rPr>
        <w:t>Hala sportowa przy Gimnazjum w Ksawerowie</w:t>
      </w:r>
      <w:r w:rsidRPr="00904AD5">
        <w:rPr>
          <w:rFonts w:asciiTheme="minorHAnsi" w:hAnsiTheme="minorHAnsi"/>
          <w:szCs w:val="24"/>
          <w:lang w:val="pl-PL"/>
        </w:rPr>
        <w:t>;</w:t>
      </w:r>
    </w:p>
    <w:p w14:paraId="0E687944" w14:textId="77777777" w:rsidR="0059642F" w:rsidRPr="00904AD5" w:rsidRDefault="0059642F" w:rsidP="00904AD5">
      <w:pPr>
        <w:pStyle w:val="TEKSTKOBIEL"/>
        <w:numPr>
          <w:ilvl w:val="0"/>
          <w:numId w:val="12"/>
        </w:numPr>
        <w:spacing w:after="0"/>
        <w:ind w:left="851"/>
        <w:rPr>
          <w:rFonts w:asciiTheme="minorHAnsi" w:hAnsiTheme="minorHAnsi"/>
          <w:szCs w:val="24"/>
        </w:rPr>
      </w:pPr>
      <w:r w:rsidRPr="00904AD5">
        <w:rPr>
          <w:rFonts w:asciiTheme="minorHAnsi" w:hAnsiTheme="minorHAnsi"/>
          <w:szCs w:val="24"/>
        </w:rPr>
        <w:t xml:space="preserve">zespół boisk wielofunkcyjnych ze sztuczną trawą </w:t>
      </w:r>
      <w:r w:rsidRPr="00904AD5">
        <w:rPr>
          <w:rFonts w:asciiTheme="minorHAnsi" w:hAnsiTheme="minorHAnsi" w:cs="Arial"/>
          <w:szCs w:val="24"/>
          <w:shd w:val="clear" w:color="auto" w:fill="F5F5F5"/>
        </w:rPr>
        <w:t>w Woli Zaradzyńskiej.</w:t>
      </w:r>
    </w:p>
    <w:p w14:paraId="5900CE8A" w14:textId="77777777" w:rsidR="0059642F" w:rsidRPr="00904AD5" w:rsidRDefault="0059642F" w:rsidP="00904AD5">
      <w:pPr>
        <w:pStyle w:val="TEKSTKOBIEL"/>
        <w:ind w:firstLine="0"/>
        <w:rPr>
          <w:rFonts w:asciiTheme="minorHAnsi" w:hAnsiTheme="minorHAnsi"/>
          <w:szCs w:val="24"/>
          <w:lang w:val="pl-PL"/>
        </w:rPr>
      </w:pPr>
      <w:r w:rsidRPr="00904AD5">
        <w:rPr>
          <w:rFonts w:asciiTheme="minorHAnsi" w:hAnsiTheme="minorHAnsi"/>
          <w:szCs w:val="24"/>
        </w:rPr>
        <w:t>Z wyżej wymienionej infrastruktury sportowej korzystają liczne zespoły, stowarzyszenia i sekcje sportowe, do których należą:</w:t>
      </w:r>
    </w:p>
    <w:p w14:paraId="37876AE1" w14:textId="0D5CB233" w:rsidR="00747935" w:rsidRPr="00904AD5" w:rsidRDefault="00747935" w:rsidP="00904AD5">
      <w:pPr>
        <w:pStyle w:val="TEKSTKOBIEL"/>
        <w:numPr>
          <w:ilvl w:val="0"/>
          <w:numId w:val="92"/>
        </w:numPr>
        <w:rPr>
          <w:rFonts w:asciiTheme="minorHAnsi" w:hAnsiTheme="minorHAnsi"/>
          <w:szCs w:val="24"/>
          <w:lang w:val="pl-PL"/>
        </w:rPr>
      </w:pPr>
      <w:r w:rsidRPr="00904AD5">
        <w:rPr>
          <w:rFonts w:asciiTheme="minorHAnsi" w:hAnsiTheme="minorHAnsi"/>
          <w:szCs w:val="24"/>
          <w:lang w:val="pl-PL"/>
        </w:rPr>
        <w:t>Klub sportowy GKS Ksawerów,</w:t>
      </w:r>
    </w:p>
    <w:p w14:paraId="3B177127" w14:textId="64737F24" w:rsidR="00747935" w:rsidRPr="00904AD5" w:rsidRDefault="00747935" w:rsidP="00904AD5">
      <w:pPr>
        <w:pStyle w:val="TEKSTKOBIEL"/>
        <w:numPr>
          <w:ilvl w:val="0"/>
          <w:numId w:val="92"/>
        </w:numPr>
        <w:rPr>
          <w:rFonts w:asciiTheme="minorHAnsi" w:hAnsiTheme="minorHAnsi"/>
          <w:szCs w:val="24"/>
          <w:lang w:val="pl-PL"/>
        </w:rPr>
      </w:pPr>
      <w:r w:rsidRPr="00904AD5">
        <w:rPr>
          <w:rFonts w:asciiTheme="minorHAnsi" w:hAnsiTheme="minorHAnsi"/>
          <w:szCs w:val="24"/>
          <w:lang w:val="pl-PL"/>
        </w:rPr>
        <w:t>Uczniowski Klub Sportowy „ATLAS”,</w:t>
      </w:r>
    </w:p>
    <w:p w14:paraId="4107D497" w14:textId="58E08D8B" w:rsidR="00747935" w:rsidRPr="00904AD5" w:rsidRDefault="00747935" w:rsidP="00904AD5">
      <w:pPr>
        <w:pStyle w:val="TEKSTKOBIEL"/>
        <w:numPr>
          <w:ilvl w:val="0"/>
          <w:numId w:val="92"/>
        </w:numPr>
        <w:rPr>
          <w:rFonts w:asciiTheme="minorHAnsi" w:hAnsiTheme="minorHAnsi"/>
          <w:szCs w:val="24"/>
          <w:lang w:val="pl-PL"/>
        </w:rPr>
      </w:pPr>
      <w:r w:rsidRPr="00904AD5">
        <w:rPr>
          <w:rFonts w:asciiTheme="minorHAnsi" w:hAnsiTheme="minorHAnsi"/>
          <w:szCs w:val="24"/>
          <w:lang w:val="pl-PL"/>
        </w:rPr>
        <w:t>UKS „START”.</w:t>
      </w:r>
    </w:p>
    <w:p w14:paraId="00EFA8DC" w14:textId="40862F24" w:rsidR="0059642F" w:rsidRPr="00904AD5" w:rsidRDefault="00BC5FF3" w:rsidP="00904AD5">
      <w:pPr>
        <w:pStyle w:val="Nagwek3"/>
        <w:rPr>
          <w:rFonts w:asciiTheme="minorHAnsi" w:hAnsiTheme="minorHAnsi"/>
          <w:u w:val="single"/>
        </w:rPr>
      </w:pPr>
      <w:bookmarkStart w:id="46" w:name="_Toc469741003"/>
      <w:r w:rsidRPr="00904AD5">
        <w:rPr>
          <w:rFonts w:asciiTheme="minorHAnsi" w:hAnsiTheme="minorHAnsi"/>
        </w:rPr>
        <w:t>IV.7</w:t>
      </w:r>
      <w:r w:rsidR="0059642F" w:rsidRPr="00904AD5">
        <w:rPr>
          <w:rFonts w:asciiTheme="minorHAnsi" w:hAnsiTheme="minorHAnsi"/>
        </w:rPr>
        <w:t xml:space="preserve">. </w:t>
      </w:r>
      <w:bookmarkEnd w:id="43"/>
      <w:r w:rsidR="0059642F" w:rsidRPr="00904AD5">
        <w:rPr>
          <w:rFonts w:asciiTheme="minorHAnsi" w:hAnsiTheme="minorHAnsi"/>
          <w:u w:val="single"/>
        </w:rPr>
        <w:t>Turystyka</w:t>
      </w:r>
      <w:bookmarkEnd w:id="46"/>
    </w:p>
    <w:p w14:paraId="052DAFE1" w14:textId="77777777" w:rsidR="0059642F" w:rsidRPr="00904AD5" w:rsidRDefault="0059642F" w:rsidP="00904AD5">
      <w:pPr>
        <w:pStyle w:val="podpisy"/>
        <w:shd w:val="clear" w:color="auto" w:fill="auto"/>
        <w:rPr>
          <w:rFonts w:asciiTheme="minorHAnsi" w:hAnsiTheme="minorHAnsi"/>
          <w:lang w:val="pl-PL"/>
        </w:rPr>
      </w:pPr>
      <w:bookmarkStart w:id="47" w:name="_Toc126324615"/>
      <w:bookmarkStart w:id="48" w:name="_Toc191272596"/>
      <w:bookmarkStart w:id="49" w:name="_Toc368250474"/>
      <w:r w:rsidRPr="00904AD5">
        <w:rPr>
          <w:rFonts w:asciiTheme="minorHAnsi" w:hAnsiTheme="minorHAnsi"/>
          <w:lang w:val="pl-PL"/>
        </w:rPr>
        <w:t>Główne atrakcje turystyczne</w:t>
      </w:r>
      <w:bookmarkEnd w:id="47"/>
      <w:bookmarkEnd w:id="48"/>
      <w:bookmarkEnd w:id="49"/>
    </w:p>
    <w:p w14:paraId="44C107CE" w14:textId="77777777" w:rsidR="0059642F" w:rsidRPr="00904AD5" w:rsidRDefault="0059642F" w:rsidP="00904AD5">
      <w:pPr>
        <w:pStyle w:val="TEKSTKOBIEL"/>
        <w:ind w:firstLine="708"/>
        <w:rPr>
          <w:rFonts w:asciiTheme="minorHAnsi" w:hAnsiTheme="minorHAnsi"/>
        </w:rPr>
      </w:pPr>
      <w:r w:rsidRPr="00904AD5">
        <w:rPr>
          <w:rFonts w:asciiTheme="minorHAnsi" w:hAnsiTheme="minorHAnsi"/>
        </w:rPr>
        <w:t>Gmina Ksawerów jest przeciętnie atrakcyjnym miejscem z punktu widzenia funkcjonowania oraz rozwoju potencjału turystycznego. Odzwierciedleniem tego jest fakt, że usługi te stanowią śladowy udział w lokalnej gospodarce. Atrakcje turystyczne gminy to przede wszystkim: Dawna Willa Rudolfa Hoffmana oraz Zabytkowy Pałac w Widzewie . Natomiast bazę sportowo-rekreacyjną gminy wzbogacają obiekty przedstawione w rozdziale „Kultura i sport”. Należy nadmienić, że obecna i potencjalna oferta turystyczna gminy Ksawerów nie jest w stanie konkurować ze zlokalizowaną w niedalekiej odległości od północnych granic gminy Łodzią.</w:t>
      </w:r>
    </w:p>
    <w:p w14:paraId="3C555099" w14:textId="008479C1" w:rsidR="0059642F" w:rsidRPr="00904AD5" w:rsidRDefault="0059642F" w:rsidP="00904AD5">
      <w:pPr>
        <w:pStyle w:val="TEKSTKOBIEL"/>
        <w:numPr>
          <w:ilvl w:val="0"/>
          <w:numId w:val="37"/>
        </w:numPr>
        <w:ind w:left="851"/>
        <w:rPr>
          <w:rFonts w:asciiTheme="minorHAnsi" w:hAnsiTheme="minorHAnsi"/>
        </w:rPr>
      </w:pPr>
      <w:r w:rsidRPr="00904AD5">
        <w:rPr>
          <w:rFonts w:asciiTheme="minorHAnsi" w:hAnsiTheme="minorHAnsi"/>
        </w:rPr>
        <w:t>Dawna Willa Rudolfa Hoffmana</w:t>
      </w:r>
      <w:r w:rsidRPr="00904AD5">
        <w:rPr>
          <w:rFonts w:asciiTheme="minorHAnsi" w:hAnsiTheme="minorHAnsi"/>
          <w:lang w:val="pl-PL"/>
        </w:rPr>
        <w:t xml:space="preserve"> </w:t>
      </w:r>
      <w:r w:rsidR="00F77A72" w:rsidRPr="00904AD5">
        <w:rPr>
          <w:rFonts w:asciiTheme="minorHAnsi" w:hAnsiTheme="minorHAnsi"/>
          <w:lang w:val="pl-PL"/>
        </w:rPr>
        <w:t>– ul. Jana Pawła II 1–</w:t>
      </w:r>
      <w:r w:rsidRPr="00904AD5">
        <w:rPr>
          <w:rFonts w:asciiTheme="minorHAnsi" w:hAnsiTheme="minorHAnsi"/>
        </w:rPr>
        <w:t xml:space="preserve"> willa wzniesiona ok. 1890 r., w latach 1910-1945 należała do dyrektora zakładów Poznańskiego w Łodzi</w:t>
      </w:r>
      <w:r w:rsidRPr="00904AD5">
        <w:rPr>
          <w:rFonts w:asciiTheme="minorHAnsi" w:hAnsiTheme="minorHAnsi"/>
          <w:lang w:val="pl-PL"/>
        </w:rPr>
        <w:t xml:space="preserve"> —</w:t>
      </w:r>
      <w:r w:rsidRPr="00904AD5">
        <w:rPr>
          <w:rFonts w:asciiTheme="minorHAnsi" w:hAnsiTheme="minorHAnsi"/>
        </w:rPr>
        <w:t xml:space="preserve"> Rudolfa Hoffmana. Obecnie w willi funkcjonuje </w:t>
      </w:r>
      <w:r w:rsidRPr="00904AD5">
        <w:rPr>
          <w:rFonts w:asciiTheme="minorHAnsi" w:hAnsiTheme="minorHAnsi"/>
          <w:shd w:val="clear" w:color="auto" w:fill="FFFFFF"/>
        </w:rPr>
        <w:t>Gminny Dom Kultury z Biblioteką w Ksawerowie</w:t>
      </w:r>
      <w:r w:rsidRPr="00904AD5">
        <w:rPr>
          <w:rFonts w:asciiTheme="minorHAnsi" w:hAnsiTheme="minorHAnsi"/>
        </w:rPr>
        <w:t>. Na tyłach willi znajduje się obelisk upamiętniający żołnierzy 15 Pułku Piechoty i innych jednostek 28 Dywizji Piechoty Armii „Łódź” poległych 7 września 1939 roku w walce z wojskami niemieckimi.</w:t>
      </w:r>
    </w:p>
    <w:p w14:paraId="3001C13E" w14:textId="74A5DC38" w:rsidR="0059642F" w:rsidRPr="00904AD5" w:rsidRDefault="0059642F" w:rsidP="00904AD5">
      <w:pPr>
        <w:pStyle w:val="TEKSTKOBIEL"/>
        <w:numPr>
          <w:ilvl w:val="0"/>
          <w:numId w:val="37"/>
        </w:numPr>
        <w:ind w:left="851"/>
        <w:rPr>
          <w:rFonts w:asciiTheme="minorHAnsi" w:hAnsiTheme="minorHAnsi"/>
        </w:rPr>
      </w:pPr>
      <w:r w:rsidRPr="00904AD5">
        <w:rPr>
          <w:rFonts w:asciiTheme="minorHAnsi" w:hAnsiTheme="minorHAnsi"/>
        </w:rPr>
        <w:t>Zabytkowy Pałac</w:t>
      </w:r>
      <w:r w:rsidRPr="00904AD5">
        <w:rPr>
          <w:rFonts w:asciiTheme="minorHAnsi" w:hAnsiTheme="minorHAnsi"/>
          <w:lang w:val="pl-PL"/>
        </w:rPr>
        <w:t xml:space="preserve"> </w:t>
      </w:r>
      <w:r w:rsidR="00F77A72" w:rsidRPr="00904AD5">
        <w:rPr>
          <w:rFonts w:asciiTheme="minorHAnsi" w:hAnsiTheme="minorHAnsi"/>
          <w:lang w:val="pl-PL"/>
        </w:rPr>
        <w:t>– ul. Szkolna 12 –</w:t>
      </w:r>
      <w:r w:rsidRPr="00904AD5">
        <w:rPr>
          <w:rFonts w:asciiTheme="minorHAnsi" w:hAnsiTheme="minorHAnsi"/>
        </w:rPr>
        <w:t xml:space="preserve"> wzniesiony w 1897 roku w stylu neorenesansu i </w:t>
      </w:r>
      <w:proofErr w:type="spellStart"/>
      <w:r w:rsidRPr="00904AD5">
        <w:rPr>
          <w:rFonts w:asciiTheme="minorHAnsi" w:hAnsiTheme="minorHAnsi"/>
        </w:rPr>
        <w:t>neorokoko</w:t>
      </w:r>
      <w:proofErr w:type="spellEnd"/>
      <w:r w:rsidRPr="00904AD5">
        <w:rPr>
          <w:rFonts w:asciiTheme="minorHAnsi" w:hAnsiTheme="minorHAnsi"/>
        </w:rPr>
        <w:t xml:space="preserve"> przez pabianickiego fabrykanta Oskara Kindlera, według projektu Ignacego Markiewicza. Budynek obecnie jest własnością prywatną, organizowane są w nim różne uroczystości: konferencje, bankiety, wesela. W ostatnich latach został wyremontowany. Planowane jest stworzenie na II piętrze miejsc noclegowych.</w:t>
      </w:r>
    </w:p>
    <w:p w14:paraId="4E5F4230" w14:textId="77777777" w:rsidR="0059642F" w:rsidRPr="00904AD5" w:rsidRDefault="0059642F" w:rsidP="00904AD5">
      <w:pPr>
        <w:pStyle w:val="podpisy"/>
        <w:shd w:val="clear" w:color="auto" w:fill="auto"/>
        <w:rPr>
          <w:rFonts w:asciiTheme="minorHAnsi" w:hAnsiTheme="minorHAnsi"/>
          <w:lang w:val="pl-PL"/>
        </w:rPr>
      </w:pPr>
      <w:bookmarkStart w:id="50" w:name="_Toc191272598"/>
      <w:bookmarkStart w:id="51" w:name="_Toc368250476"/>
      <w:r w:rsidRPr="00904AD5">
        <w:rPr>
          <w:rFonts w:asciiTheme="minorHAnsi" w:hAnsiTheme="minorHAnsi"/>
          <w:lang w:val="pl-PL"/>
        </w:rPr>
        <w:t>Baza noclegowa</w:t>
      </w:r>
      <w:bookmarkEnd w:id="50"/>
      <w:bookmarkEnd w:id="51"/>
    </w:p>
    <w:p w14:paraId="377AFD09" w14:textId="4277D599" w:rsidR="0059642F" w:rsidRPr="00904AD5" w:rsidRDefault="0059642F" w:rsidP="00904AD5">
      <w:pPr>
        <w:pStyle w:val="TEKSTKOBIEL"/>
        <w:ind w:firstLine="708"/>
        <w:rPr>
          <w:rFonts w:asciiTheme="minorHAnsi" w:hAnsiTheme="minorHAnsi" w:cs="Arial"/>
          <w:lang w:val="pl-PL"/>
        </w:rPr>
      </w:pPr>
      <w:bookmarkStart w:id="52" w:name="_Toc191272599"/>
      <w:r w:rsidRPr="00904AD5">
        <w:rPr>
          <w:rFonts w:asciiTheme="minorHAnsi" w:hAnsiTheme="minorHAnsi" w:cs="Arial"/>
        </w:rPr>
        <w:t>Według danych Główn</w:t>
      </w:r>
      <w:r w:rsidR="0064211D" w:rsidRPr="00904AD5">
        <w:rPr>
          <w:rFonts w:asciiTheme="minorHAnsi" w:hAnsiTheme="minorHAnsi" w:cs="Arial"/>
        </w:rPr>
        <w:t>ego Urzędu Statystycznego z 2015</w:t>
      </w:r>
      <w:r w:rsidRPr="00904AD5">
        <w:rPr>
          <w:rFonts w:asciiTheme="minorHAnsi" w:hAnsiTheme="minorHAnsi" w:cs="Arial"/>
        </w:rPr>
        <w:t xml:space="preserve"> roku baza noclegowa składała się z 1 turystycznego obiektu noclegowego zapewniającego 17 całorocznych miejsc noclegowych. </w:t>
      </w:r>
    </w:p>
    <w:bookmarkEnd w:id="52"/>
    <w:p w14:paraId="044A14B2" w14:textId="77777777" w:rsidR="0059642F" w:rsidRPr="00904AD5" w:rsidRDefault="0059642F" w:rsidP="00904AD5">
      <w:pPr>
        <w:pStyle w:val="TEKSTKOBIEL"/>
        <w:ind w:firstLine="708"/>
        <w:rPr>
          <w:rFonts w:asciiTheme="minorHAnsi" w:hAnsiTheme="minorHAnsi"/>
        </w:rPr>
      </w:pPr>
      <w:r w:rsidRPr="00904AD5">
        <w:rPr>
          <w:rFonts w:asciiTheme="minorHAnsi" w:hAnsiTheme="minorHAnsi"/>
        </w:rPr>
        <w:lastRenderedPageBreak/>
        <w:t xml:space="preserve">Zgodnie z zasadą zrównoważonego rozwoju należy promować inwestycje sportowe i turystyczne oparte na koncepcji ekorozwoju, harmonijnie wpisanego w struktury przyrodnicze, gospodarcze oraz społeczne regionu. </w:t>
      </w:r>
    </w:p>
    <w:p w14:paraId="3B17CF81" w14:textId="77777777" w:rsidR="00B63033" w:rsidRPr="00904AD5" w:rsidRDefault="00B63033" w:rsidP="00904AD5"/>
    <w:p w14:paraId="12B5B00A" w14:textId="7A10A15B" w:rsidR="0091441A" w:rsidRPr="00904AD5" w:rsidRDefault="0091441A" w:rsidP="00904AD5">
      <w:pPr>
        <w:pStyle w:val="Nagwek1"/>
        <w:keepLines w:val="0"/>
        <w:numPr>
          <w:ilvl w:val="0"/>
          <w:numId w:val="3"/>
        </w:numPr>
        <w:spacing w:after="240" w:line="264" w:lineRule="auto"/>
        <w:rPr>
          <w:rFonts w:asciiTheme="minorHAnsi" w:hAnsiTheme="minorHAnsi"/>
          <w:u w:val="single"/>
        </w:rPr>
      </w:pPr>
      <w:bookmarkStart w:id="53" w:name="_Toc469741004"/>
      <w:r w:rsidRPr="00904AD5">
        <w:rPr>
          <w:rFonts w:asciiTheme="minorHAnsi" w:hAnsiTheme="minorHAnsi"/>
          <w:u w:val="single"/>
        </w:rPr>
        <w:t xml:space="preserve">UWARUNKOWANIA </w:t>
      </w:r>
      <w:r w:rsidR="00B63033" w:rsidRPr="00904AD5">
        <w:rPr>
          <w:rFonts w:asciiTheme="minorHAnsi" w:hAnsiTheme="minorHAnsi"/>
          <w:u w:val="single"/>
        </w:rPr>
        <w:t>WYNIKAJĄCE ZE STANU ZAGOSPODAROWANIA PRZESTRZENNEGO I WYMOGÓW JEGO OCHRONY</w:t>
      </w:r>
      <w:bookmarkEnd w:id="53"/>
    </w:p>
    <w:p w14:paraId="5E990458" w14:textId="435DBF30" w:rsidR="0059642F" w:rsidRPr="00904AD5" w:rsidRDefault="00BC5FF3" w:rsidP="00904AD5">
      <w:pPr>
        <w:pStyle w:val="Nagwek3"/>
        <w:rPr>
          <w:rFonts w:asciiTheme="minorHAnsi" w:hAnsiTheme="minorHAnsi"/>
          <w:color w:val="2E74B5" w:themeColor="accent1" w:themeShade="BF"/>
        </w:rPr>
      </w:pPr>
      <w:bookmarkStart w:id="54" w:name="_Toc424649162"/>
      <w:bookmarkStart w:id="55" w:name="_Toc469741005"/>
      <w:r w:rsidRPr="00904AD5">
        <w:rPr>
          <w:rFonts w:asciiTheme="minorHAnsi" w:hAnsiTheme="minorHAnsi"/>
          <w:color w:val="2E74B5" w:themeColor="accent1" w:themeShade="BF"/>
        </w:rPr>
        <w:t>V.1</w:t>
      </w:r>
      <w:r w:rsidR="0059642F" w:rsidRPr="00904AD5">
        <w:rPr>
          <w:rFonts w:asciiTheme="minorHAnsi" w:hAnsiTheme="minorHAnsi"/>
          <w:color w:val="2E74B5" w:themeColor="accent1" w:themeShade="BF"/>
        </w:rPr>
        <w:t xml:space="preserve">. </w:t>
      </w:r>
      <w:r w:rsidR="0059642F" w:rsidRPr="00904AD5">
        <w:rPr>
          <w:rFonts w:asciiTheme="minorHAnsi" w:hAnsiTheme="minorHAnsi"/>
          <w:color w:val="2E74B5" w:themeColor="accent1" w:themeShade="BF"/>
          <w:u w:val="single"/>
        </w:rPr>
        <w:t>Struktura funkcjonalno-przestrzenna gminy</w:t>
      </w:r>
      <w:bookmarkEnd w:id="54"/>
      <w:bookmarkEnd w:id="55"/>
    </w:p>
    <w:p w14:paraId="2F489663" w14:textId="77777777" w:rsidR="0059642F" w:rsidRPr="00904AD5" w:rsidRDefault="0059642F" w:rsidP="00904AD5">
      <w:pPr>
        <w:spacing w:before="240"/>
        <w:ind w:firstLine="708"/>
      </w:pPr>
      <w:r w:rsidRPr="00904AD5">
        <w:t>Gmina Ksawerów jest najmniejszą gminą powiatu pabianickiego, gmina wiejską nie posiadającą typowo rolniczego charakteru. W strukturze użytkowania gruntów przeważają tereny zabudowane (67% powierzchni gminy). Użytki  rolne – grunty orne, łąki i pastwiska stanowią 32% powierzchni, a lasy 0,2% powierzchni gminy (na podstawie danych GUS).</w:t>
      </w:r>
    </w:p>
    <w:p w14:paraId="0EBE1575" w14:textId="77777777" w:rsidR="0059642F" w:rsidRPr="00904AD5" w:rsidRDefault="0059642F" w:rsidP="00904AD5">
      <w:r w:rsidRPr="00904AD5">
        <w:t>Największe skupienie osadnicze posiada miejscowość Ksawerów, która ma zabudową zbliżoną do miejskiej i jest położona w środkowej części gminy.</w:t>
      </w:r>
    </w:p>
    <w:p w14:paraId="2D49D38A" w14:textId="77777777" w:rsidR="0059642F" w:rsidRPr="00904AD5" w:rsidRDefault="0059642F" w:rsidP="00904AD5">
      <w:r w:rsidRPr="00904AD5">
        <w:t>W strukturze przestrzennej gminy można wyróżnić następujące obszary funkcjonalne:</w:t>
      </w:r>
    </w:p>
    <w:p w14:paraId="04452B28" w14:textId="4ABACACA" w:rsidR="0059642F" w:rsidRPr="00904AD5" w:rsidRDefault="00897931" w:rsidP="00904AD5">
      <w:pPr>
        <w:pStyle w:val="Akapitzlist"/>
        <w:numPr>
          <w:ilvl w:val="0"/>
          <w:numId w:val="26"/>
        </w:numPr>
        <w:spacing w:line="276" w:lineRule="auto"/>
        <w:jc w:val="both"/>
        <w:rPr>
          <w:rFonts w:asciiTheme="minorHAnsi" w:hAnsiTheme="minorHAnsi"/>
          <w:b w:val="0"/>
          <w:sz w:val="22"/>
          <w:szCs w:val="22"/>
        </w:rPr>
      </w:pPr>
      <w:r w:rsidRPr="00904AD5">
        <w:rPr>
          <w:rFonts w:asciiTheme="minorHAnsi" w:hAnsiTheme="minorHAnsi"/>
          <w:b w:val="0"/>
          <w:sz w:val="22"/>
          <w:szCs w:val="22"/>
        </w:rPr>
        <w:t>Obszar Centrum – zlokalizowany w centralnej części gminy Ksawerów, między ulicami Wschodnią i Zachodnią, charakteryzujący się intensywną i zwartą zabudową przez którą przebiega linia tramwajowa. Dominuje tu zabudowa mieszkaniowa jednorodzinna, którą cechuje miejski charakter zabudowy. Zabudowa usługowa zlokalizowana jest głównie wzdłuż ulicy Łódzkiej, natomiast usługi publicznej usytuowane są przy ulicy Zachodniej. Zabudowa produkcyjna  zlokalizowana jest w południowej części terenu, na pozostałych obszarze posiada ona rozproszony charakter. Na obszarze Centrum znajdują się obszary zadrzewień, zieleni nieurządzonej, a także teren</w:t>
      </w:r>
      <w:r w:rsidR="00A22563" w:rsidRPr="00904AD5">
        <w:rPr>
          <w:rFonts w:asciiTheme="minorHAnsi" w:hAnsiTheme="minorHAnsi"/>
          <w:b w:val="0"/>
          <w:sz w:val="22"/>
          <w:szCs w:val="22"/>
        </w:rPr>
        <w:t>y rolnicze</w:t>
      </w:r>
      <w:r w:rsidR="0059642F" w:rsidRPr="00904AD5">
        <w:rPr>
          <w:rFonts w:asciiTheme="minorHAnsi" w:hAnsiTheme="minorHAnsi"/>
          <w:b w:val="0"/>
          <w:sz w:val="22"/>
          <w:szCs w:val="22"/>
        </w:rPr>
        <w:t>;</w:t>
      </w:r>
    </w:p>
    <w:p w14:paraId="6C953EB9" w14:textId="3CE70E73" w:rsidR="0059642F" w:rsidRPr="00904AD5" w:rsidRDefault="00897931" w:rsidP="00904AD5">
      <w:pPr>
        <w:pStyle w:val="Akapitzlist"/>
        <w:numPr>
          <w:ilvl w:val="0"/>
          <w:numId w:val="26"/>
        </w:numPr>
        <w:spacing w:line="276" w:lineRule="auto"/>
        <w:jc w:val="both"/>
        <w:rPr>
          <w:rFonts w:asciiTheme="minorHAnsi" w:hAnsiTheme="minorHAnsi"/>
          <w:b w:val="0"/>
          <w:sz w:val="22"/>
          <w:szCs w:val="22"/>
        </w:rPr>
      </w:pPr>
      <w:r w:rsidRPr="00904AD5">
        <w:rPr>
          <w:rFonts w:asciiTheme="minorHAnsi" w:hAnsiTheme="minorHAnsi"/>
          <w:b w:val="0"/>
          <w:sz w:val="22"/>
          <w:szCs w:val="22"/>
        </w:rPr>
        <w:t>Obszar Zachodni – zlokalizowany w zachodniej części gminy, wschodnią granicę terenu stanowi ulica Zachodnia. Zabudowa usytuowana jest głównie w centralnej części obszaru wzdłuż ulicy Szkolnej, a także wzdłuż ulicy Zachodniej. Występuje tu zabudowa produkcyjna, mieszkaniowa wielorodzinna oraz zabudowa usługowa, w tym usług publicznych. Dominują tu tereny rolnicze</w:t>
      </w:r>
      <w:r w:rsidR="0059642F" w:rsidRPr="00904AD5">
        <w:rPr>
          <w:rFonts w:asciiTheme="minorHAnsi" w:hAnsiTheme="minorHAnsi"/>
          <w:b w:val="0"/>
          <w:sz w:val="22"/>
          <w:szCs w:val="22"/>
        </w:rPr>
        <w:t>;</w:t>
      </w:r>
    </w:p>
    <w:p w14:paraId="35D27E8A" w14:textId="55DEC7B7" w:rsidR="00897931" w:rsidRPr="00904AD5" w:rsidRDefault="00897931" w:rsidP="00904AD5">
      <w:pPr>
        <w:pStyle w:val="Akapitzlist"/>
        <w:numPr>
          <w:ilvl w:val="0"/>
          <w:numId w:val="26"/>
        </w:numPr>
        <w:spacing w:line="276" w:lineRule="auto"/>
        <w:jc w:val="both"/>
        <w:rPr>
          <w:rFonts w:asciiTheme="minorHAnsi" w:hAnsiTheme="minorHAnsi"/>
          <w:b w:val="0"/>
          <w:sz w:val="22"/>
          <w:szCs w:val="22"/>
        </w:rPr>
      </w:pPr>
      <w:r w:rsidRPr="00904AD5">
        <w:rPr>
          <w:rFonts w:asciiTheme="minorHAnsi" w:hAnsiTheme="minorHAnsi"/>
          <w:b w:val="0"/>
          <w:sz w:val="22"/>
          <w:szCs w:val="22"/>
        </w:rPr>
        <w:t xml:space="preserve">Obszar Wschodni – zlokalizowany we wschodniej części gminy, graniczący z ulicą Wschodnią. </w:t>
      </w:r>
      <w:r w:rsidR="00A22563" w:rsidRPr="00904AD5">
        <w:rPr>
          <w:rFonts w:asciiTheme="minorHAnsi" w:hAnsiTheme="minorHAnsi"/>
          <w:b w:val="0"/>
          <w:sz w:val="22"/>
          <w:szCs w:val="22"/>
        </w:rPr>
        <w:t xml:space="preserve">Tereny graniczące z obszarem centrum cechuje bardziej intensywna zabudowa, przypominająca charakterem zabudowania znajdujące się w centrum gminy. Kierując się na wschód zabudowa ma bardziej rozproszony charakter. W tej części zabudowa skupia się wzdłuż głównych ciągów komunikacyjnych. </w:t>
      </w:r>
      <w:r w:rsidRPr="00904AD5">
        <w:rPr>
          <w:rFonts w:asciiTheme="minorHAnsi" w:hAnsiTheme="minorHAnsi"/>
          <w:b w:val="0"/>
          <w:sz w:val="22"/>
          <w:szCs w:val="22"/>
        </w:rPr>
        <w:t>Zabudowa usługowa i produkcyjna zlokalizowana jest głównie przy ulicy Tymiankowej i Majora Hubala. Oprócz zabudowy mieszkaniowej, usługowej i produkcyjnej, występują tu także tereny obsługi produkcji w gospodarstwach rolnych, ogrodniczych i hodowlanych</w:t>
      </w:r>
      <w:r w:rsidR="0059642F" w:rsidRPr="00904AD5">
        <w:rPr>
          <w:rFonts w:asciiTheme="minorHAnsi" w:hAnsiTheme="minorHAnsi"/>
          <w:b w:val="0"/>
          <w:sz w:val="22"/>
          <w:szCs w:val="22"/>
        </w:rPr>
        <w:t>;</w:t>
      </w:r>
    </w:p>
    <w:p w14:paraId="7B9C32A1" w14:textId="77777777" w:rsidR="00897931" w:rsidRPr="00904AD5" w:rsidRDefault="00897931" w:rsidP="00904AD5">
      <w:pPr>
        <w:pStyle w:val="Akapitzlist"/>
        <w:tabs>
          <w:tab w:val="clear" w:pos="720"/>
        </w:tabs>
        <w:spacing w:line="276" w:lineRule="auto"/>
        <w:ind w:firstLine="0"/>
        <w:jc w:val="both"/>
        <w:rPr>
          <w:rFonts w:asciiTheme="minorHAnsi" w:hAnsiTheme="minorHAnsi"/>
          <w:b w:val="0"/>
          <w:sz w:val="22"/>
          <w:szCs w:val="22"/>
        </w:rPr>
      </w:pPr>
    </w:p>
    <w:p w14:paraId="5450AEE8" w14:textId="42014E54" w:rsidR="0059642F" w:rsidRPr="00904AD5" w:rsidRDefault="0059642F" w:rsidP="00904AD5">
      <w:r w:rsidRPr="00904AD5">
        <w:t xml:space="preserve">Gmina Ksawerów to teren atrakcyjny dla rozwoju zabudowy mieszkaniowej, na co wpływ ma wiele czynników. Gmina zlokalizowana jest w bliskiej odległości od Łodzi, posiada dobrze rozwiniętą sieć dróg oraz sieć infrastruktury technicznej. Podstawę obecnego układu przestrzennego gminy </w:t>
      </w:r>
      <w:r w:rsidRPr="00904AD5">
        <w:lastRenderedPageBreak/>
        <w:t xml:space="preserve">tworzą droga krajowa nr 71 oraz droga wojewódzka (była droga krajowa nr 14), a obecnie droga gminna ul. </w:t>
      </w:r>
      <w:r w:rsidR="00597E76" w:rsidRPr="00904AD5">
        <w:t>Łódzka</w:t>
      </w:r>
      <w:r w:rsidRPr="00904AD5">
        <w:t xml:space="preserve">. Zwarta zabudowa mieszkaniowa występuje głównie na terenie miejscowości Ksawerów, gdzie występuje także zabudowa usługowa, w tym usług publicznych. Poza nielicznymi wyjątkami w postaci zabudowy mieszkaniowej wielorodzinnej, zabudowa w gminie w zdecydowanej większości ma charakter niskiej zabudowy wolnostojącej. Oddalając się od centrum miejscowości Ksawerów zabudowa rozluźnia się. We wschodniej części gminy występuje zabudowa jednorodzinna i zagrodowa. </w:t>
      </w:r>
    </w:p>
    <w:p w14:paraId="3652CD14" w14:textId="77777777" w:rsidR="0059642F" w:rsidRPr="00904AD5" w:rsidRDefault="0059642F" w:rsidP="00904AD5">
      <w:r w:rsidRPr="00904AD5">
        <w:t xml:space="preserve">Fragmentami krajobrazu otwartego na terenie gminy są obszary o naturalnym charakterze. Tereny te stanowią głównie grunty orne, łąki i pastwiska.  Lesistość gminy jest bardzo niska, niewielkie kompleksy leśne i zadrzewienia występują w sąsiedztwie rzeki Gadka  w północno-wschodniej części gminy, a także w jej południowo-wschodniej części na glebach niższych klas bonitacyjnych. Występują tu także tereny zieleni urządzonej towarzyszące zabudowie mieszkaniowej. </w:t>
      </w:r>
    </w:p>
    <w:p w14:paraId="1B806E71" w14:textId="307A1B89" w:rsidR="00B63033" w:rsidRPr="00904AD5" w:rsidRDefault="00BC5FF3" w:rsidP="00904AD5">
      <w:pPr>
        <w:pStyle w:val="Nagwek3"/>
        <w:rPr>
          <w:rFonts w:asciiTheme="minorHAnsi" w:hAnsiTheme="minorHAnsi"/>
          <w:color w:val="2E74B5" w:themeColor="accent1" w:themeShade="BF"/>
        </w:rPr>
      </w:pPr>
      <w:bookmarkStart w:id="56" w:name="_Toc469741006"/>
      <w:r w:rsidRPr="00904AD5">
        <w:rPr>
          <w:rFonts w:asciiTheme="minorHAnsi" w:hAnsiTheme="minorHAnsi"/>
          <w:color w:val="2E74B5" w:themeColor="accent1" w:themeShade="BF"/>
        </w:rPr>
        <w:t>V.2</w:t>
      </w:r>
      <w:r w:rsidR="0059642F" w:rsidRPr="00904AD5">
        <w:rPr>
          <w:rFonts w:asciiTheme="minorHAnsi" w:hAnsiTheme="minorHAnsi"/>
          <w:color w:val="2E74B5" w:themeColor="accent1" w:themeShade="BF"/>
        </w:rPr>
        <w:t xml:space="preserve">. </w:t>
      </w:r>
      <w:r w:rsidR="0059642F" w:rsidRPr="00904AD5">
        <w:rPr>
          <w:rFonts w:asciiTheme="minorHAnsi" w:hAnsiTheme="minorHAnsi"/>
          <w:color w:val="2E74B5" w:themeColor="accent1" w:themeShade="BF"/>
          <w:u w:val="single"/>
        </w:rPr>
        <w:t>Obecny stan planistyczny</w:t>
      </w:r>
      <w:bookmarkEnd w:id="56"/>
    </w:p>
    <w:bookmarkEnd w:id="26"/>
    <w:p w14:paraId="32EDB98C" w14:textId="77777777" w:rsidR="00EE57C4" w:rsidRPr="00904AD5" w:rsidRDefault="00EE57C4" w:rsidP="00904AD5">
      <w:pPr>
        <w:pStyle w:val="TEKSTKOBIEL"/>
        <w:rPr>
          <w:rFonts w:asciiTheme="minorHAnsi" w:hAnsiTheme="minorHAnsi"/>
        </w:rPr>
      </w:pPr>
    </w:p>
    <w:p w14:paraId="12728501" w14:textId="4E65431D" w:rsidR="00EE57C4" w:rsidRPr="00904AD5" w:rsidRDefault="00EE57C4" w:rsidP="00904AD5">
      <w:pPr>
        <w:pStyle w:val="TEKSTKOBIEL"/>
        <w:rPr>
          <w:rFonts w:asciiTheme="minorHAnsi" w:hAnsiTheme="minorHAnsi"/>
        </w:rPr>
      </w:pPr>
      <w:r w:rsidRPr="00904AD5">
        <w:rPr>
          <w:rFonts w:asciiTheme="minorHAnsi" w:hAnsiTheme="minorHAnsi"/>
        </w:rPr>
        <w:t xml:space="preserve">Politykę przestrzenną gminy oraz kierunki zmian w zagospodarowaniu przestrzeni określa </w:t>
      </w:r>
      <w:r w:rsidRPr="00904AD5">
        <w:rPr>
          <w:rFonts w:asciiTheme="minorHAnsi" w:hAnsiTheme="minorHAnsi"/>
          <w:lang w:val="pl-PL"/>
        </w:rPr>
        <w:t>studium</w:t>
      </w:r>
      <w:r w:rsidRPr="00904AD5">
        <w:rPr>
          <w:rFonts w:asciiTheme="minorHAnsi" w:hAnsiTheme="minorHAnsi"/>
        </w:rPr>
        <w:t xml:space="preserve"> uwarunkowań i kierunków zagospodarowania przestrzennego. Natomiast przeznaczenie poszczególnych terenów określają miejscowe plany zagospodarowania przestrzennego z</w:t>
      </w:r>
      <w:r w:rsidRPr="00904AD5">
        <w:rPr>
          <w:rFonts w:asciiTheme="minorHAnsi" w:hAnsiTheme="minorHAnsi"/>
          <w:lang w:val="pl-PL"/>
        </w:rPr>
        <w:t> </w:t>
      </w:r>
      <w:r w:rsidRPr="00904AD5">
        <w:rPr>
          <w:rFonts w:asciiTheme="minorHAnsi" w:hAnsiTheme="minorHAnsi"/>
        </w:rPr>
        <w:t>zachowaniem wymogu nie naruszalności przez radę gminy polityki przestrzennej przyjętej w</w:t>
      </w:r>
      <w:r w:rsidRPr="00904AD5">
        <w:rPr>
          <w:rFonts w:asciiTheme="minorHAnsi" w:hAnsiTheme="minorHAnsi"/>
          <w:lang w:val="pl-PL"/>
        </w:rPr>
        <w:t> </w:t>
      </w:r>
      <w:r w:rsidRPr="00904AD5">
        <w:rPr>
          <w:rFonts w:asciiTheme="minorHAnsi" w:hAnsiTheme="minorHAnsi"/>
        </w:rPr>
        <w:t>studium.</w:t>
      </w:r>
    </w:p>
    <w:p w14:paraId="1DCCA1E1" w14:textId="77777777" w:rsidR="00EE57C4" w:rsidRPr="00904AD5" w:rsidRDefault="00EE57C4" w:rsidP="00904AD5">
      <w:pPr>
        <w:pStyle w:val="TEKSTKOBIEL"/>
        <w:rPr>
          <w:rFonts w:asciiTheme="minorHAnsi" w:hAnsiTheme="minorHAnsi"/>
        </w:rPr>
      </w:pPr>
    </w:p>
    <w:p w14:paraId="7AF961B5" w14:textId="4C265C6E" w:rsidR="00EE57C4" w:rsidRPr="00904AD5" w:rsidRDefault="00EE57C4" w:rsidP="00904AD5">
      <w:pPr>
        <w:pStyle w:val="podpisy"/>
        <w:shd w:val="clear" w:color="auto" w:fill="auto"/>
        <w:rPr>
          <w:lang w:val="pl-PL"/>
        </w:rPr>
      </w:pPr>
      <w:r w:rsidRPr="00904AD5">
        <w:rPr>
          <w:lang w:val="pl-PL"/>
        </w:rPr>
        <w:t>Studium uwarunkowań i kierunków zagospodarowania przestrzennego gminy</w:t>
      </w:r>
    </w:p>
    <w:p w14:paraId="01BABE9F" w14:textId="1D4D4261" w:rsidR="00EE57C4" w:rsidRPr="00904AD5" w:rsidRDefault="00EE57C4" w:rsidP="00904AD5">
      <w:pPr>
        <w:pStyle w:val="TEKSTKOBIEL"/>
        <w:rPr>
          <w:rFonts w:asciiTheme="minorHAnsi" w:hAnsiTheme="minorHAnsi"/>
          <w:color w:val="FF0000"/>
        </w:rPr>
      </w:pPr>
      <w:r w:rsidRPr="00904AD5">
        <w:rPr>
          <w:rFonts w:asciiTheme="minorHAnsi" w:hAnsiTheme="minorHAnsi"/>
        </w:rPr>
        <w:t xml:space="preserve">Uchwałą Nr </w:t>
      </w:r>
      <w:r w:rsidR="00597E76" w:rsidRPr="00904AD5">
        <w:rPr>
          <w:rFonts w:asciiTheme="minorHAnsi" w:hAnsiTheme="minorHAnsi"/>
          <w:lang w:val="pl-PL"/>
        </w:rPr>
        <w:t>LXXII/506/10</w:t>
      </w:r>
      <w:r w:rsidRPr="00904AD5">
        <w:rPr>
          <w:rFonts w:asciiTheme="minorHAnsi" w:hAnsiTheme="minorHAnsi"/>
        </w:rPr>
        <w:t xml:space="preserve"> Rady </w:t>
      </w:r>
      <w:r w:rsidRPr="00904AD5">
        <w:rPr>
          <w:rFonts w:asciiTheme="minorHAnsi" w:hAnsiTheme="minorHAnsi"/>
          <w:lang w:val="pl-PL"/>
        </w:rPr>
        <w:t>Gminy Ksawerów</w:t>
      </w:r>
      <w:r w:rsidRPr="00904AD5">
        <w:rPr>
          <w:rFonts w:asciiTheme="minorHAnsi" w:hAnsiTheme="minorHAnsi"/>
        </w:rPr>
        <w:t xml:space="preserve"> z dnia </w:t>
      </w:r>
      <w:r w:rsidR="00597E76" w:rsidRPr="00904AD5">
        <w:rPr>
          <w:rFonts w:asciiTheme="minorHAnsi" w:hAnsiTheme="minorHAnsi"/>
          <w:lang w:val="pl-PL"/>
        </w:rPr>
        <w:t>9</w:t>
      </w:r>
      <w:r w:rsidRPr="00904AD5">
        <w:rPr>
          <w:rFonts w:asciiTheme="minorHAnsi" w:hAnsiTheme="minorHAnsi"/>
        </w:rPr>
        <w:t xml:space="preserve"> </w:t>
      </w:r>
      <w:r w:rsidR="00597E76" w:rsidRPr="00904AD5">
        <w:rPr>
          <w:rFonts w:asciiTheme="minorHAnsi" w:hAnsiTheme="minorHAnsi"/>
          <w:lang w:val="pl-PL"/>
        </w:rPr>
        <w:t>listopada</w:t>
      </w:r>
      <w:r w:rsidRPr="00904AD5">
        <w:rPr>
          <w:rFonts w:asciiTheme="minorHAnsi" w:hAnsiTheme="minorHAnsi"/>
        </w:rPr>
        <w:t xml:space="preserve"> 20</w:t>
      </w:r>
      <w:r w:rsidR="00597E76" w:rsidRPr="00904AD5">
        <w:rPr>
          <w:rFonts w:asciiTheme="minorHAnsi" w:hAnsiTheme="minorHAnsi"/>
          <w:lang w:val="pl-PL"/>
        </w:rPr>
        <w:t>10</w:t>
      </w:r>
      <w:r w:rsidRPr="00904AD5">
        <w:rPr>
          <w:rFonts w:asciiTheme="minorHAnsi" w:hAnsiTheme="minorHAnsi"/>
        </w:rPr>
        <w:t xml:space="preserve"> r. przyjęta została </w:t>
      </w:r>
      <w:r w:rsidRPr="00904AD5">
        <w:rPr>
          <w:rFonts w:asciiTheme="minorHAnsi" w:hAnsiTheme="minorHAnsi"/>
          <w:lang w:val="pl-PL"/>
        </w:rPr>
        <w:t>z</w:t>
      </w:r>
      <w:r w:rsidRPr="00904AD5">
        <w:rPr>
          <w:rFonts w:asciiTheme="minorHAnsi" w:hAnsiTheme="minorHAnsi"/>
        </w:rPr>
        <w:t xml:space="preserve">miana studium uwarunkowań i zagospodarowania przestrzennego gminy </w:t>
      </w:r>
      <w:r w:rsidRPr="00904AD5">
        <w:rPr>
          <w:rFonts w:asciiTheme="minorHAnsi" w:hAnsiTheme="minorHAnsi"/>
          <w:lang w:val="pl-PL"/>
        </w:rPr>
        <w:t>Ksawerów</w:t>
      </w:r>
      <w:r w:rsidRPr="00904AD5">
        <w:rPr>
          <w:rFonts w:asciiTheme="minorHAnsi" w:hAnsiTheme="minorHAnsi"/>
        </w:rPr>
        <w:t xml:space="preserve">. W zmianie studium nastąpiło między innymi uzupełnienie tekstu </w:t>
      </w:r>
      <w:r w:rsidRPr="00904AD5">
        <w:rPr>
          <w:rFonts w:asciiTheme="minorHAnsi" w:hAnsiTheme="minorHAnsi"/>
          <w:lang w:val="pl-PL"/>
        </w:rPr>
        <w:t>studium</w:t>
      </w:r>
      <w:r w:rsidRPr="00904AD5">
        <w:rPr>
          <w:rFonts w:asciiTheme="minorHAnsi" w:hAnsiTheme="minorHAnsi"/>
        </w:rPr>
        <w:t xml:space="preserve"> o treści zgodne z aktualnymi przepisami prawa</w:t>
      </w:r>
      <w:r w:rsidRPr="00904AD5">
        <w:rPr>
          <w:rFonts w:asciiTheme="minorHAnsi" w:hAnsiTheme="minorHAnsi"/>
          <w:lang w:val="pl-PL"/>
        </w:rPr>
        <w:t>,</w:t>
      </w:r>
      <w:r w:rsidRPr="00904AD5">
        <w:rPr>
          <w:rFonts w:asciiTheme="minorHAnsi" w:hAnsiTheme="minorHAnsi"/>
        </w:rPr>
        <w:t xml:space="preserve"> uaktualnienie danych dotyczących gminy oraz</w:t>
      </w:r>
      <w:r w:rsidRPr="00904AD5">
        <w:rPr>
          <w:rFonts w:asciiTheme="minorHAnsi" w:hAnsiTheme="minorHAnsi"/>
          <w:lang w:val="pl-PL"/>
        </w:rPr>
        <w:t xml:space="preserve"> wyznaczenie nowych terenów inwestycyjnych. </w:t>
      </w:r>
    </w:p>
    <w:p w14:paraId="742F8F08" w14:textId="77777777" w:rsidR="00EE57C4" w:rsidRPr="00904AD5" w:rsidRDefault="00EE57C4" w:rsidP="00904AD5">
      <w:pPr>
        <w:pStyle w:val="TEKSTKOBIEL"/>
        <w:rPr>
          <w:rFonts w:asciiTheme="minorHAnsi" w:hAnsiTheme="minorHAnsi"/>
          <w:lang w:val="pl-PL"/>
        </w:rPr>
      </w:pPr>
      <w:r w:rsidRPr="00904AD5">
        <w:rPr>
          <w:rFonts w:asciiTheme="minorHAnsi" w:hAnsiTheme="minorHAnsi"/>
          <w:lang w:val="pl-PL"/>
        </w:rPr>
        <w:t>W studium</w:t>
      </w:r>
      <w:r w:rsidRPr="00904AD5">
        <w:rPr>
          <w:rFonts w:asciiTheme="minorHAnsi" w:hAnsiTheme="minorHAnsi"/>
        </w:rPr>
        <w:t xml:space="preserve"> uwarunkowań i kierunków zagospodarowania przestrzennego </w:t>
      </w:r>
      <w:r w:rsidRPr="00904AD5">
        <w:rPr>
          <w:rFonts w:asciiTheme="minorHAnsi" w:hAnsiTheme="minorHAnsi"/>
          <w:lang w:val="pl-PL"/>
        </w:rPr>
        <w:t xml:space="preserve">podzielono </w:t>
      </w:r>
      <w:r w:rsidRPr="00904AD5">
        <w:rPr>
          <w:rFonts w:asciiTheme="minorHAnsi" w:hAnsiTheme="minorHAnsi"/>
        </w:rPr>
        <w:t>gmin</w:t>
      </w:r>
      <w:r w:rsidRPr="00904AD5">
        <w:rPr>
          <w:rFonts w:asciiTheme="minorHAnsi" w:hAnsiTheme="minorHAnsi"/>
          <w:lang w:val="pl-PL"/>
        </w:rPr>
        <w:t>ę Ksawerów</w:t>
      </w:r>
      <w:r w:rsidRPr="00904AD5">
        <w:rPr>
          <w:rFonts w:asciiTheme="minorHAnsi" w:hAnsiTheme="minorHAnsi"/>
        </w:rPr>
        <w:t xml:space="preserve"> </w:t>
      </w:r>
      <w:r w:rsidRPr="00904AD5">
        <w:rPr>
          <w:rFonts w:asciiTheme="minorHAnsi" w:hAnsiTheme="minorHAnsi"/>
          <w:lang w:val="pl-PL"/>
        </w:rPr>
        <w:t xml:space="preserve">na 3 rejony: wschodni, centralny i zachodni. Podziału dokonano ze względu na zachodzące odmienne procesy urbanizacji oraz inny wymiar i charakter  przekształceń przestrzennych. </w:t>
      </w:r>
    </w:p>
    <w:p w14:paraId="5F8F2BBB" w14:textId="77777777" w:rsidR="00EE57C4" w:rsidRPr="00904AD5" w:rsidRDefault="00EE57C4" w:rsidP="00904AD5">
      <w:pPr>
        <w:pStyle w:val="TEKSTKOBIEL"/>
        <w:numPr>
          <w:ilvl w:val="0"/>
          <w:numId w:val="24"/>
        </w:numPr>
        <w:ind w:left="284" w:hanging="294"/>
        <w:rPr>
          <w:rFonts w:asciiTheme="minorHAnsi" w:hAnsiTheme="minorHAnsi"/>
          <w:lang w:val="pl-PL"/>
        </w:rPr>
      </w:pPr>
      <w:r w:rsidRPr="00904AD5">
        <w:rPr>
          <w:rFonts w:asciiTheme="minorHAnsi" w:hAnsiTheme="minorHAnsi"/>
          <w:lang w:val="pl-PL"/>
        </w:rPr>
        <w:t>W – REJON WSCHODNI – układ przestrzenny wiejski; Obejmuje swym zasięgiem tereny wsi: Gadka Nowa, Wola Zaradzyńska za wyjątkiem jej zachodniego krańca oraz tereny rolne wsi Ksawerów Wschód i dolinę rzeki Gadki. Funkcją wiodącą rejonu wschodniego jest produkcja rolnicza, szeroko pojęta: ogrodowa, sadownicza, warzywnicza, przetwórcza itp., funkcją uzupełniającą mieszkalnictwo (do czasu zmiany użytkowania terenów rolnych na cele nierolnicze).</w:t>
      </w:r>
    </w:p>
    <w:p w14:paraId="128D7F3A" w14:textId="77777777" w:rsidR="00EE57C4" w:rsidRPr="00904AD5" w:rsidRDefault="00EE57C4" w:rsidP="00904AD5">
      <w:pPr>
        <w:pStyle w:val="TEKSTKOBIEL"/>
        <w:numPr>
          <w:ilvl w:val="0"/>
          <w:numId w:val="24"/>
        </w:numPr>
        <w:ind w:left="284" w:hanging="294"/>
        <w:rPr>
          <w:rFonts w:asciiTheme="minorHAnsi" w:hAnsiTheme="minorHAnsi"/>
          <w:lang w:val="pl-PL"/>
        </w:rPr>
      </w:pPr>
      <w:r w:rsidRPr="00904AD5">
        <w:rPr>
          <w:rFonts w:asciiTheme="minorHAnsi" w:hAnsiTheme="minorHAnsi"/>
          <w:lang w:val="pl-PL"/>
        </w:rPr>
        <w:t>C – REJON CENTRALNY – układ przestrzenny miejski; Obejmuje swym zasięgiem tereny wsi: Ksawerów Wschód (obszary zainwestowane i posiadające predyspozycje dla rozwoju), Ksawerów Południe i Ksawerów Północ oraz zrealizowane zespoły mieszkaniowe wsi Ksawerów Zachód. Funkcją wiodącą rejonu jest mieszkalnictwo, funkcją uzupełniającą działalność gospodarcza o charakterze usługowym i produkcyjnym.</w:t>
      </w:r>
    </w:p>
    <w:p w14:paraId="595682D3" w14:textId="77777777" w:rsidR="00EE57C4" w:rsidRPr="00904AD5" w:rsidRDefault="00EE57C4" w:rsidP="00904AD5">
      <w:pPr>
        <w:pStyle w:val="TEKSTKOBIEL"/>
        <w:numPr>
          <w:ilvl w:val="0"/>
          <w:numId w:val="24"/>
        </w:numPr>
        <w:ind w:left="284" w:hanging="294"/>
        <w:rPr>
          <w:rFonts w:asciiTheme="minorHAnsi" w:hAnsiTheme="minorHAnsi"/>
          <w:lang w:val="pl-PL"/>
        </w:rPr>
      </w:pPr>
      <w:r w:rsidRPr="00904AD5">
        <w:rPr>
          <w:rFonts w:asciiTheme="minorHAnsi" w:hAnsiTheme="minorHAnsi"/>
          <w:lang w:val="pl-PL"/>
        </w:rPr>
        <w:t>Z – REJON ZACHODNI – układ przestrzenny scentralizowany w rejonie komasacji różnorodnych funkcji; Obejmuje swym zasięgiem wieś Ksawerów Zachód. Funkcja wiodąca obszaru  jest złożona: przemysłowo – usługowo – mieszkaniowo – rolnicza.</w:t>
      </w:r>
    </w:p>
    <w:p w14:paraId="1C525EBB" w14:textId="49C54C84" w:rsidR="00FA4BDE" w:rsidRPr="00904AD5" w:rsidRDefault="00BE5792" w:rsidP="00904AD5">
      <w:pPr>
        <w:pStyle w:val="Legenda"/>
        <w:keepNext/>
        <w:rPr>
          <w:rFonts w:asciiTheme="minorHAnsi" w:hAnsiTheme="minorHAnsi"/>
        </w:rPr>
      </w:pPr>
      <w:r w:rsidRPr="00904AD5">
        <w:lastRenderedPageBreak/>
        <w:t xml:space="preserve">Rysunek </w:t>
      </w:r>
      <w:fldSimple w:instr=" SEQ Rysunek \* ARABIC ">
        <w:r w:rsidR="00B4784C" w:rsidRPr="00904AD5">
          <w:rPr>
            <w:noProof/>
          </w:rPr>
          <w:t>3</w:t>
        </w:r>
      </w:fldSimple>
      <w:r w:rsidR="00FA4BDE" w:rsidRPr="00904AD5">
        <w:t xml:space="preserve"> Podział gminy na rejony według zmiany Studium uwarunkowań i kierunków zagospodarowania przestrzennego przyjętej </w:t>
      </w:r>
      <w:r w:rsidR="00FA4BDE" w:rsidRPr="00904AD5">
        <w:rPr>
          <w:rFonts w:asciiTheme="minorHAnsi" w:hAnsiTheme="minorHAnsi"/>
        </w:rPr>
        <w:t>Uchwałą Nr LXIII/417/2014 Rady Gminy Ksawerów z dnia 17 września 2014 r.</w:t>
      </w:r>
    </w:p>
    <w:p w14:paraId="6BD734F3" w14:textId="26DFBC31" w:rsidR="00BE5792" w:rsidRPr="00904AD5" w:rsidRDefault="00BE5792" w:rsidP="00904AD5">
      <w:pPr>
        <w:pStyle w:val="Legenda"/>
        <w:keepNext/>
        <w:ind w:firstLine="0"/>
        <w:rPr>
          <w:rFonts w:asciiTheme="minorHAnsi" w:hAnsiTheme="minorHAnsi"/>
        </w:rPr>
      </w:pPr>
      <w:r w:rsidRPr="00904AD5">
        <w:rPr>
          <w:rFonts w:asciiTheme="minorHAnsi" w:hAnsiTheme="minorHAnsi"/>
          <w:noProof/>
        </w:rPr>
        <w:drawing>
          <wp:inline distT="0" distB="0" distL="0" distR="0" wp14:anchorId="554DF955" wp14:editId="2697B021">
            <wp:extent cx="3572539" cy="3843471"/>
            <wp:effectExtent l="0" t="0" r="889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ony_wg_starego_studiu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74013" cy="3845057"/>
                    </a:xfrm>
                    <a:prstGeom prst="rect">
                      <a:avLst/>
                    </a:prstGeom>
                  </pic:spPr>
                </pic:pic>
              </a:graphicData>
            </a:graphic>
          </wp:inline>
        </w:drawing>
      </w:r>
    </w:p>
    <w:p w14:paraId="166D1E7A" w14:textId="3F192F0D" w:rsidR="00FA4BDE" w:rsidRPr="00904AD5" w:rsidRDefault="00FA4BDE" w:rsidP="00904AD5">
      <w:pPr>
        <w:rPr>
          <w:i/>
        </w:rPr>
      </w:pPr>
      <w:r w:rsidRPr="00904AD5">
        <w:rPr>
          <w:i/>
        </w:rPr>
        <w:t xml:space="preserve">Źródło: opracowanie własne na podstawie zmiany Studium uwarunkowań i kierunków zagospodarowania przestrzennego przyjętej Uchwałą </w:t>
      </w:r>
      <w:r w:rsidR="00597E76" w:rsidRPr="00904AD5">
        <w:rPr>
          <w:i/>
        </w:rPr>
        <w:t>Nr LXXII/506/10 Rady Gminy Ksawerów z dnia 9 listopada 2010</w:t>
      </w:r>
      <w:r w:rsidRPr="00904AD5">
        <w:rPr>
          <w:i/>
        </w:rPr>
        <w:t xml:space="preserve"> r.</w:t>
      </w:r>
    </w:p>
    <w:p w14:paraId="7C793010" w14:textId="50063825" w:rsidR="00EE57C4" w:rsidRPr="00904AD5" w:rsidRDefault="00EE57C4" w:rsidP="00904AD5">
      <w:pPr>
        <w:pStyle w:val="TEKSTKOBIEL"/>
        <w:rPr>
          <w:rFonts w:asciiTheme="minorHAnsi" w:hAnsiTheme="minorHAnsi"/>
          <w:lang w:val="pl-PL"/>
        </w:rPr>
      </w:pPr>
      <w:r w:rsidRPr="00904AD5">
        <w:rPr>
          <w:rFonts w:asciiTheme="minorHAnsi" w:hAnsiTheme="minorHAnsi"/>
          <w:lang w:val="pl-PL"/>
        </w:rPr>
        <w:t>Wyróżniono główne kierunki rozwoju w zakresie funkcji rolniczej i leśnej, produkcyjnej, usługowej, mieszkaniowej, turystycznej. Zawarto wskaźniki dotyczące zagospodarowania oraz użytkowania terenów o różnym przeznaczeniu, kierunki rozwoju infrastruktury komunikacyjnej i technicznej, kierunki rozwoju z zakresu ochrony środowiska i jego zasobów, kierunki ochrony dziedzictwa kulturowego i zabytków oraz dóbr kultury współczesnej, kierunki i zasady kształtowania rolniczej i leśnej przestrzeni produkcyjnej. Na</w:t>
      </w:r>
      <w:r w:rsidRPr="00904AD5">
        <w:rPr>
          <w:rFonts w:asciiTheme="minorHAnsi" w:hAnsiTheme="minorHAnsi"/>
        </w:rPr>
        <w:t xml:space="preserve"> terenie gminy </w:t>
      </w:r>
      <w:r w:rsidRPr="00904AD5">
        <w:rPr>
          <w:rFonts w:asciiTheme="minorHAnsi" w:hAnsiTheme="minorHAnsi"/>
          <w:lang w:val="pl-PL"/>
        </w:rPr>
        <w:t xml:space="preserve">Ksawerów </w:t>
      </w:r>
      <w:r w:rsidR="00FA4BDE" w:rsidRPr="00904AD5">
        <w:rPr>
          <w:rFonts w:asciiTheme="minorHAnsi" w:hAnsiTheme="minorHAnsi"/>
          <w:lang w:val="pl-PL"/>
        </w:rPr>
        <w:t>wyznaczono strefę zurbanizowaną – adaptacji, strefę rozwojową przekształceń ilościowych, strefę rozwojową o przesądzonej funkcji, strefę rozwojową przekształceń jakościowych, strefę ochrony wartości rolniczych z zabudową, strefę ochrony wartości rolniczych oraz str</w:t>
      </w:r>
      <w:r w:rsidR="00942591" w:rsidRPr="00904AD5">
        <w:rPr>
          <w:rFonts w:asciiTheme="minorHAnsi" w:hAnsiTheme="minorHAnsi"/>
          <w:lang w:val="pl-PL"/>
        </w:rPr>
        <w:t>efę ochrony ekologicznej.</w:t>
      </w:r>
    </w:p>
    <w:p w14:paraId="1F2BE965" w14:textId="54D21ADC" w:rsidR="009650D2" w:rsidRPr="00904AD5" w:rsidRDefault="009650D2" w:rsidP="00904AD5">
      <w:pPr>
        <w:pStyle w:val="Legenda"/>
        <w:keepNext/>
      </w:pPr>
      <w:r w:rsidRPr="00904AD5">
        <w:lastRenderedPageBreak/>
        <w:t xml:space="preserve">Rysunek </w:t>
      </w:r>
      <w:fldSimple w:instr=" SEQ Rysunek \* ARABIC ">
        <w:r w:rsidR="00B4784C" w:rsidRPr="00904AD5">
          <w:rPr>
            <w:noProof/>
          </w:rPr>
          <w:t>4</w:t>
        </w:r>
      </w:fldSimple>
      <w:r w:rsidRPr="00904AD5">
        <w:t xml:space="preserve"> Strefy polityki przestrzennej według zmiany Studium uwarunkowań i kierunków zagospodarowania przestrzennego przyjętej </w:t>
      </w:r>
      <w:r w:rsidRPr="00904AD5">
        <w:rPr>
          <w:rFonts w:asciiTheme="minorHAnsi" w:hAnsiTheme="minorHAnsi"/>
        </w:rPr>
        <w:t xml:space="preserve">Uchwałą </w:t>
      </w:r>
      <w:r w:rsidR="00597E76" w:rsidRPr="00904AD5">
        <w:rPr>
          <w:rFonts w:asciiTheme="minorHAnsi" w:hAnsiTheme="minorHAnsi"/>
        </w:rPr>
        <w:t xml:space="preserve">Nr LXXII/506/10 Rady Gminy Ksawerów z dnia 9 listopada 2010 </w:t>
      </w:r>
      <w:r w:rsidRPr="00904AD5">
        <w:rPr>
          <w:rFonts w:asciiTheme="minorHAnsi" w:hAnsiTheme="minorHAnsi"/>
        </w:rPr>
        <w:t>r.</w:t>
      </w:r>
    </w:p>
    <w:p w14:paraId="0212071F" w14:textId="52A83094" w:rsidR="009650D2" w:rsidRPr="00904AD5" w:rsidRDefault="006A7A08" w:rsidP="00904AD5">
      <w:pPr>
        <w:pStyle w:val="TEKSTKOBIEL"/>
        <w:ind w:firstLine="0"/>
        <w:jc w:val="center"/>
        <w:rPr>
          <w:rFonts w:asciiTheme="minorHAnsi" w:hAnsiTheme="minorHAnsi"/>
          <w:lang w:val="pl-PL"/>
        </w:rPr>
      </w:pPr>
      <w:r w:rsidRPr="00904AD5">
        <w:rPr>
          <w:rFonts w:asciiTheme="minorHAnsi" w:hAnsiTheme="minorHAnsi"/>
          <w:noProof/>
          <w:lang w:val="pl-PL" w:eastAsia="pl-PL"/>
        </w:rPr>
        <w:drawing>
          <wp:inline distT="0" distB="0" distL="0" distR="0" wp14:anchorId="195C731D" wp14:editId="6EE01321">
            <wp:extent cx="5760720" cy="815848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y_wg_starego_studiu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58480"/>
                    </a:xfrm>
                    <a:prstGeom prst="rect">
                      <a:avLst/>
                    </a:prstGeom>
                  </pic:spPr>
                </pic:pic>
              </a:graphicData>
            </a:graphic>
          </wp:inline>
        </w:drawing>
      </w:r>
    </w:p>
    <w:p w14:paraId="75915D65" w14:textId="21F447E8" w:rsidR="00034CA9" w:rsidRPr="00904AD5" w:rsidRDefault="00034CA9" w:rsidP="00904AD5">
      <w:pPr>
        <w:pStyle w:val="podpisy"/>
        <w:shd w:val="clear" w:color="auto" w:fill="auto"/>
        <w:rPr>
          <w:lang w:val="pl-PL"/>
        </w:rPr>
      </w:pPr>
      <w:r w:rsidRPr="00904AD5">
        <w:rPr>
          <w:lang w:val="pl-PL"/>
        </w:rPr>
        <w:lastRenderedPageBreak/>
        <w:t>Studia uwarunkowań i kierunków zagospodarowania przestrzennego gmin sąsiednich</w:t>
      </w:r>
    </w:p>
    <w:p w14:paraId="4EA98AEC" w14:textId="2AABE1EF" w:rsidR="002C1B63" w:rsidRPr="00904AD5" w:rsidRDefault="002C1B63" w:rsidP="00904AD5">
      <w:r w:rsidRPr="00904AD5">
        <w:t>Gminę Ksawerów otaczają dwa miasta i jedna gmina miejsko-wiejska: Łódź, Pabianice oraz Rzgów. Każda jednostka administracyjna sąsiadująca z gminą Ksawerów posiada studium uwarunkowań i kierunków zagospodarowania przestrzennego gminy.</w:t>
      </w:r>
    </w:p>
    <w:p w14:paraId="5AE4F018" w14:textId="27015F0A" w:rsidR="002C1B63" w:rsidRPr="00904AD5" w:rsidRDefault="00D818B0" w:rsidP="00904AD5">
      <w:pPr>
        <w:tabs>
          <w:tab w:val="left" w:pos="7230"/>
        </w:tabs>
      </w:pPr>
      <w:r w:rsidRPr="00904AD5">
        <w:t xml:space="preserve">Analizie poddano obszar 0,5 km od granic gminy Ksawerów. </w:t>
      </w:r>
      <w:r w:rsidR="00B87466" w:rsidRPr="00904AD5">
        <w:t>Od strony miasta Łódź do gminy Ksawerów przylegają tereny produkcyjne, tereny zabudowy usługowej oraz tereny zabudowy mieszkaniowej</w:t>
      </w:r>
      <w:r w:rsidR="0096493C" w:rsidRPr="00904AD5">
        <w:t>, a także tereny zieleni urządzonej oraz nieurządzonej. Od strony gminy Rzgów, teren gminy sąsiaduje z terenami zabudowy mieszkaniowej, terenami rolnymi, a także terenami rolnym będącymi terenami perspektywicznymi pod zabudowę mieszkaniową oraz terenami proponowanymi do zalesień. Od strony miasta Pabianice, gmina sąsiaduje z terenami zabudowy mieszkaniowej oraz produkcyjnej. W obszarze analizy wstępują także tereny rolne, tereny zabudowy usługowej, tereny infrastruktury technicznej oraz tereny leśne.</w:t>
      </w:r>
    </w:p>
    <w:p w14:paraId="1BDBA57C" w14:textId="711E2FBF" w:rsidR="002C1B63" w:rsidRPr="00904AD5" w:rsidRDefault="00117897" w:rsidP="00904AD5">
      <w:pPr>
        <w:pStyle w:val="Legenda"/>
        <w:keepNext/>
        <w:ind w:firstLine="0"/>
      </w:pPr>
      <w:r w:rsidRPr="00904AD5">
        <w:lastRenderedPageBreak/>
        <w:t xml:space="preserve">Rysunek </w:t>
      </w:r>
      <w:fldSimple w:instr=" SEQ Rysunek \* ARABIC ">
        <w:r w:rsidR="00B4784C" w:rsidRPr="00904AD5">
          <w:rPr>
            <w:noProof/>
          </w:rPr>
          <w:t>5</w:t>
        </w:r>
      </w:fldSimple>
      <w:r w:rsidRPr="00904AD5">
        <w:t xml:space="preserve"> Schemat studiów uwarunkowań i kierunków zagospodarowania</w:t>
      </w:r>
      <w:r w:rsidR="00E14088" w:rsidRPr="00904AD5">
        <w:t xml:space="preserve"> przestrzennego gmin sąsiednich</w:t>
      </w:r>
      <w:r w:rsidR="006A7A08" w:rsidRPr="00904AD5">
        <w:rPr>
          <w:rFonts w:asciiTheme="minorHAnsi" w:hAnsiTheme="minorHAnsi"/>
          <w:noProof/>
          <w:color w:val="FF0000"/>
        </w:rPr>
        <w:drawing>
          <wp:inline distT="0" distB="0" distL="0" distR="0" wp14:anchorId="15B29D1E" wp14:editId="4E8D3D15">
            <wp:extent cx="5760568" cy="815848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a_sasiedni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568" cy="8158480"/>
                    </a:xfrm>
                    <a:prstGeom prst="rect">
                      <a:avLst/>
                    </a:prstGeom>
                  </pic:spPr>
                </pic:pic>
              </a:graphicData>
            </a:graphic>
          </wp:inline>
        </w:drawing>
      </w:r>
    </w:p>
    <w:p w14:paraId="68B26C35" w14:textId="338BE549" w:rsidR="00117897" w:rsidRPr="00904AD5" w:rsidRDefault="00117897" w:rsidP="00904AD5">
      <w:pPr>
        <w:pStyle w:val="Legenda"/>
        <w:ind w:firstLine="0"/>
        <w:jc w:val="both"/>
        <w:rPr>
          <w:rFonts w:asciiTheme="minorHAnsi" w:hAnsiTheme="minorHAnsi"/>
          <w:b w:val="0"/>
          <w:i/>
        </w:rPr>
      </w:pPr>
      <w:r w:rsidRPr="00904AD5">
        <w:rPr>
          <w:rFonts w:asciiTheme="minorHAnsi" w:hAnsiTheme="minorHAnsi"/>
          <w:b w:val="0"/>
          <w:i/>
        </w:rPr>
        <w:t xml:space="preserve">Źródło: opracowanie własne na </w:t>
      </w:r>
      <w:r w:rsidR="00FA4BDE" w:rsidRPr="00904AD5">
        <w:rPr>
          <w:rFonts w:asciiTheme="minorHAnsi" w:hAnsiTheme="minorHAnsi"/>
          <w:b w:val="0"/>
          <w:i/>
        </w:rPr>
        <w:t xml:space="preserve">podstawie </w:t>
      </w:r>
      <w:r w:rsidRPr="00904AD5">
        <w:rPr>
          <w:rFonts w:asciiTheme="minorHAnsi" w:hAnsiTheme="minorHAnsi"/>
          <w:b w:val="0"/>
          <w:i/>
        </w:rPr>
        <w:t>studiów uwarunkowań i kierunków zagospodarowania przestrzennego gmin sąsiednich</w:t>
      </w:r>
    </w:p>
    <w:p w14:paraId="4C4BA1C2" w14:textId="4740890F" w:rsidR="00EE57C4" w:rsidRPr="00904AD5" w:rsidRDefault="00EE57C4" w:rsidP="00904AD5">
      <w:pPr>
        <w:jc w:val="left"/>
        <w:rPr>
          <w:rFonts w:eastAsiaTheme="majorEastAsia" w:cstheme="majorBidi"/>
          <w:color w:val="1F4D78" w:themeColor="accent1" w:themeShade="7F"/>
          <w:sz w:val="24"/>
          <w:szCs w:val="24"/>
        </w:rPr>
      </w:pPr>
    </w:p>
    <w:p w14:paraId="77698B7E" w14:textId="49124F05" w:rsidR="00EE57C4" w:rsidRPr="00904AD5" w:rsidRDefault="00EE57C4" w:rsidP="00904AD5">
      <w:pPr>
        <w:pStyle w:val="podpisy"/>
        <w:shd w:val="clear" w:color="auto" w:fill="auto"/>
        <w:rPr>
          <w:lang w:val="pl-PL"/>
        </w:rPr>
      </w:pPr>
      <w:r w:rsidRPr="00904AD5">
        <w:rPr>
          <w:lang w:val="pl-PL"/>
        </w:rPr>
        <w:lastRenderedPageBreak/>
        <w:t>Miejscowe plany zagospodarowania przestrzennego</w:t>
      </w:r>
    </w:p>
    <w:p w14:paraId="0C8964F9" w14:textId="0ED398FC" w:rsidR="00EE57C4" w:rsidRPr="00904AD5" w:rsidRDefault="00EE57C4" w:rsidP="00904AD5">
      <w:pPr>
        <w:pStyle w:val="TEKSTKOBIEL"/>
        <w:rPr>
          <w:rFonts w:asciiTheme="minorHAnsi" w:hAnsiTheme="minorHAnsi"/>
        </w:rPr>
      </w:pPr>
      <w:r w:rsidRPr="00904AD5">
        <w:rPr>
          <w:rFonts w:asciiTheme="minorHAnsi" w:hAnsiTheme="minorHAnsi"/>
          <w:lang w:val="pl-PL"/>
        </w:rPr>
        <w:t xml:space="preserve">Gmina Ksawerów w całości pokryta jest planami miejscowymi. </w:t>
      </w:r>
      <w:r w:rsidRPr="00904AD5">
        <w:rPr>
          <w:rFonts w:asciiTheme="minorHAnsi" w:hAnsiTheme="minorHAnsi"/>
        </w:rPr>
        <w:t xml:space="preserve">Na terenie gminy funkcjonuje </w:t>
      </w:r>
      <w:r w:rsidR="00943719" w:rsidRPr="00904AD5">
        <w:rPr>
          <w:rFonts w:asciiTheme="minorHAnsi" w:hAnsiTheme="minorHAnsi"/>
          <w:lang w:val="pl-PL"/>
        </w:rPr>
        <w:t>11</w:t>
      </w:r>
      <w:r w:rsidRPr="00904AD5">
        <w:rPr>
          <w:rFonts w:asciiTheme="minorHAnsi" w:hAnsiTheme="minorHAnsi"/>
        </w:rPr>
        <w:t xml:space="preserve"> miejscowych planów zagospodarowania przestrzennego, wprowadzonych następującymi uchwałami Rady Gminy Ksawerów:</w:t>
      </w:r>
    </w:p>
    <w:tbl>
      <w:tblPr>
        <w:tblW w:w="9406"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CellMar>
          <w:left w:w="70" w:type="dxa"/>
          <w:right w:w="70" w:type="dxa"/>
        </w:tblCellMar>
        <w:tblLook w:val="0000" w:firstRow="0" w:lastRow="0" w:firstColumn="0" w:lastColumn="0" w:noHBand="0" w:noVBand="0"/>
      </w:tblPr>
      <w:tblGrid>
        <w:gridCol w:w="475"/>
        <w:gridCol w:w="2932"/>
        <w:gridCol w:w="3307"/>
        <w:gridCol w:w="2692"/>
      </w:tblGrid>
      <w:tr w:rsidR="00EE57C4" w:rsidRPr="00904AD5" w14:paraId="20CCC86C" w14:textId="77777777" w:rsidTr="00510945">
        <w:trPr>
          <w:cantSplit/>
        </w:trPr>
        <w:tc>
          <w:tcPr>
            <w:tcW w:w="475" w:type="dxa"/>
            <w:shd w:val="clear" w:color="auto" w:fill="D5DCE4" w:themeFill="text2" w:themeFillTint="33"/>
            <w:vAlign w:val="center"/>
          </w:tcPr>
          <w:p w14:paraId="0DF3619A" w14:textId="77777777" w:rsidR="00EE57C4" w:rsidRPr="00904AD5" w:rsidRDefault="00EE57C4" w:rsidP="00904AD5">
            <w:pPr>
              <w:spacing w:line="240" w:lineRule="auto"/>
              <w:ind w:firstLine="0"/>
              <w:rPr>
                <w:rFonts w:cs="Times New Roman"/>
                <w:bCs/>
                <w:sz w:val="20"/>
                <w:szCs w:val="20"/>
              </w:rPr>
            </w:pPr>
            <w:r w:rsidRPr="00904AD5">
              <w:rPr>
                <w:rFonts w:cs="Times New Roman"/>
                <w:bCs/>
                <w:sz w:val="20"/>
                <w:szCs w:val="20"/>
              </w:rPr>
              <w:t>Lp.</w:t>
            </w:r>
          </w:p>
        </w:tc>
        <w:tc>
          <w:tcPr>
            <w:tcW w:w="2932" w:type="dxa"/>
            <w:shd w:val="clear" w:color="auto" w:fill="D5DCE4" w:themeFill="text2" w:themeFillTint="33"/>
            <w:vAlign w:val="center"/>
          </w:tcPr>
          <w:p w14:paraId="4CF40CD0" w14:textId="77777777" w:rsidR="00EE57C4" w:rsidRPr="00904AD5" w:rsidRDefault="00EE57C4" w:rsidP="00904AD5">
            <w:pPr>
              <w:ind w:firstLine="0"/>
              <w:rPr>
                <w:b/>
                <w:sz w:val="20"/>
                <w:szCs w:val="20"/>
              </w:rPr>
            </w:pPr>
            <w:r w:rsidRPr="00904AD5">
              <w:rPr>
                <w:b/>
                <w:sz w:val="20"/>
                <w:szCs w:val="20"/>
              </w:rPr>
              <w:t>Nazwa planu</w:t>
            </w:r>
          </w:p>
        </w:tc>
        <w:tc>
          <w:tcPr>
            <w:tcW w:w="3307" w:type="dxa"/>
            <w:shd w:val="clear" w:color="auto" w:fill="D5DCE4" w:themeFill="text2" w:themeFillTint="33"/>
            <w:vAlign w:val="center"/>
          </w:tcPr>
          <w:p w14:paraId="499C666C" w14:textId="77777777" w:rsidR="00EE57C4" w:rsidRPr="00904AD5" w:rsidRDefault="00EE57C4" w:rsidP="00904AD5">
            <w:pPr>
              <w:ind w:firstLine="0"/>
              <w:jc w:val="left"/>
              <w:rPr>
                <w:b/>
                <w:sz w:val="20"/>
                <w:szCs w:val="20"/>
              </w:rPr>
            </w:pPr>
            <w:bookmarkStart w:id="57" w:name="_Toc201548028"/>
            <w:bookmarkStart w:id="58" w:name="_Toc286749650"/>
            <w:bookmarkStart w:id="59" w:name="_Toc286750243"/>
            <w:bookmarkStart w:id="60" w:name="_Toc286750563"/>
            <w:r w:rsidRPr="00904AD5">
              <w:rPr>
                <w:b/>
                <w:sz w:val="20"/>
                <w:szCs w:val="20"/>
              </w:rPr>
              <w:t>Numer i data podjęcia uchwały, obszar objęty uchwałą</w:t>
            </w:r>
            <w:bookmarkEnd w:id="57"/>
            <w:bookmarkEnd w:id="58"/>
            <w:bookmarkEnd w:id="59"/>
            <w:bookmarkEnd w:id="60"/>
          </w:p>
        </w:tc>
        <w:tc>
          <w:tcPr>
            <w:tcW w:w="2692" w:type="dxa"/>
            <w:shd w:val="clear" w:color="auto" w:fill="D5DCE4" w:themeFill="text2" w:themeFillTint="33"/>
            <w:vAlign w:val="center"/>
          </w:tcPr>
          <w:p w14:paraId="1012156E" w14:textId="77777777" w:rsidR="00EE57C4" w:rsidRPr="00904AD5" w:rsidRDefault="00EE57C4" w:rsidP="00904AD5">
            <w:pPr>
              <w:ind w:firstLine="0"/>
              <w:jc w:val="left"/>
              <w:rPr>
                <w:b/>
                <w:sz w:val="20"/>
                <w:szCs w:val="20"/>
              </w:rPr>
            </w:pPr>
            <w:r w:rsidRPr="00904AD5">
              <w:rPr>
                <w:b/>
                <w:sz w:val="20"/>
                <w:szCs w:val="20"/>
              </w:rPr>
              <w:t xml:space="preserve">Numer  Dziennika </w:t>
            </w:r>
            <w:r w:rsidRPr="00904AD5">
              <w:rPr>
                <w:b/>
                <w:sz w:val="20"/>
                <w:szCs w:val="20"/>
              </w:rPr>
              <w:br/>
              <w:t>Urzędowego Województwa Łódzkiego</w:t>
            </w:r>
          </w:p>
        </w:tc>
      </w:tr>
      <w:tr w:rsidR="00EE57C4" w:rsidRPr="00904AD5" w14:paraId="14C43E90" w14:textId="77777777" w:rsidTr="00510945">
        <w:trPr>
          <w:cantSplit/>
        </w:trPr>
        <w:tc>
          <w:tcPr>
            <w:tcW w:w="475" w:type="dxa"/>
            <w:vAlign w:val="center"/>
          </w:tcPr>
          <w:p w14:paraId="6B319832"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1.</w:t>
            </w:r>
          </w:p>
        </w:tc>
        <w:tc>
          <w:tcPr>
            <w:tcW w:w="2932" w:type="dxa"/>
            <w:vAlign w:val="center"/>
          </w:tcPr>
          <w:p w14:paraId="68A8A282" w14:textId="77777777" w:rsidR="00EE57C4" w:rsidRPr="00904AD5" w:rsidRDefault="00EE57C4" w:rsidP="00904AD5">
            <w:pPr>
              <w:pStyle w:val="Stopka"/>
              <w:tabs>
                <w:tab w:val="clear" w:pos="4536"/>
                <w:tab w:val="clear" w:pos="9072"/>
              </w:tabs>
              <w:ind w:firstLine="0"/>
              <w:jc w:val="left"/>
              <w:rPr>
                <w:rFonts w:cs="Arial Black"/>
                <w:sz w:val="20"/>
                <w:szCs w:val="20"/>
              </w:rPr>
            </w:pPr>
            <w:r w:rsidRPr="00904AD5">
              <w:rPr>
                <w:rFonts w:cs="Arial Black"/>
                <w:sz w:val="20"/>
                <w:szCs w:val="20"/>
              </w:rPr>
              <w:t>Miejscowy plan zagospodarowania przestrzennego</w:t>
            </w:r>
          </w:p>
          <w:p w14:paraId="286F483E" w14:textId="77777777" w:rsidR="00EE57C4" w:rsidRPr="00904AD5" w:rsidRDefault="00EE57C4" w:rsidP="00904AD5">
            <w:pPr>
              <w:spacing w:line="240" w:lineRule="auto"/>
              <w:ind w:firstLine="0"/>
              <w:jc w:val="left"/>
              <w:rPr>
                <w:rFonts w:cs="Arial Black"/>
                <w:sz w:val="20"/>
                <w:szCs w:val="20"/>
              </w:rPr>
            </w:pPr>
            <w:r w:rsidRPr="00904AD5">
              <w:rPr>
                <w:rFonts w:cs="Arial Black"/>
                <w:sz w:val="20"/>
                <w:szCs w:val="20"/>
              </w:rPr>
              <w:t>gminy Ksawerów</w:t>
            </w:r>
          </w:p>
          <w:p w14:paraId="50334565" w14:textId="77777777" w:rsidR="00EE57C4" w:rsidRPr="00904AD5" w:rsidRDefault="00EE57C4" w:rsidP="00904AD5">
            <w:pPr>
              <w:spacing w:line="240" w:lineRule="auto"/>
              <w:jc w:val="left"/>
              <w:rPr>
                <w:rFonts w:cs="Tahoma"/>
                <w:bCs/>
                <w:sz w:val="20"/>
                <w:szCs w:val="20"/>
                <w:u w:val="single"/>
              </w:rPr>
            </w:pPr>
          </w:p>
        </w:tc>
        <w:tc>
          <w:tcPr>
            <w:tcW w:w="3307" w:type="dxa"/>
          </w:tcPr>
          <w:p w14:paraId="59FA097C" w14:textId="77777777" w:rsidR="00EE57C4" w:rsidRPr="00904AD5" w:rsidRDefault="00EE57C4" w:rsidP="00904AD5">
            <w:pPr>
              <w:ind w:firstLine="0"/>
              <w:rPr>
                <w:rFonts w:cs="Tahoma"/>
                <w:bCs/>
                <w:sz w:val="20"/>
                <w:szCs w:val="20"/>
                <w:u w:val="single"/>
              </w:rPr>
            </w:pPr>
            <w:r w:rsidRPr="00904AD5">
              <w:rPr>
                <w:bCs/>
                <w:sz w:val="20"/>
                <w:szCs w:val="20"/>
              </w:rPr>
              <w:t>Uchwała w Nr XXXVI/296/05 z dnia 20.10.2005 r</w:t>
            </w:r>
            <w:r w:rsidRPr="00904AD5">
              <w:rPr>
                <w:sz w:val="20"/>
                <w:szCs w:val="20"/>
              </w:rPr>
              <w:t>.</w:t>
            </w:r>
          </w:p>
        </w:tc>
        <w:tc>
          <w:tcPr>
            <w:tcW w:w="2692" w:type="dxa"/>
          </w:tcPr>
          <w:p w14:paraId="684AB30F" w14:textId="4AD75673" w:rsidR="00EE57C4" w:rsidRPr="00904AD5" w:rsidRDefault="00F031ED" w:rsidP="00904AD5">
            <w:pPr>
              <w:ind w:firstLine="0"/>
              <w:rPr>
                <w:rFonts w:cs="Tahoma"/>
                <w:b/>
                <w:bCs/>
                <w:sz w:val="20"/>
                <w:szCs w:val="20"/>
                <w:u w:val="single"/>
              </w:rPr>
            </w:pPr>
            <w:r w:rsidRPr="00904AD5">
              <w:rPr>
                <w:rFonts w:cs="Tahoma"/>
                <w:b/>
                <w:bCs/>
                <w:sz w:val="20"/>
                <w:szCs w:val="20"/>
                <w:u w:val="single"/>
              </w:rPr>
              <w:t>Nr 378  poz. 3952</w:t>
            </w:r>
          </w:p>
        </w:tc>
      </w:tr>
      <w:tr w:rsidR="00EE57C4" w:rsidRPr="00904AD5" w14:paraId="1C51C7B8" w14:textId="77777777" w:rsidTr="00510945">
        <w:trPr>
          <w:cantSplit/>
        </w:trPr>
        <w:tc>
          <w:tcPr>
            <w:tcW w:w="475" w:type="dxa"/>
            <w:vAlign w:val="center"/>
          </w:tcPr>
          <w:p w14:paraId="47A0D44F"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2.</w:t>
            </w:r>
          </w:p>
        </w:tc>
        <w:tc>
          <w:tcPr>
            <w:tcW w:w="2932" w:type="dxa"/>
            <w:vAlign w:val="center"/>
          </w:tcPr>
          <w:p w14:paraId="7FFDA4CD"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ogólnego planu zagospodarowania przestrzennego gminy Pabianice dot. wsi Widzew i obejmującej działki nr ew. 2161/4 i 2169/2 oraz drogi dojazdowej obsługującej tereny Łódzkiej Specjalnej Strefy Ekonomicznej i Łódzkiego Rolno-Spożywczego Rynku Hurtowego</w:t>
            </w:r>
          </w:p>
        </w:tc>
        <w:tc>
          <w:tcPr>
            <w:tcW w:w="3307" w:type="dxa"/>
          </w:tcPr>
          <w:p w14:paraId="40A83EF7" w14:textId="77777777" w:rsidR="00EE57C4" w:rsidRPr="00904AD5" w:rsidRDefault="00EE57C4" w:rsidP="00904AD5">
            <w:pPr>
              <w:ind w:firstLine="0"/>
              <w:rPr>
                <w:rFonts w:cs="Tahoma"/>
                <w:bCs/>
                <w:sz w:val="20"/>
                <w:szCs w:val="20"/>
              </w:rPr>
            </w:pPr>
            <w:r w:rsidRPr="00904AD5">
              <w:rPr>
                <w:rFonts w:cs="Tahoma"/>
                <w:bCs/>
                <w:sz w:val="20"/>
                <w:szCs w:val="20"/>
              </w:rPr>
              <w:t xml:space="preserve">Uchwała nr XI/75/99 Rady Gminy Ksawerów z dnia 30.06.1999r.  </w:t>
            </w:r>
          </w:p>
        </w:tc>
        <w:tc>
          <w:tcPr>
            <w:tcW w:w="2692" w:type="dxa"/>
          </w:tcPr>
          <w:p w14:paraId="11845230"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107 poz. 1227</w:t>
            </w:r>
          </w:p>
        </w:tc>
      </w:tr>
      <w:tr w:rsidR="00EE57C4" w:rsidRPr="00904AD5" w14:paraId="7AB33DAB" w14:textId="77777777" w:rsidTr="00510945">
        <w:trPr>
          <w:cantSplit/>
        </w:trPr>
        <w:tc>
          <w:tcPr>
            <w:tcW w:w="475" w:type="dxa"/>
            <w:vAlign w:val="center"/>
          </w:tcPr>
          <w:p w14:paraId="08678DE0"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3.</w:t>
            </w:r>
          </w:p>
        </w:tc>
        <w:tc>
          <w:tcPr>
            <w:tcW w:w="2932" w:type="dxa"/>
            <w:vAlign w:val="center"/>
          </w:tcPr>
          <w:p w14:paraId="07BA8E6A"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szczegółowego planu zagospodarowania przestrzennego wsi Ksawerów – Teklin w części dot. rejonu ul. Żeromskiego</w:t>
            </w:r>
          </w:p>
        </w:tc>
        <w:tc>
          <w:tcPr>
            <w:tcW w:w="3307" w:type="dxa"/>
          </w:tcPr>
          <w:p w14:paraId="1AF6294A" w14:textId="77777777" w:rsidR="00EE57C4" w:rsidRPr="00904AD5" w:rsidRDefault="00EE57C4" w:rsidP="00904AD5">
            <w:pPr>
              <w:ind w:firstLine="0"/>
              <w:rPr>
                <w:rFonts w:cs="Tahoma"/>
                <w:bCs/>
                <w:sz w:val="20"/>
                <w:szCs w:val="20"/>
              </w:rPr>
            </w:pPr>
            <w:r w:rsidRPr="00904AD5">
              <w:rPr>
                <w:rFonts w:cs="Tahoma"/>
                <w:bCs/>
                <w:sz w:val="20"/>
                <w:szCs w:val="20"/>
              </w:rPr>
              <w:t>Uchwała nr XLIV/297/2002 Rady Gminy Ksawerów z dnia 03.10.2002r.</w:t>
            </w:r>
          </w:p>
        </w:tc>
        <w:tc>
          <w:tcPr>
            <w:tcW w:w="2692" w:type="dxa"/>
          </w:tcPr>
          <w:p w14:paraId="709AB8DF"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183 poz. 2581</w:t>
            </w:r>
          </w:p>
        </w:tc>
      </w:tr>
      <w:tr w:rsidR="00EE57C4" w:rsidRPr="00904AD5" w14:paraId="5D6D636B" w14:textId="77777777" w:rsidTr="00510945">
        <w:trPr>
          <w:cantSplit/>
        </w:trPr>
        <w:tc>
          <w:tcPr>
            <w:tcW w:w="475" w:type="dxa"/>
            <w:vAlign w:val="center"/>
          </w:tcPr>
          <w:p w14:paraId="4951B04C"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4.</w:t>
            </w:r>
          </w:p>
        </w:tc>
        <w:tc>
          <w:tcPr>
            <w:tcW w:w="2932" w:type="dxa"/>
            <w:vAlign w:val="center"/>
          </w:tcPr>
          <w:p w14:paraId="5DE53218"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ogólnego planu zagospodarowania przestrzennego gminy Pabianice obejmującej części działki o nr ew. 2161/24 w części dot. Widzewa</w:t>
            </w:r>
          </w:p>
        </w:tc>
        <w:tc>
          <w:tcPr>
            <w:tcW w:w="3307" w:type="dxa"/>
          </w:tcPr>
          <w:p w14:paraId="3CBF9E6E" w14:textId="77777777" w:rsidR="00EE57C4" w:rsidRPr="00904AD5" w:rsidRDefault="00EE57C4" w:rsidP="00904AD5">
            <w:pPr>
              <w:ind w:firstLine="0"/>
              <w:rPr>
                <w:rFonts w:cs="Tahoma"/>
                <w:bCs/>
                <w:sz w:val="20"/>
                <w:szCs w:val="20"/>
                <w:u w:val="single"/>
              </w:rPr>
            </w:pPr>
            <w:r w:rsidRPr="00904AD5">
              <w:rPr>
                <w:rFonts w:cs="Tahoma"/>
                <w:bCs/>
                <w:sz w:val="20"/>
                <w:szCs w:val="20"/>
              </w:rPr>
              <w:t>Uchwała nr LII/340/2002 Rady Gminy Ksawerów z dnia 03.10.2002r.</w:t>
            </w:r>
          </w:p>
        </w:tc>
        <w:tc>
          <w:tcPr>
            <w:tcW w:w="2692" w:type="dxa"/>
          </w:tcPr>
          <w:p w14:paraId="1E2DC864"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276 poz. 3381</w:t>
            </w:r>
          </w:p>
        </w:tc>
      </w:tr>
      <w:tr w:rsidR="00EE57C4" w:rsidRPr="00904AD5" w14:paraId="7A000936" w14:textId="77777777" w:rsidTr="00510945">
        <w:trPr>
          <w:cantSplit/>
        </w:trPr>
        <w:tc>
          <w:tcPr>
            <w:tcW w:w="475" w:type="dxa"/>
            <w:vAlign w:val="center"/>
          </w:tcPr>
          <w:p w14:paraId="488BD776"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5.</w:t>
            </w:r>
          </w:p>
        </w:tc>
        <w:tc>
          <w:tcPr>
            <w:tcW w:w="2932" w:type="dxa"/>
            <w:vAlign w:val="center"/>
          </w:tcPr>
          <w:p w14:paraId="37D5B0AB"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szczegółowego planu zagospodarowania przestrzennego wsi Ksawerów- Teklin w części dot. ul. Letniej i ul. Zachodniej</w:t>
            </w:r>
          </w:p>
        </w:tc>
        <w:tc>
          <w:tcPr>
            <w:tcW w:w="3307" w:type="dxa"/>
          </w:tcPr>
          <w:p w14:paraId="1BE7720E" w14:textId="77777777" w:rsidR="00EE57C4" w:rsidRPr="00904AD5" w:rsidRDefault="00EE57C4" w:rsidP="00904AD5">
            <w:pPr>
              <w:ind w:firstLine="0"/>
              <w:rPr>
                <w:rFonts w:cs="Tahoma"/>
                <w:bCs/>
                <w:sz w:val="20"/>
                <w:szCs w:val="20"/>
              </w:rPr>
            </w:pPr>
            <w:r w:rsidRPr="00904AD5">
              <w:rPr>
                <w:rFonts w:cs="Tahoma"/>
                <w:bCs/>
                <w:sz w:val="20"/>
                <w:szCs w:val="20"/>
              </w:rPr>
              <w:t>Uchwała nr LII/339/2002 Rady Gminy Ksawerów z dnia 03.10.2002r.</w:t>
            </w:r>
          </w:p>
        </w:tc>
        <w:tc>
          <w:tcPr>
            <w:tcW w:w="2692" w:type="dxa"/>
          </w:tcPr>
          <w:p w14:paraId="190F4613"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281 poz. 3426</w:t>
            </w:r>
          </w:p>
        </w:tc>
      </w:tr>
      <w:tr w:rsidR="00EE57C4" w:rsidRPr="00904AD5" w14:paraId="0782262D" w14:textId="77777777" w:rsidTr="00510945">
        <w:trPr>
          <w:cantSplit/>
        </w:trPr>
        <w:tc>
          <w:tcPr>
            <w:tcW w:w="475" w:type="dxa"/>
            <w:vAlign w:val="center"/>
          </w:tcPr>
          <w:p w14:paraId="6E6E534D"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t>6.</w:t>
            </w:r>
          </w:p>
        </w:tc>
        <w:tc>
          <w:tcPr>
            <w:tcW w:w="2932" w:type="dxa"/>
            <w:vAlign w:val="center"/>
          </w:tcPr>
          <w:p w14:paraId="197EA663"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szczegółowego planu zagospodarowania przestrzennego wsi Ksawerów- Teklin w części dot. ul. Szkolnej i ul. Zachodniej</w:t>
            </w:r>
          </w:p>
        </w:tc>
        <w:tc>
          <w:tcPr>
            <w:tcW w:w="3307" w:type="dxa"/>
          </w:tcPr>
          <w:p w14:paraId="2AC1EFB8" w14:textId="77777777" w:rsidR="00EE57C4" w:rsidRPr="00904AD5" w:rsidRDefault="00EE57C4" w:rsidP="00904AD5">
            <w:pPr>
              <w:ind w:firstLine="0"/>
              <w:rPr>
                <w:rFonts w:cs="Tahoma"/>
                <w:bCs/>
                <w:sz w:val="20"/>
                <w:szCs w:val="20"/>
              </w:rPr>
            </w:pPr>
            <w:r w:rsidRPr="00904AD5">
              <w:rPr>
                <w:rFonts w:cs="Tahoma"/>
                <w:bCs/>
                <w:sz w:val="20"/>
                <w:szCs w:val="20"/>
              </w:rPr>
              <w:t>Uchwała nr LII/338/2002 Rady Gminy Ksawerów z dnia 03.10.2002r.</w:t>
            </w:r>
          </w:p>
        </w:tc>
        <w:tc>
          <w:tcPr>
            <w:tcW w:w="2692" w:type="dxa"/>
          </w:tcPr>
          <w:p w14:paraId="6D1631D2"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286 poz. 3763</w:t>
            </w:r>
          </w:p>
        </w:tc>
      </w:tr>
      <w:tr w:rsidR="00EE57C4" w:rsidRPr="00904AD5" w14:paraId="054A6B49" w14:textId="77777777" w:rsidTr="00510945">
        <w:trPr>
          <w:cantSplit/>
        </w:trPr>
        <w:tc>
          <w:tcPr>
            <w:tcW w:w="475" w:type="dxa"/>
            <w:vAlign w:val="center"/>
          </w:tcPr>
          <w:p w14:paraId="26FF3A95" w14:textId="77777777" w:rsidR="00EE57C4" w:rsidRPr="00904AD5" w:rsidRDefault="00EE57C4" w:rsidP="00904AD5">
            <w:pPr>
              <w:spacing w:line="240" w:lineRule="auto"/>
              <w:ind w:firstLine="0"/>
              <w:rPr>
                <w:rFonts w:cs="Tahoma"/>
                <w:b/>
                <w:bCs/>
                <w:sz w:val="20"/>
                <w:szCs w:val="20"/>
              </w:rPr>
            </w:pPr>
            <w:r w:rsidRPr="00904AD5">
              <w:rPr>
                <w:rFonts w:cs="Tahoma"/>
                <w:b/>
                <w:bCs/>
                <w:sz w:val="20"/>
                <w:szCs w:val="20"/>
              </w:rPr>
              <w:lastRenderedPageBreak/>
              <w:t>7.</w:t>
            </w:r>
          </w:p>
        </w:tc>
        <w:tc>
          <w:tcPr>
            <w:tcW w:w="2932" w:type="dxa"/>
            <w:vAlign w:val="center"/>
          </w:tcPr>
          <w:p w14:paraId="28771C61"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 xml:space="preserve">Zmiana miejscowego planu zagospodarowania przestrzennego w części dot. działek nr ew. 1529/6, 1576/1, 1576/2 i 1576/3 przy ul. Jana Pawła II w Ksawerowie </w:t>
            </w:r>
          </w:p>
        </w:tc>
        <w:tc>
          <w:tcPr>
            <w:tcW w:w="3307" w:type="dxa"/>
          </w:tcPr>
          <w:p w14:paraId="7C887C31" w14:textId="77777777" w:rsidR="00EE57C4" w:rsidRPr="00904AD5" w:rsidRDefault="00EE57C4" w:rsidP="00904AD5">
            <w:pPr>
              <w:ind w:firstLine="0"/>
              <w:rPr>
                <w:rFonts w:cs="Tahoma"/>
                <w:bCs/>
                <w:sz w:val="20"/>
                <w:szCs w:val="20"/>
              </w:rPr>
            </w:pPr>
            <w:r w:rsidRPr="00904AD5">
              <w:rPr>
                <w:rFonts w:cs="Tahoma"/>
                <w:bCs/>
                <w:sz w:val="20"/>
                <w:szCs w:val="20"/>
              </w:rPr>
              <w:t>Uchwała nr XI/54/07 Rady Gminy Ksawerów z dnia 19 kwietnia 2007r.</w:t>
            </w:r>
          </w:p>
        </w:tc>
        <w:tc>
          <w:tcPr>
            <w:tcW w:w="2692" w:type="dxa"/>
          </w:tcPr>
          <w:p w14:paraId="1B116488"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164 poz. 1536</w:t>
            </w:r>
          </w:p>
        </w:tc>
      </w:tr>
      <w:tr w:rsidR="00EE57C4" w:rsidRPr="00904AD5" w14:paraId="20A9633D" w14:textId="77777777" w:rsidTr="00510945">
        <w:trPr>
          <w:cantSplit/>
        </w:trPr>
        <w:tc>
          <w:tcPr>
            <w:tcW w:w="475" w:type="dxa"/>
            <w:vAlign w:val="center"/>
          </w:tcPr>
          <w:p w14:paraId="130273A3" w14:textId="4ECA2D4B" w:rsidR="00EE57C4" w:rsidRPr="00904AD5" w:rsidRDefault="00D42621" w:rsidP="00904AD5">
            <w:pPr>
              <w:spacing w:line="240" w:lineRule="auto"/>
              <w:ind w:firstLine="0"/>
              <w:rPr>
                <w:rFonts w:cs="Tahoma"/>
                <w:b/>
                <w:bCs/>
                <w:sz w:val="20"/>
                <w:szCs w:val="20"/>
              </w:rPr>
            </w:pPr>
            <w:r w:rsidRPr="00904AD5">
              <w:rPr>
                <w:rFonts w:cs="Tahoma"/>
                <w:b/>
                <w:bCs/>
                <w:sz w:val="20"/>
                <w:szCs w:val="20"/>
              </w:rPr>
              <w:t>8</w:t>
            </w:r>
            <w:r w:rsidR="00EE57C4" w:rsidRPr="00904AD5">
              <w:rPr>
                <w:rFonts w:cs="Tahoma"/>
                <w:b/>
                <w:bCs/>
                <w:sz w:val="20"/>
                <w:szCs w:val="20"/>
              </w:rPr>
              <w:t>.</w:t>
            </w:r>
          </w:p>
        </w:tc>
        <w:tc>
          <w:tcPr>
            <w:tcW w:w="2932" w:type="dxa"/>
            <w:vAlign w:val="center"/>
          </w:tcPr>
          <w:p w14:paraId="601AFCD2"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planu zagospodarowania przestrzennego w części dot. działek nr ew. 1119,1120,1125/1 i 1125/2 wraz z rowem przebiegającym przez teren ww. działek przy ul. Handlowej w Ksawerowie</w:t>
            </w:r>
          </w:p>
        </w:tc>
        <w:tc>
          <w:tcPr>
            <w:tcW w:w="3307" w:type="dxa"/>
          </w:tcPr>
          <w:p w14:paraId="0661DE82" w14:textId="77777777" w:rsidR="00EE57C4" w:rsidRPr="00904AD5" w:rsidRDefault="00EE57C4" w:rsidP="00904AD5">
            <w:pPr>
              <w:ind w:firstLine="0"/>
              <w:rPr>
                <w:rFonts w:cs="Tahoma"/>
                <w:bCs/>
                <w:sz w:val="20"/>
                <w:szCs w:val="20"/>
              </w:rPr>
            </w:pPr>
            <w:r w:rsidRPr="00904AD5">
              <w:rPr>
                <w:rFonts w:cs="Tahoma"/>
                <w:bCs/>
                <w:sz w:val="20"/>
                <w:szCs w:val="20"/>
              </w:rPr>
              <w:t>Uchwała nr XLII/291/09 Rady Gminy Ksawerów z dnia 12 marca 2009.</w:t>
            </w:r>
          </w:p>
        </w:tc>
        <w:tc>
          <w:tcPr>
            <w:tcW w:w="2692" w:type="dxa"/>
          </w:tcPr>
          <w:p w14:paraId="73A1C903"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103 poz.1030</w:t>
            </w:r>
          </w:p>
        </w:tc>
      </w:tr>
      <w:tr w:rsidR="00EE57C4" w:rsidRPr="00904AD5" w14:paraId="7193A477" w14:textId="77777777" w:rsidTr="00510945">
        <w:trPr>
          <w:cantSplit/>
        </w:trPr>
        <w:tc>
          <w:tcPr>
            <w:tcW w:w="475" w:type="dxa"/>
            <w:vAlign w:val="center"/>
          </w:tcPr>
          <w:p w14:paraId="1D50EB69" w14:textId="7424DA6C" w:rsidR="00EE57C4" w:rsidRPr="00904AD5" w:rsidRDefault="00D42621" w:rsidP="00904AD5">
            <w:pPr>
              <w:spacing w:line="240" w:lineRule="auto"/>
              <w:ind w:firstLine="0"/>
              <w:rPr>
                <w:rFonts w:cs="Tahoma"/>
                <w:b/>
                <w:bCs/>
                <w:sz w:val="20"/>
                <w:szCs w:val="20"/>
              </w:rPr>
            </w:pPr>
            <w:r w:rsidRPr="00904AD5">
              <w:rPr>
                <w:rFonts w:cs="Tahoma"/>
                <w:b/>
                <w:bCs/>
                <w:sz w:val="20"/>
                <w:szCs w:val="20"/>
              </w:rPr>
              <w:t>9</w:t>
            </w:r>
            <w:r w:rsidR="00EE57C4" w:rsidRPr="00904AD5">
              <w:rPr>
                <w:rFonts w:cs="Tahoma"/>
                <w:b/>
                <w:bCs/>
                <w:sz w:val="20"/>
                <w:szCs w:val="20"/>
              </w:rPr>
              <w:t>.</w:t>
            </w:r>
          </w:p>
        </w:tc>
        <w:tc>
          <w:tcPr>
            <w:tcW w:w="2932" w:type="dxa"/>
            <w:vAlign w:val="center"/>
          </w:tcPr>
          <w:p w14:paraId="4463E33A"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planu zagospodarowania przestrzennego w części dot. działek nr ew. 359/46, 359/47, 359/48, 359/80, 359/81, 359/82 i 359/83</w:t>
            </w:r>
          </w:p>
        </w:tc>
        <w:tc>
          <w:tcPr>
            <w:tcW w:w="3307" w:type="dxa"/>
          </w:tcPr>
          <w:p w14:paraId="4710F7DE" w14:textId="77777777" w:rsidR="00EE57C4" w:rsidRPr="00904AD5" w:rsidRDefault="00EE57C4" w:rsidP="00904AD5">
            <w:pPr>
              <w:ind w:firstLine="0"/>
              <w:rPr>
                <w:rFonts w:cs="Tahoma"/>
                <w:bCs/>
                <w:sz w:val="20"/>
                <w:szCs w:val="20"/>
              </w:rPr>
            </w:pPr>
            <w:r w:rsidRPr="00904AD5">
              <w:rPr>
                <w:rFonts w:cs="Tahoma"/>
                <w:bCs/>
                <w:sz w:val="20"/>
                <w:szCs w:val="20"/>
              </w:rPr>
              <w:t>Uchwała nr LI/357/09 Rady Gminy Ksawerów z dnia 29 października 2009r.</w:t>
            </w:r>
          </w:p>
        </w:tc>
        <w:tc>
          <w:tcPr>
            <w:tcW w:w="2692" w:type="dxa"/>
          </w:tcPr>
          <w:p w14:paraId="7101EAA5"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nr 361 poz. 2928</w:t>
            </w:r>
          </w:p>
        </w:tc>
      </w:tr>
      <w:tr w:rsidR="00EE57C4" w:rsidRPr="00904AD5" w14:paraId="7324E064" w14:textId="77777777" w:rsidTr="00510945">
        <w:trPr>
          <w:cantSplit/>
        </w:trPr>
        <w:tc>
          <w:tcPr>
            <w:tcW w:w="475" w:type="dxa"/>
            <w:vAlign w:val="center"/>
          </w:tcPr>
          <w:p w14:paraId="4819520E" w14:textId="2C811EC1" w:rsidR="00EE57C4" w:rsidRPr="00904AD5" w:rsidRDefault="00D42621" w:rsidP="00904AD5">
            <w:pPr>
              <w:spacing w:line="240" w:lineRule="auto"/>
              <w:ind w:firstLine="0"/>
              <w:rPr>
                <w:rFonts w:cs="Tahoma"/>
                <w:b/>
                <w:bCs/>
                <w:sz w:val="20"/>
                <w:szCs w:val="20"/>
              </w:rPr>
            </w:pPr>
            <w:r w:rsidRPr="00904AD5">
              <w:rPr>
                <w:rFonts w:cs="Tahoma"/>
                <w:b/>
                <w:bCs/>
                <w:sz w:val="20"/>
                <w:szCs w:val="20"/>
              </w:rPr>
              <w:t>10</w:t>
            </w:r>
            <w:r w:rsidR="00EE57C4" w:rsidRPr="00904AD5">
              <w:rPr>
                <w:rFonts w:cs="Tahoma"/>
                <w:b/>
                <w:bCs/>
                <w:sz w:val="20"/>
                <w:szCs w:val="20"/>
              </w:rPr>
              <w:t>.</w:t>
            </w:r>
          </w:p>
        </w:tc>
        <w:tc>
          <w:tcPr>
            <w:tcW w:w="2932" w:type="dxa"/>
            <w:vAlign w:val="center"/>
          </w:tcPr>
          <w:p w14:paraId="0E6DC16D" w14:textId="77777777" w:rsidR="00EE57C4" w:rsidRPr="00904AD5" w:rsidRDefault="00EE57C4" w:rsidP="00904AD5">
            <w:pPr>
              <w:spacing w:line="240" w:lineRule="auto"/>
              <w:ind w:firstLine="0"/>
              <w:jc w:val="left"/>
              <w:rPr>
                <w:rFonts w:cs="Tahoma"/>
                <w:bCs/>
                <w:sz w:val="20"/>
                <w:szCs w:val="20"/>
              </w:rPr>
            </w:pPr>
            <w:r w:rsidRPr="00904AD5">
              <w:rPr>
                <w:rFonts w:cs="Tahoma"/>
                <w:bCs/>
                <w:sz w:val="20"/>
                <w:szCs w:val="20"/>
              </w:rPr>
              <w:t>Zmiana miejscowego planu zagospodarowania przestrzennego gminy Ksawerów (Wola Zaradzyńska, ul. mjr. Hubala)</w:t>
            </w:r>
          </w:p>
        </w:tc>
        <w:tc>
          <w:tcPr>
            <w:tcW w:w="3307" w:type="dxa"/>
          </w:tcPr>
          <w:p w14:paraId="23A21A03" w14:textId="77777777" w:rsidR="00EE57C4" w:rsidRPr="00904AD5" w:rsidRDefault="00EE57C4" w:rsidP="00904AD5">
            <w:pPr>
              <w:ind w:firstLine="0"/>
              <w:rPr>
                <w:rFonts w:cs="Tahoma"/>
                <w:bCs/>
                <w:sz w:val="20"/>
                <w:szCs w:val="20"/>
              </w:rPr>
            </w:pPr>
            <w:r w:rsidRPr="00904AD5">
              <w:rPr>
                <w:rFonts w:cs="Tahoma"/>
                <w:bCs/>
                <w:sz w:val="20"/>
                <w:szCs w:val="20"/>
              </w:rPr>
              <w:t>Uchwała nr V/25/11 Rady Gminy Ksawerów z dnia 31 stycznia 2011r.</w:t>
            </w:r>
          </w:p>
        </w:tc>
        <w:tc>
          <w:tcPr>
            <w:tcW w:w="2692" w:type="dxa"/>
          </w:tcPr>
          <w:p w14:paraId="1CCCAD66" w14:textId="77777777" w:rsidR="00EE57C4" w:rsidRPr="00904AD5" w:rsidRDefault="00EE57C4" w:rsidP="00904AD5">
            <w:pPr>
              <w:ind w:firstLine="0"/>
              <w:rPr>
                <w:rFonts w:cs="Tahoma"/>
                <w:b/>
                <w:bCs/>
                <w:sz w:val="20"/>
                <w:szCs w:val="20"/>
                <w:u w:val="single"/>
              </w:rPr>
            </w:pPr>
            <w:r w:rsidRPr="00904AD5">
              <w:rPr>
                <w:rFonts w:cs="Tahoma"/>
                <w:b/>
                <w:bCs/>
                <w:sz w:val="20"/>
                <w:szCs w:val="20"/>
                <w:u w:val="single"/>
              </w:rPr>
              <w:t xml:space="preserve">nr 62 poz. 547 </w:t>
            </w:r>
          </w:p>
        </w:tc>
      </w:tr>
      <w:tr w:rsidR="006E170D" w:rsidRPr="00904AD5" w14:paraId="2247EEDD" w14:textId="77777777" w:rsidTr="00510945">
        <w:trPr>
          <w:cantSplit/>
        </w:trPr>
        <w:tc>
          <w:tcPr>
            <w:tcW w:w="475" w:type="dxa"/>
            <w:vAlign w:val="center"/>
          </w:tcPr>
          <w:p w14:paraId="67A753AE" w14:textId="3CA347C3" w:rsidR="006E170D" w:rsidRPr="00904AD5" w:rsidRDefault="006E170D" w:rsidP="00904AD5">
            <w:pPr>
              <w:spacing w:line="240" w:lineRule="auto"/>
              <w:ind w:firstLine="0"/>
              <w:rPr>
                <w:rFonts w:cs="Tahoma"/>
                <w:b/>
                <w:bCs/>
                <w:sz w:val="20"/>
                <w:szCs w:val="20"/>
              </w:rPr>
            </w:pPr>
            <w:r w:rsidRPr="00904AD5">
              <w:rPr>
                <w:rFonts w:cs="Tahoma"/>
                <w:b/>
                <w:bCs/>
                <w:sz w:val="20"/>
                <w:szCs w:val="20"/>
              </w:rPr>
              <w:t>11.</w:t>
            </w:r>
          </w:p>
        </w:tc>
        <w:tc>
          <w:tcPr>
            <w:tcW w:w="2932" w:type="dxa"/>
            <w:vAlign w:val="center"/>
          </w:tcPr>
          <w:p w14:paraId="19423A1E" w14:textId="65126E0F" w:rsidR="006E170D" w:rsidRPr="00904AD5" w:rsidRDefault="006E170D" w:rsidP="00904AD5">
            <w:pPr>
              <w:spacing w:line="240" w:lineRule="auto"/>
              <w:ind w:firstLine="0"/>
              <w:jc w:val="left"/>
              <w:rPr>
                <w:rFonts w:cs="Tahoma"/>
                <w:bCs/>
                <w:sz w:val="20"/>
                <w:szCs w:val="20"/>
              </w:rPr>
            </w:pPr>
            <w:r w:rsidRPr="00904AD5">
              <w:rPr>
                <w:rFonts w:cs="Tahoma"/>
                <w:bCs/>
                <w:sz w:val="20"/>
                <w:szCs w:val="20"/>
              </w:rPr>
              <w:t xml:space="preserve">Miejscowy plan zagospodarowania przestrzennego </w:t>
            </w:r>
            <w:r w:rsidRPr="00904AD5">
              <w:rPr>
                <w:rFonts w:ascii="Calibri" w:hAnsi="Calibri" w:cs="Arial"/>
                <w:bCs/>
                <w:sz w:val="20"/>
                <w:szCs w:val="20"/>
                <w:shd w:val="clear" w:color="auto" w:fill="FFFFFF"/>
              </w:rPr>
              <w:t>dla terenu położonego w północno-zachodniej części miejscowości Ksawerów, gmina Ksawerów</w:t>
            </w:r>
          </w:p>
        </w:tc>
        <w:tc>
          <w:tcPr>
            <w:tcW w:w="3307" w:type="dxa"/>
          </w:tcPr>
          <w:p w14:paraId="0314ED0A" w14:textId="591E76FC" w:rsidR="006E170D" w:rsidRPr="00904AD5" w:rsidRDefault="006E170D" w:rsidP="00904AD5">
            <w:pPr>
              <w:ind w:firstLine="0"/>
              <w:rPr>
                <w:sz w:val="20"/>
                <w:szCs w:val="20"/>
              </w:rPr>
            </w:pPr>
            <w:r w:rsidRPr="00904AD5">
              <w:rPr>
                <w:sz w:val="20"/>
                <w:szCs w:val="20"/>
              </w:rPr>
              <w:t>Uchwała Nr LXVI/449/2014 Rady Gminy Ksawerów z dnia 5 listopada 2014 r.</w:t>
            </w:r>
          </w:p>
          <w:p w14:paraId="1CBC46B3" w14:textId="77777777" w:rsidR="006E170D" w:rsidRPr="00904AD5" w:rsidRDefault="006E170D" w:rsidP="00904AD5">
            <w:pPr>
              <w:ind w:firstLine="0"/>
              <w:rPr>
                <w:rFonts w:cs="Tahoma"/>
                <w:bCs/>
                <w:sz w:val="20"/>
                <w:szCs w:val="20"/>
              </w:rPr>
            </w:pPr>
          </w:p>
        </w:tc>
        <w:tc>
          <w:tcPr>
            <w:tcW w:w="2692" w:type="dxa"/>
          </w:tcPr>
          <w:p w14:paraId="7DF10489" w14:textId="516AC0F8" w:rsidR="006E170D" w:rsidRPr="00904AD5" w:rsidRDefault="00F031ED" w:rsidP="00904AD5">
            <w:pPr>
              <w:ind w:firstLine="0"/>
              <w:rPr>
                <w:rFonts w:cs="Tahoma"/>
                <w:b/>
                <w:bCs/>
                <w:sz w:val="20"/>
                <w:szCs w:val="20"/>
                <w:u w:val="single"/>
              </w:rPr>
            </w:pPr>
            <w:r w:rsidRPr="00904AD5">
              <w:rPr>
                <w:rFonts w:cs="Tahoma"/>
                <w:b/>
                <w:bCs/>
                <w:sz w:val="20"/>
                <w:szCs w:val="20"/>
                <w:u w:val="single"/>
              </w:rPr>
              <w:t>nr 2015 poz. 718</w:t>
            </w:r>
          </w:p>
        </w:tc>
      </w:tr>
    </w:tbl>
    <w:p w14:paraId="68C16153" w14:textId="77777777" w:rsidR="00EE57C4" w:rsidRPr="00904AD5" w:rsidRDefault="00EE57C4" w:rsidP="00904AD5">
      <w:pPr>
        <w:pStyle w:val="TEKSTKOBIEL"/>
        <w:spacing w:after="0"/>
        <w:rPr>
          <w:rFonts w:asciiTheme="minorHAnsi" w:hAnsiTheme="minorHAnsi"/>
          <w:b/>
          <w:u w:val="single"/>
        </w:rPr>
      </w:pPr>
    </w:p>
    <w:p w14:paraId="4DCE6AF9" w14:textId="32B76F08" w:rsidR="00F031ED" w:rsidRPr="00904AD5" w:rsidRDefault="00F031ED" w:rsidP="00904AD5">
      <w:pPr>
        <w:pStyle w:val="Legenda"/>
        <w:keepNext/>
      </w:pPr>
      <w:r w:rsidRPr="00904AD5">
        <w:lastRenderedPageBreak/>
        <w:t xml:space="preserve">Rysunek </w:t>
      </w:r>
      <w:fldSimple w:instr=" SEQ Rysunek \* ARABIC ">
        <w:r w:rsidR="00B4784C" w:rsidRPr="00904AD5">
          <w:rPr>
            <w:noProof/>
          </w:rPr>
          <w:t>6</w:t>
        </w:r>
      </w:fldSimple>
      <w:r w:rsidRPr="00904AD5">
        <w:t xml:space="preserve"> Obowiązujące na terenie gminy Ksawerów miejscowe plany zagospodarowania przestrzennego </w:t>
      </w:r>
    </w:p>
    <w:p w14:paraId="27AB98AC" w14:textId="08D54C40" w:rsidR="00F031ED" w:rsidRPr="00904AD5" w:rsidRDefault="00F031ED" w:rsidP="00904AD5">
      <w:pPr>
        <w:pStyle w:val="TEKSTKOBIEL"/>
        <w:ind w:firstLine="0"/>
        <w:jc w:val="center"/>
        <w:rPr>
          <w:rFonts w:asciiTheme="minorHAnsi" w:hAnsiTheme="minorHAnsi"/>
        </w:rPr>
      </w:pPr>
      <w:r w:rsidRPr="00904AD5">
        <w:rPr>
          <w:rFonts w:asciiTheme="minorHAnsi" w:hAnsiTheme="minorHAnsi"/>
          <w:noProof/>
          <w:lang w:val="pl-PL" w:eastAsia="pl-PL"/>
        </w:rPr>
        <w:drawing>
          <wp:inline distT="0" distB="0" distL="0" distR="0" wp14:anchorId="79DAECDE" wp14:editId="7C7F4C62">
            <wp:extent cx="5399406" cy="6454051"/>
            <wp:effectExtent l="0" t="0" r="0" b="444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z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4240" cy="6459829"/>
                    </a:xfrm>
                    <a:prstGeom prst="rect">
                      <a:avLst/>
                    </a:prstGeom>
                  </pic:spPr>
                </pic:pic>
              </a:graphicData>
            </a:graphic>
          </wp:inline>
        </w:drawing>
      </w:r>
    </w:p>
    <w:p w14:paraId="1A0BF488" w14:textId="77777777" w:rsidR="00EE57C4" w:rsidRPr="00904AD5" w:rsidRDefault="00EE57C4" w:rsidP="00904AD5">
      <w:pPr>
        <w:pStyle w:val="TEKSTKOBIEL"/>
        <w:rPr>
          <w:rFonts w:asciiTheme="minorHAnsi" w:hAnsiTheme="minorHAnsi"/>
        </w:rPr>
      </w:pPr>
      <w:r w:rsidRPr="00904AD5">
        <w:rPr>
          <w:rFonts w:asciiTheme="minorHAnsi" w:hAnsiTheme="minorHAnsi"/>
        </w:rPr>
        <w:t>W miejscowych planach zagospodarowania przestrzennego zostały  określone szczegółowo zasady w zakresie kształtowania zabudowy, kształtowania ładu przestrzennego, infrastruktury technicznej i komunikacyjnej, terenów leśnych i rolnych, ochrony przyrody i kształtowania środowiska przyrodniczego oraz ochrony wartości kulturowych zgodnie z </w:t>
      </w:r>
      <w:r w:rsidRPr="00904AD5">
        <w:rPr>
          <w:rStyle w:val="FontStyle31"/>
          <w:rFonts w:asciiTheme="minorHAnsi" w:hAnsiTheme="minorHAnsi"/>
          <w:color w:val="auto"/>
        </w:rPr>
        <w:t>regulacjami zawartymi w przepisach odrębnych</w:t>
      </w:r>
      <w:r w:rsidRPr="00904AD5">
        <w:rPr>
          <w:rFonts w:asciiTheme="minorHAnsi" w:hAnsiTheme="minorHAnsi"/>
        </w:rPr>
        <w:t>.</w:t>
      </w:r>
    </w:p>
    <w:p w14:paraId="57B0C11F" w14:textId="77777777" w:rsidR="00EE57C4" w:rsidRPr="00904AD5" w:rsidRDefault="00EE57C4" w:rsidP="00904AD5">
      <w:pPr>
        <w:pStyle w:val="TEKSTKOBIEL"/>
        <w:rPr>
          <w:rFonts w:asciiTheme="minorHAnsi" w:hAnsiTheme="minorHAnsi"/>
          <w:color w:val="FF0000"/>
        </w:rPr>
      </w:pPr>
      <w:r w:rsidRPr="00904AD5">
        <w:rPr>
          <w:rFonts w:asciiTheme="minorHAnsi" w:hAnsiTheme="minorHAnsi" w:cs="Tahoma"/>
          <w:bCs/>
        </w:rPr>
        <w:t>Przeprowadzona analiza uwarunkowań wynikających z dotychczasowego przeznaczenia terenów oraz złożone wnioski do projektu Studium wskazują, że przeznaczenie terenów w obowiązującym studium oraz miejscowych planach zagospodarowania przestrzennego jest zgodne z polityką gminy, a także z </w:t>
      </w:r>
      <w:r w:rsidRPr="00904AD5">
        <w:rPr>
          <w:rFonts w:asciiTheme="minorHAnsi" w:hAnsiTheme="minorHAnsi"/>
        </w:rPr>
        <w:t>zapotrzebowaniem</w:t>
      </w:r>
      <w:r w:rsidRPr="00904AD5">
        <w:rPr>
          <w:rFonts w:asciiTheme="minorHAnsi" w:hAnsiTheme="minorHAnsi" w:cs="Tahoma"/>
          <w:bCs/>
        </w:rPr>
        <w:t xml:space="preserve"> mieszkańców, a generalne kierunki mają swoje uzasadnienie i powinny być podtrzymane. </w:t>
      </w:r>
      <w:r w:rsidRPr="00904AD5">
        <w:rPr>
          <w:rFonts w:asciiTheme="minorHAnsi" w:hAnsiTheme="minorHAnsi"/>
          <w:color w:val="FF0000"/>
        </w:rPr>
        <w:t xml:space="preserve"> </w:t>
      </w:r>
    </w:p>
    <w:p w14:paraId="540D0696" w14:textId="77777777" w:rsidR="00B63033" w:rsidRPr="00904AD5" w:rsidRDefault="00B63033" w:rsidP="00904AD5">
      <w:pPr>
        <w:pStyle w:val="Nagwek1"/>
        <w:keepLines w:val="0"/>
        <w:numPr>
          <w:ilvl w:val="0"/>
          <w:numId w:val="3"/>
        </w:numPr>
        <w:spacing w:after="240" w:line="264" w:lineRule="auto"/>
        <w:rPr>
          <w:rFonts w:asciiTheme="minorHAnsi" w:hAnsiTheme="minorHAnsi"/>
          <w:u w:val="single"/>
        </w:rPr>
      </w:pPr>
      <w:bookmarkStart w:id="61" w:name="_Toc469741007"/>
      <w:r w:rsidRPr="00904AD5">
        <w:rPr>
          <w:rFonts w:asciiTheme="minorHAnsi" w:hAnsiTheme="minorHAnsi"/>
          <w:u w:val="single"/>
        </w:rPr>
        <w:lastRenderedPageBreak/>
        <w:t>UWARUNKOWANIA WYNIKAJĄCE ZE STANU ŚRODOWISKA, W TYM STANU ROLNICZEJ I LEŚNEJ PRZESTRZENI PRODUKCYJNEJ, WIELKOŚCI I ZASOBÓW WODNYCH ORZ WYMOGÓW OCHRONY ŚRODOWISKA, PRZYRODY I KRAJOBRAZU, W TYM KRAJOBRAZU KULTUROWEGO</w:t>
      </w:r>
      <w:bookmarkEnd w:id="61"/>
    </w:p>
    <w:p w14:paraId="1CBBBD6C" w14:textId="7323DA36" w:rsidR="00CD3090" w:rsidRPr="00904AD5" w:rsidRDefault="00CD3090" w:rsidP="00904AD5">
      <w:pPr>
        <w:pStyle w:val="Nagwek3"/>
        <w:rPr>
          <w:rFonts w:asciiTheme="minorHAnsi" w:hAnsiTheme="minorHAnsi"/>
        </w:rPr>
      </w:pPr>
      <w:bookmarkStart w:id="62" w:name="_Toc469741008"/>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.1. </w:t>
      </w:r>
      <w:r w:rsidRPr="00904AD5">
        <w:rPr>
          <w:rFonts w:asciiTheme="minorHAnsi" w:hAnsiTheme="minorHAnsi"/>
          <w:u w:val="single"/>
        </w:rPr>
        <w:t>Rzeźba terenu</w:t>
      </w:r>
      <w:bookmarkEnd w:id="62"/>
    </w:p>
    <w:p w14:paraId="695EA376" w14:textId="77777777" w:rsidR="00A53855" w:rsidRPr="00904AD5" w:rsidRDefault="00A53855" w:rsidP="00904AD5">
      <w:pPr>
        <w:spacing w:after="0"/>
        <w:ind w:firstLine="360"/>
      </w:pPr>
      <w:r w:rsidRPr="00904AD5">
        <w:t xml:space="preserve">Zgodnie z podziałem fizycznogeograficznym Kondrackiego gmina Ksawerów zlokalizowana jest w obrębie następujących jednostek: </w:t>
      </w:r>
    </w:p>
    <w:p w14:paraId="6EB1CDCA" w14:textId="77777777" w:rsidR="00A53855" w:rsidRPr="00904AD5" w:rsidRDefault="00A53855" w:rsidP="00904AD5">
      <w:pPr>
        <w:numPr>
          <w:ilvl w:val="0"/>
          <w:numId w:val="13"/>
        </w:numPr>
        <w:spacing w:after="0" w:line="276" w:lineRule="auto"/>
      </w:pPr>
      <w:r w:rsidRPr="00904AD5">
        <w:t>prowincja — Niż Środkowoeuropejski (31)</w:t>
      </w:r>
    </w:p>
    <w:p w14:paraId="3630BC1D" w14:textId="77777777" w:rsidR="00A53855" w:rsidRPr="00904AD5" w:rsidRDefault="00A53855" w:rsidP="00904AD5">
      <w:pPr>
        <w:numPr>
          <w:ilvl w:val="1"/>
          <w:numId w:val="13"/>
        </w:numPr>
        <w:spacing w:after="0" w:line="276" w:lineRule="auto"/>
      </w:pPr>
      <w:r w:rsidRPr="00904AD5">
        <w:t>podprowincji —Niziny Środkowopolskie (318)</w:t>
      </w:r>
    </w:p>
    <w:p w14:paraId="06AD7696" w14:textId="77777777" w:rsidR="00A53855" w:rsidRPr="00904AD5" w:rsidRDefault="00A53855" w:rsidP="00904AD5">
      <w:pPr>
        <w:numPr>
          <w:ilvl w:val="2"/>
          <w:numId w:val="13"/>
        </w:numPr>
        <w:spacing w:after="0" w:line="276" w:lineRule="auto"/>
        <w:ind w:left="2268" w:hanging="141"/>
      </w:pPr>
      <w:r w:rsidRPr="00904AD5">
        <w:t xml:space="preserve"> makroregion — Nizina </w:t>
      </w:r>
      <w:proofErr w:type="spellStart"/>
      <w:r w:rsidRPr="00904AD5">
        <w:t>Południowowielkopolska</w:t>
      </w:r>
      <w:proofErr w:type="spellEnd"/>
      <w:r w:rsidRPr="00904AD5">
        <w:t xml:space="preserve"> (318.1) </w:t>
      </w:r>
    </w:p>
    <w:p w14:paraId="47AB07FF" w14:textId="77777777" w:rsidR="00A53855" w:rsidRPr="00904AD5" w:rsidRDefault="00A53855" w:rsidP="00904AD5">
      <w:pPr>
        <w:numPr>
          <w:ilvl w:val="3"/>
          <w:numId w:val="13"/>
        </w:numPr>
        <w:spacing w:after="0" w:line="276" w:lineRule="auto"/>
      </w:pPr>
      <w:r w:rsidRPr="00904AD5">
        <w:t xml:space="preserve"> mezoregion — Wysoczyzna Łaska (318.19) </w:t>
      </w:r>
    </w:p>
    <w:p w14:paraId="075EA1A0" w14:textId="77777777" w:rsidR="00A53855" w:rsidRPr="00904AD5" w:rsidRDefault="00A53855" w:rsidP="00904AD5">
      <w:pPr>
        <w:numPr>
          <w:ilvl w:val="2"/>
          <w:numId w:val="13"/>
        </w:numPr>
        <w:spacing w:after="0" w:line="276" w:lineRule="auto"/>
        <w:ind w:left="2268" w:hanging="141"/>
      </w:pPr>
      <w:r w:rsidRPr="00904AD5">
        <w:t xml:space="preserve">makroregion — Wzniesienia Południowomazowieckie (318.8) </w:t>
      </w:r>
    </w:p>
    <w:p w14:paraId="546B1E63" w14:textId="77777777" w:rsidR="00A53855" w:rsidRPr="00904AD5" w:rsidRDefault="00A53855" w:rsidP="00904AD5">
      <w:pPr>
        <w:numPr>
          <w:ilvl w:val="3"/>
          <w:numId w:val="13"/>
        </w:numPr>
        <w:spacing w:after="200" w:line="276" w:lineRule="auto"/>
      </w:pPr>
      <w:r w:rsidRPr="00904AD5">
        <w:t xml:space="preserve"> mezoregion —Wzniesienie Łódzkie (318.82)</w:t>
      </w:r>
    </w:p>
    <w:p w14:paraId="50CDADBB" w14:textId="63047F96" w:rsidR="00F477A3" w:rsidRPr="00904AD5" w:rsidRDefault="00F477A3" w:rsidP="00904AD5">
      <w:pPr>
        <w:pStyle w:val="Legenda"/>
        <w:rPr>
          <w:rFonts w:asciiTheme="minorHAnsi" w:hAnsiTheme="minorHAnsi"/>
        </w:rPr>
      </w:pPr>
      <w:r w:rsidRPr="00904AD5">
        <w:rPr>
          <w:rFonts w:asciiTheme="minorHAnsi" w:hAnsiTheme="minorHAnsi"/>
        </w:rPr>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7</w:t>
      </w:r>
      <w:r w:rsidR="000950EC" w:rsidRPr="00904AD5">
        <w:rPr>
          <w:rFonts w:asciiTheme="minorHAnsi" w:hAnsiTheme="minorHAnsi"/>
        </w:rPr>
        <w:fldChar w:fldCharType="end"/>
      </w:r>
      <w:r w:rsidRPr="00904AD5">
        <w:rPr>
          <w:rFonts w:asciiTheme="minorHAnsi" w:hAnsiTheme="minorHAnsi"/>
        </w:rPr>
        <w:t xml:space="preserve"> Położenie gminy Ksawerów na tle podziału fizyczno-geograficznego Polski (źródło: Kondracki 2009)</w:t>
      </w:r>
    </w:p>
    <w:p w14:paraId="51357C0C" w14:textId="230E6E28" w:rsidR="00F477A3" w:rsidRPr="00904AD5" w:rsidRDefault="00F477A3" w:rsidP="00904AD5">
      <w:pPr>
        <w:pStyle w:val="Legenda"/>
        <w:keepNext/>
        <w:rPr>
          <w:rFonts w:asciiTheme="minorHAnsi" w:hAnsiTheme="minorHAnsi"/>
        </w:rPr>
      </w:pPr>
    </w:p>
    <w:p w14:paraId="2C799CB3" w14:textId="77777777" w:rsidR="00A53855" w:rsidRPr="00904AD5" w:rsidRDefault="00A53855" w:rsidP="00904AD5">
      <w:pPr>
        <w:pStyle w:val="Akapitzlist"/>
        <w:keepNext/>
        <w:tabs>
          <w:tab w:val="clear" w:pos="720"/>
        </w:tabs>
        <w:ind w:firstLine="0"/>
        <w:jc w:val="both"/>
        <w:rPr>
          <w:rFonts w:asciiTheme="minorHAnsi" w:hAnsiTheme="minorHAnsi"/>
        </w:rPr>
      </w:pPr>
      <w:r w:rsidRPr="00904AD5">
        <w:rPr>
          <w:rFonts w:asciiTheme="minorHAnsi" w:hAnsiTheme="minorHAnsi"/>
          <w:noProof/>
        </w:rPr>
        <w:drawing>
          <wp:inline distT="0" distB="0" distL="0" distR="0" wp14:anchorId="51A525BC" wp14:editId="47A56EE5">
            <wp:extent cx="5029200" cy="2743200"/>
            <wp:effectExtent l="0" t="0" r="0" b="0"/>
            <wp:docPr id="22" name="Obraz 22" descr="położenie fiz-geo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łożenie fiz-geogr2"/>
                    <pic:cNvPicPr>
                      <a:picLocks noChangeAspect="1" noChangeArrowheads="1"/>
                    </pic:cNvPicPr>
                  </pic:nvPicPr>
                  <pic:blipFill>
                    <a:blip r:embed="rId26" cstate="print">
                      <a:extLst>
                        <a:ext uri="{28A0092B-C50C-407E-A947-70E740481C1C}">
                          <a14:useLocalDpi xmlns:a14="http://schemas.microsoft.com/office/drawing/2010/main" val="0"/>
                        </a:ext>
                      </a:extLst>
                    </a:blip>
                    <a:srcRect l="13402" t="10437" r="13567" b="33018"/>
                    <a:stretch>
                      <a:fillRect/>
                    </a:stretch>
                  </pic:blipFill>
                  <pic:spPr bwMode="auto">
                    <a:xfrm>
                      <a:off x="0" y="0"/>
                      <a:ext cx="5029200" cy="2743200"/>
                    </a:xfrm>
                    <a:prstGeom prst="rect">
                      <a:avLst/>
                    </a:prstGeom>
                    <a:noFill/>
                    <a:ln>
                      <a:noFill/>
                    </a:ln>
                    <a:effectLst/>
                  </pic:spPr>
                </pic:pic>
              </a:graphicData>
            </a:graphic>
          </wp:inline>
        </w:drawing>
      </w:r>
    </w:p>
    <w:p w14:paraId="1F47C39C" w14:textId="53855ED8" w:rsidR="00F477A3" w:rsidRPr="00904AD5" w:rsidRDefault="00F477A3" w:rsidP="00904AD5">
      <w:pPr>
        <w:pStyle w:val="TEKSTKOBIEL"/>
        <w:ind w:firstLine="0"/>
        <w:jc w:val="center"/>
        <w:rPr>
          <w:rFonts w:asciiTheme="minorHAnsi" w:hAnsiTheme="minorHAnsi" w:cs="Arial"/>
          <w:bCs/>
          <w:i/>
          <w:sz w:val="20"/>
          <w:szCs w:val="20"/>
          <w:lang w:val="pl-PL" w:eastAsia="pl-PL"/>
        </w:rPr>
      </w:pPr>
      <w:r w:rsidRPr="00904AD5">
        <w:rPr>
          <w:rFonts w:asciiTheme="minorHAnsi" w:hAnsiTheme="minorHAnsi" w:cs="Arial"/>
          <w:bCs/>
          <w:i/>
          <w:sz w:val="20"/>
          <w:szCs w:val="20"/>
          <w:lang w:eastAsia="pl-PL"/>
        </w:rPr>
        <w:t xml:space="preserve">Źródło: opracowanie własne na podstawie </w:t>
      </w:r>
      <w:r w:rsidRPr="00904AD5">
        <w:rPr>
          <w:rFonts w:asciiTheme="minorHAnsi" w:hAnsiTheme="minorHAnsi" w:cs="Arial"/>
          <w:bCs/>
          <w:i/>
          <w:sz w:val="20"/>
          <w:szCs w:val="20"/>
          <w:lang w:val="pl-PL" w:eastAsia="pl-PL"/>
        </w:rPr>
        <w:t>Kondracki J., 2009: Geografia regionalna Polski. PWN, Warszawa</w:t>
      </w:r>
    </w:p>
    <w:p w14:paraId="70E44F8E" w14:textId="58D9B043" w:rsidR="00A53855" w:rsidRPr="00904AD5" w:rsidRDefault="006B40C6" w:rsidP="00904AD5">
      <w:pPr>
        <w:rPr>
          <w:rFonts w:cs="Arial Narrow"/>
        </w:rPr>
      </w:pPr>
      <w:r w:rsidRPr="00904AD5">
        <w:tab/>
      </w:r>
      <w:r w:rsidR="00A53855" w:rsidRPr="00904AD5">
        <w:rPr>
          <w:rFonts w:cs="Arial Narrow"/>
        </w:rPr>
        <w:t xml:space="preserve">Obecne ukształtowanie terenu gminy jest w dużej mierze wynikiem akumulacyjnej działalności lądolodów środkowopolskich, a przede wszystkim zlodowacenia Warty oraz procesów peryglacjalnych w okresie zlodowacenia bałtyckiego. Powierzchnia gminy stanowi płaską </w:t>
      </w:r>
      <w:proofErr w:type="spellStart"/>
      <w:r w:rsidR="00A53855" w:rsidRPr="00904AD5">
        <w:rPr>
          <w:rFonts w:cs="Arial Narrow"/>
        </w:rPr>
        <w:t>zdenudowaną</w:t>
      </w:r>
      <w:proofErr w:type="spellEnd"/>
      <w:r w:rsidR="00A53855" w:rsidRPr="00904AD5">
        <w:rPr>
          <w:rFonts w:cs="Arial Narrow"/>
        </w:rPr>
        <w:t xml:space="preserve"> wysoczyznę morenową zbudowaną z utworów gliniastych i piaszczystych. Gmina w części zachodniej położona jest w obrębie mezoregionu Wysoczyzna Łaska (318.19), a część wschodnia w obrębie mezoregionu Wzniesienia Łódzkie (318.82).</w:t>
      </w:r>
    </w:p>
    <w:p w14:paraId="01CCEB48" w14:textId="4C3871C0" w:rsidR="00B50763" w:rsidRPr="00904AD5" w:rsidRDefault="00A53855" w:rsidP="00904AD5">
      <w:pPr>
        <w:rPr>
          <w:rFonts w:cs="Arial Narrow"/>
        </w:rPr>
      </w:pPr>
      <w:r w:rsidRPr="00904AD5">
        <w:rPr>
          <w:rFonts w:cs="Arial Narrow"/>
        </w:rPr>
        <w:t xml:space="preserve">Najwyższe wzniesienie na terenie gminy wynosi 201,2 m n.p.m. i zlokalizowane jest w rejonie skrzyżowania </w:t>
      </w:r>
      <w:r w:rsidR="00597E76" w:rsidRPr="00904AD5">
        <w:rPr>
          <w:rFonts w:cs="Arial Narrow"/>
        </w:rPr>
        <w:t>ulic Granicznej i Nowowolskiej</w:t>
      </w:r>
      <w:r w:rsidRPr="00904AD5">
        <w:rPr>
          <w:rFonts w:cs="Arial Narrow"/>
        </w:rPr>
        <w:t xml:space="preserve">. Najniższej położony teren gminy to dno doliny dopływu rzeki Dobrzynki na przecięci północnej granicy gminy położone na poziomi 180,1 m n.p.m. </w:t>
      </w:r>
    </w:p>
    <w:p w14:paraId="2D6AE3D4" w14:textId="41774FAA" w:rsidR="00CD3090" w:rsidRPr="00904AD5" w:rsidRDefault="00CD3090" w:rsidP="00904AD5">
      <w:pPr>
        <w:pStyle w:val="Nagwek3"/>
        <w:rPr>
          <w:rFonts w:asciiTheme="minorHAnsi" w:hAnsiTheme="minorHAnsi"/>
        </w:rPr>
      </w:pPr>
      <w:bookmarkStart w:id="63" w:name="_Toc469741009"/>
      <w:r w:rsidRPr="00904AD5">
        <w:rPr>
          <w:rFonts w:asciiTheme="minorHAnsi" w:hAnsiTheme="minorHAnsi"/>
        </w:rPr>
        <w:lastRenderedPageBreak/>
        <w:t>V</w:t>
      </w:r>
      <w:r w:rsidR="00377F81" w:rsidRPr="00904AD5">
        <w:rPr>
          <w:rFonts w:asciiTheme="minorHAnsi" w:hAnsiTheme="minorHAnsi"/>
        </w:rPr>
        <w:t>I</w:t>
      </w:r>
      <w:r w:rsidRPr="00904AD5">
        <w:rPr>
          <w:rFonts w:asciiTheme="minorHAnsi" w:hAnsiTheme="minorHAnsi"/>
        </w:rPr>
        <w:t xml:space="preserve">.2. </w:t>
      </w:r>
      <w:r w:rsidRPr="00904AD5">
        <w:rPr>
          <w:rFonts w:asciiTheme="minorHAnsi" w:hAnsiTheme="minorHAnsi"/>
          <w:u w:val="single"/>
        </w:rPr>
        <w:t>Budowa geologiczna</w:t>
      </w:r>
      <w:bookmarkEnd w:id="63"/>
    </w:p>
    <w:p w14:paraId="78B2F81B" w14:textId="77777777" w:rsidR="00A53855" w:rsidRPr="00904AD5" w:rsidRDefault="00A53855" w:rsidP="00904AD5">
      <w:pPr>
        <w:ind w:firstLine="708"/>
      </w:pPr>
      <w:r w:rsidRPr="00904AD5">
        <w:t xml:space="preserve">Budowa geologiczna istotnie wpływa na pozostałe elementy przyrodnicze obszaru oraz możliwość gospodarczego wykorzystania przez człowieka. Wpływa między innymi na zasoby surowców mineralnych, typy i właściwości fizykochemiczne gleb, warunki geotechniczne posadowienia budynków, czy warunki gruntowo-wodne. </w:t>
      </w:r>
    </w:p>
    <w:p w14:paraId="04E52E94" w14:textId="77777777" w:rsidR="00A53855" w:rsidRPr="00904AD5" w:rsidRDefault="00A53855" w:rsidP="00904AD5">
      <w:r w:rsidRPr="00904AD5">
        <w:t xml:space="preserve">Gmina Ksawerów położona jest w zasięgu synklinorium szczecińsko-łódzko-miechowskiego, a dokładniej niecki </w:t>
      </w:r>
      <w:proofErr w:type="spellStart"/>
      <w:r w:rsidRPr="00904AD5">
        <w:t>mogielińsko</w:t>
      </w:r>
      <w:proofErr w:type="spellEnd"/>
      <w:r w:rsidRPr="00904AD5">
        <w:t>-łódzkiej wypełnionej osadami kredy. Utwory kredowe prawie wyłącznie utworzone są z frakcji węglanowej jako wapienie z marglami.</w:t>
      </w:r>
    </w:p>
    <w:p w14:paraId="6738A686" w14:textId="77777777" w:rsidR="00A53855" w:rsidRPr="00904AD5" w:rsidRDefault="00A53855" w:rsidP="00904AD5">
      <w:r w:rsidRPr="00904AD5">
        <w:t xml:space="preserve">Powierzchniowe utwory geologiczne to utwory plejstoceńskie, w tym dominujące gliny zwałowe nierozdzielone, a w części północno-wschodniej wzdłuż doliny rzeki Gadka — piaski, piaski i żwiry, miejscami mułki peryglacjalne. Utworami wyściełającymi dolinę są utwory holoceńskie — piaski i piaski ze żwirami rzecznymi. W części południowej gminy wyróżnia się występowanie plejstoceńskich piasków, piasków ze żwirami, miejscami żwirów pochodzenia wodnolodowcowego. Niewielki południowy fragment zajmują piaski, żwiry i mułki kemów. </w:t>
      </w:r>
    </w:p>
    <w:p w14:paraId="2CF37DC9" w14:textId="0F24B0BA" w:rsidR="006B40C6" w:rsidRPr="00904AD5" w:rsidRDefault="006B40C6" w:rsidP="00904AD5">
      <w:pPr>
        <w:pStyle w:val="Legenda"/>
        <w:keepNext/>
        <w:rPr>
          <w:rFonts w:asciiTheme="minorHAnsi" w:hAnsiTheme="minorHAnsi"/>
        </w:rPr>
      </w:pPr>
      <w:r w:rsidRPr="00904AD5">
        <w:rPr>
          <w:rFonts w:asciiTheme="minorHAnsi" w:hAnsiTheme="minorHAnsi"/>
        </w:rPr>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8</w:t>
      </w:r>
      <w:r w:rsidR="000950EC" w:rsidRPr="00904AD5">
        <w:rPr>
          <w:rFonts w:asciiTheme="minorHAnsi" w:hAnsiTheme="minorHAnsi"/>
        </w:rPr>
        <w:fldChar w:fldCharType="end"/>
      </w:r>
      <w:r w:rsidRPr="00904AD5">
        <w:rPr>
          <w:rFonts w:asciiTheme="minorHAnsi" w:hAnsiTheme="minorHAnsi"/>
        </w:rPr>
        <w:t xml:space="preserve"> Uproszczony szkic powierzchniowej budowy geologicznej gminy Ksawerów</w:t>
      </w:r>
    </w:p>
    <w:p w14:paraId="03595CD1" w14:textId="324ECB7A" w:rsidR="00A53855" w:rsidRPr="00904AD5" w:rsidRDefault="005950AC" w:rsidP="00904AD5">
      <w:pPr>
        <w:keepNext/>
        <w:jc w:val="center"/>
      </w:pPr>
      <w:r w:rsidRPr="00904AD5">
        <w:rPr>
          <w:noProof/>
        </w:rPr>
        <w:drawing>
          <wp:inline distT="0" distB="0" distL="0" distR="0" wp14:anchorId="4B5B67C5" wp14:editId="4E61A1B6">
            <wp:extent cx="3524250" cy="3482982"/>
            <wp:effectExtent l="0" t="0" r="0" b="3175"/>
            <wp:docPr id="26" name="Obraz 26" descr="geologi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a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0" cy="3482982"/>
                    </a:xfrm>
                    <a:prstGeom prst="rect">
                      <a:avLst/>
                    </a:prstGeom>
                    <a:noFill/>
                    <a:ln>
                      <a:noFill/>
                    </a:ln>
                  </pic:spPr>
                </pic:pic>
              </a:graphicData>
            </a:graphic>
          </wp:inline>
        </w:drawing>
      </w:r>
    </w:p>
    <w:p w14:paraId="37E7513A" w14:textId="757479C5" w:rsidR="006B40C6" w:rsidRPr="00904AD5" w:rsidRDefault="006B40C6" w:rsidP="00904AD5">
      <w:pPr>
        <w:rPr>
          <w:i/>
        </w:rPr>
      </w:pPr>
      <w:r w:rsidRPr="00904AD5">
        <w:rPr>
          <w:rFonts w:cs="Arial"/>
          <w:bCs/>
          <w:i/>
          <w:sz w:val="20"/>
          <w:szCs w:val="20"/>
        </w:rPr>
        <w:t>Źródło: opracowanie własne na podstawie m</w:t>
      </w:r>
      <w:r w:rsidRPr="00904AD5">
        <w:rPr>
          <w:i/>
          <w:sz w:val="20"/>
          <w:szCs w:val="20"/>
        </w:rPr>
        <w:t>apy geologiczno-gospodarczej Polski. Arkusz Łódź-Zachód. PIG, Warszawa)</w:t>
      </w:r>
    </w:p>
    <w:p w14:paraId="1D8EF80B" w14:textId="6FC8DE36" w:rsidR="006B40C6" w:rsidRPr="00904AD5" w:rsidRDefault="00A53855" w:rsidP="00904AD5">
      <w:pPr>
        <w:pStyle w:val="podpisy"/>
        <w:shd w:val="clear" w:color="auto" w:fill="auto"/>
        <w:rPr>
          <w:rFonts w:asciiTheme="minorHAnsi" w:hAnsiTheme="minorHAnsi"/>
          <w:lang w:val="pl-PL"/>
        </w:rPr>
      </w:pPr>
      <w:r w:rsidRPr="00904AD5">
        <w:rPr>
          <w:rFonts w:asciiTheme="minorHAnsi" w:hAnsiTheme="minorHAnsi"/>
          <w:lang w:val="pl-PL"/>
        </w:rPr>
        <w:t>Warunki podłoża budowlanego</w:t>
      </w:r>
    </w:p>
    <w:p w14:paraId="4AFB4CCF" w14:textId="7BEA13E2" w:rsidR="00B50763" w:rsidRPr="00904AD5" w:rsidRDefault="00A53855" w:rsidP="00904AD5">
      <w:pPr>
        <w:pStyle w:val="Tekstpodstawowywcity2"/>
        <w:spacing w:line="276" w:lineRule="auto"/>
        <w:ind w:left="0" w:firstLine="708"/>
        <w:jc w:val="both"/>
        <w:rPr>
          <w:rFonts w:asciiTheme="minorHAnsi" w:hAnsiTheme="minorHAnsi" w:cs="Arial Narrow"/>
          <w:b w:val="0"/>
          <w:sz w:val="22"/>
          <w:szCs w:val="22"/>
          <w:lang w:val="pl-PL"/>
        </w:rPr>
      </w:pPr>
      <w:r w:rsidRPr="00904AD5">
        <w:rPr>
          <w:rFonts w:asciiTheme="minorHAnsi" w:hAnsiTheme="minorHAnsi" w:cs="Arial Narrow"/>
          <w:b w:val="0"/>
        </w:rPr>
        <w:t xml:space="preserve">Warunki podłoża geologicznego oceniono na podstawie map geologiczno-gospodarczych Polski oraz szczegółowych map geologicznych Polski — arkusze: Łódź Zachód (627) oraz Pabianice (664). </w:t>
      </w:r>
      <w:r w:rsidRPr="00904AD5">
        <w:rPr>
          <w:rFonts w:asciiTheme="minorHAnsi" w:hAnsiTheme="minorHAnsi" w:cs="Arial Narrow"/>
          <w:b w:val="0"/>
          <w:sz w:val="22"/>
          <w:szCs w:val="22"/>
          <w:lang w:val="pl-PL"/>
        </w:rPr>
        <w:t>Wyróżniono trzy kategorie obszarów na terenie gminy Ksawerów o korzystnych, dostatecznych/korzystnych i niekorzystnych warunkach posadowienia budynków. Dominują tereny o korzystnych warunkach dla rozwoju budownictwa obejmujące obszary wysoczyznowe zbudowane z glin zwałowych. Poziom wód gruntowych na tym terenie wys</w:t>
      </w:r>
      <w:r w:rsidR="00597E76" w:rsidRPr="00904AD5">
        <w:rPr>
          <w:rFonts w:asciiTheme="minorHAnsi" w:hAnsiTheme="minorHAnsi" w:cs="Arial Narrow"/>
          <w:b w:val="0"/>
          <w:sz w:val="22"/>
          <w:szCs w:val="22"/>
          <w:lang w:val="pl-PL"/>
        </w:rPr>
        <w:t>tępuje głębiej niż 2,0 m p.p.t</w:t>
      </w:r>
      <w:r w:rsidRPr="00904AD5">
        <w:rPr>
          <w:rFonts w:asciiTheme="minorHAnsi" w:hAnsiTheme="minorHAnsi" w:cs="Arial Narrow"/>
          <w:b w:val="0"/>
          <w:sz w:val="22"/>
          <w:szCs w:val="22"/>
          <w:lang w:val="pl-PL"/>
        </w:rPr>
        <w:t xml:space="preserve">. Nie występują zjawiska geodynamiczne. Tereny o dostatecznych lub </w:t>
      </w:r>
      <w:r w:rsidRPr="00904AD5">
        <w:rPr>
          <w:rFonts w:asciiTheme="minorHAnsi" w:hAnsiTheme="minorHAnsi" w:cs="Arial Narrow"/>
          <w:b w:val="0"/>
          <w:sz w:val="22"/>
          <w:szCs w:val="22"/>
          <w:lang w:val="pl-PL"/>
        </w:rPr>
        <w:lastRenderedPageBreak/>
        <w:t>korzystnych warunkach posadowienia budynków obejmują tereny piaszczysto-żwirowe akumulacji wodnolodowcowej w</w:t>
      </w:r>
      <w:r w:rsidR="006B40C6" w:rsidRPr="00904AD5">
        <w:rPr>
          <w:rFonts w:asciiTheme="minorHAnsi" w:hAnsiTheme="minorHAnsi" w:cs="Arial Narrow"/>
          <w:b w:val="0"/>
          <w:sz w:val="22"/>
          <w:szCs w:val="22"/>
          <w:lang w:val="pl-PL"/>
        </w:rPr>
        <w:t> </w:t>
      </w:r>
      <w:r w:rsidRPr="00904AD5">
        <w:rPr>
          <w:rFonts w:asciiTheme="minorHAnsi" w:hAnsiTheme="minorHAnsi" w:cs="Arial Narrow"/>
          <w:b w:val="0"/>
          <w:sz w:val="22"/>
          <w:szCs w:val="22"/>
          <w:lang w:val="pl-PL"/>
        </w:rPr>
        <w:t xml:space="preserve">stropie peryglacjalnych, występujące w północno-wschodniej części gminy. Warunki geologiczno-inżynierskie poprawiają się w miarę obniżania się zwierciadła wód gruntowych. Do obszarów o niekorzystnych warunkach posadowienia budynków zaliczono tereny bezpośrednio przylegające do doliny rzeki Gadki, gdzie poziom wód gruntowych występuje na głębokości powyżej 2,0 m p.p.t. Dolinę wypełniają piaski i żwiry.  </w:t>
      </w:r>
    </w:p>
    <w:p w14:paraId="25BE83CF" w14:textId="193804F3" w:rsidR="00CD3090" w:rsidRPr="00904AD5" w:rsidRDefault="00CD3090" w:rsidP="00904AD5">
      <w:pPr>
        <w:pStyle w:val="Nagwek3"/>
        <w:rPr>
          <w:rFonts w:asciiTheme="minorHAnsi" w:hAnsiTheme="minorHAnsi"/>
        </w:rPr>
      </w:pPr>
      <w:bookmarkStart w:id="64" w:name="_Toc469741010"/>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.3. </w:t>
      </w:r>
      <w:r w:rsidRPr="00904AD5">
        <w:rPr>
          <w:rFonts w:asciiTheme="minorHAnsi" w:hAnsiTheme="minorHAnsi"/>
          <w:u w:val="single"/>
        </w:rPr>
        <w:t>Złoża surowców naturalnych</w:t>
      </w:r>
      <w:bookmarkEnd w:id="64"/>
    </w:p>
    <w:p w14:paraId="18D3512D" w14:textId="40885ECF" w:rsidR="00A53855" w:rsidRPr="00904AD5" w:rsidRDefault="00A53855" w:rsidP="00904AD5">
      <w:pPr>
        <w:ind w:firstLine="708"/>
      </w:pPr>
      <w:r w:rsidRPr="00904AD5">
        <w:t>Gmina Ksawerów nie jest zasobna w złoża kopalin przydatnych dla celów budowlanych. W</w:t>
      </w:r>
      <w:r w:rsidR="006B40C6" w:rsidRPr="00904AD5">
        <w:t> </w:t>
      </w:r>
      <w:r w:rsidRPr="00904AD5">
        <w:t>latach 50-tych i 60-tych funkcjonowała w Ksawero</w:t>
      </w:r>
      <w:r w:rsidR="00C06479" w:rsidRPr="00904AD5">
        <w:t>wie-Teklin</w:t>
      </w:r>
      <w:r w:rsidRPr="00904AD5">
        <w:t xml:space="preserve"> cegielnia</w:t>
      </w:r>
      <w:r w:rsidR="009B3FCF" w:rsidRPr="00904AD5">
        <w:t>, na potrzeby</w:t>
      </w:r>
      <w:r w:rsidRPr="00904AD5">
        <w:t xml:space="preserve"> której udokumentowano kilka obszarów złóż glin ceramiki budowlane</w:t>
      </w:r>
      <w:r w:rsidR="009B3FCF" w:rsidRPr="00904AD5">
        <w:t>j</w:t>
      </w:r>
      <w:r w:rsidRPr="00904AD5">
        <w:t xml:space="preserve">. Większość tych złóż została wyeksploatowana, a tereny poeksploatacyjne zrekultywowane. </w:t>
      </w:r>
    </w:p>
    <w:p w14:paraId="7DDDEEEE" w14:textId="63FA248A" w:rsidR="00A53855" w:rsidRPr="00904AD5" w:rsidRDefault="00A53855" w:rsidP="00904AD5">
      <w:pPr>
        <w:rPr>
          <w:strike/>
        </w:rPr>
      </w:pPr>
      <w:r w:rsidRPr="00904AD5">
        <w:t>Zgodnie z Bilansem Złóż Kopalin w Polsce wg stanu na 31 XII 201</w:t>
      </w:r>
      <w:r w:rsidR="008030BB" w:rsidRPr="00904AD5">
        <w:t>5</w:t>
      </w:r>
      <w:r w:rsidRPr="00904AD5">
        <w:t xml:space="preserve"> r. na terenie gminy Ksawerów występuj</w:t>
      </w:r>
      <w:r w:rsidR="009B3FCF" w:rsidRPr="00904AD5">
        <w:t>e</w:t>
      </w:r>
      <w:r w:rsidRPr="00904AD5">
        <w:t xml:space="preserve"> fragment 1 udokumentowanego złoża kopalin — Gospodarz (surowce ilaste ceramiki budowlanej). Złoże to</w:t>
      </w:r>
      <w:r w:rsidR="0049108E" w:rsidRPr="00904AD5">
        <w:t xml:space="preserve"> położone jest na terenie dwóch gminy – Rzg</w:t>
      </w:r>
      <w:r w:rsidR="00D06769" w:rsidRPr="00904AD5">
        <w:t>ów oraz Ksawerów, przy czym na terenie gminy Ksawerów,</w:t>
      </w:r>
      <w:r w:rsidRPr="00904AD5">
        <w:t xml:space="preserve"> </w:t>
      </w:r>
      <w:r w:rsidR="00D06769" w:rsidRPr="00904AD5">
        <w:t xml:space="preserve">w jej południowo-wschodniej części, </w:t>
      </w:r>
      <w:r w:rsidRPr="00904AD5">
        <w:t>występuje</w:t>
      </w:r>
      <w:r w:rsidR="00D06769" w:rsidRPr="00904AD5">
        <w:t xml:space="preserve"> jego nieznaczny fragment. </w:t>
      </w:r>
    </w:p>
    <w:p w14:paraId="46241A85" w14:textId="6460F445" w:rsidR="00A53855" w:rsidRPr="00904AD5" w:rsidRDefault="00A53855" w:rsidP="00904AD5">
      <w:pPr>
        <w:pStyle w:val="Legenda"/>
        <w:rPr>
          <w:rFonts w:asciiTheme="minorHAnsi" w:hAnsiTheme="minorHAnsi"/>
        </w:rPr>
      </w:pPr>
      <w:r w:rsidRPr="00904AD5">
        <w:rPr>
          <w:rFonts w:asciiTheme="minorHAnsi" w:hAnsiTheme="minorHAnsi"/>
        </w:rPr>
        <w:t xml:space="preserve">Tabela </w:t>
      </w:r>
      <w:r w:rsidR="002C6772" w:rsidRPr="00904AD5">
        <w:rPr>
          <w:rFonts w:asciiTheme="minorHAnsi" w:hAnsiTheme="minorHAnsi"/>
        </w:rPr>
        <w:fldChar w:fldCharType="begin"/>
      </w:r>
      <w:r w:rsidR="002C6772" w:rsidRPr="00904AD5">
        <w:rPr>
          <w:rFonts w:asciiTheme="minorHAnsi" w:hAnsiTheme="minorHAnsi"/>
        </w:rPr>
        <w:instrText xml:space="preserve"> SEQ Tabela \* ARABIC </w:instrText>
      </w:r>
      <w:r w:rsidR="002C6772" w:rsidRPr="00904AD5">
        <w:rPr>
          <w:rFonts w:asciiTheme="minorHAnsi" w:hAnsiTheme="minorHAnsi"/>
        </w:rPr>
        <w:fldChar w:fldCharType="separate"/>
      </w:r>
      <w:r w:rsidR="00B4784C" w:rsidRPr="00904AD5">
        <w:rPr>
          <w:rFonts w:asciiTheme="minorHAnsi" w:hAnsiTheme="minorHAnsi"/>
          <w:noProof/>
        </w:rPr>
        <w:t>21</w:t>
      </w:r>
      <w:r w:rsidR="002C6772" w:rsidRPr="00904AD5">
        <w:rPr>
          <w:rFonts w:asciiTheme="minorHAnsi" w:hAnsiTheme="minorHAnsi"/>
          <w:noProof/>
        </w:rPr>
        <w:fldChar w:fldCharType="end"/>
      </w:r>
      <w:r w:rsidRPr="00904AD5">
        <w:rPr>
          <w:rFonts w:asciiTheme="minorHAnsi" w:hAnsiTheme="minorHAnsi"/>
        </w:rPr>
        <w:t xml:space="preserve">. Wykaz złóż kopalin na terenie gminy Ksawerów </w:t>
      </w:r>
    </w:p>
    <w:tbl>
      <w:tblPr>
        <w:tblStyle w:val="ksawerw"/>
        <w:tblW w:w="9072" w:type="dxa"/>
        <w:jc w:val="center"/>
        <w:tblLayout w:type="fixed"/>
        <w:tblLook w:val="04A0" w:firstRow="1" w:lastRow="0" w:firstColumn="1" w:lastColumn="0" w:noHBand="0" w:noVBand="1"/>
      </w:tblPr>
      <w:tblGrid>
        <w:gridCol w:w="1134"/>
        <w:gridCol w:w="1134"/>
        <w:gridCol w:w="993"/>
        <w:gridCol w:w="1134"/>
        <w:gridCol w:w="850"/>
        <w:gridCol w:w="1559"/>
        <w:gridCol w:w="1134"/>
        <w:gridCol w:w="1134"/>
      </w:tblGrid>
      <w:tr w:rsidR="00A53855" w:rsidRPr="00904AD5" w14:paraId="67E418D6" w14:textId="77777777" w:rsidTr="00AB7D21">
        <w:trPr>
          <w:cnfStyle w:val="100000000000" w:firstRow="1" w:lastRow="0" w:firstColumn="0" w:lastColumn="0" w:oddVBand="0" w:evenVBand="0" w:oddHBand="0" w:evenHBand="0" w:firstRowFirstColumn="0" w:firstRowLastColumn="0" w:lastRowFirstColumn="0" w:lastRowLastColumn="0"/>
          <w:jc w:val="center"/>
        </w:trPr>
        <w:tc>
          <w:tcPr>
            <w:tcW w:w="1134" w:type="dxa"/>
            <w:vMerge w:val="restart"/>
          </w:tcPr>
          <w:p w14:paraId="721A361B" w14:textId="77777777"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Nazwa złoża</w:t>
            </w:r>
          </w:p>
        </w:tc>
        <w:tc>
          <w:tcPr>
            <w:tcW w:w="1134" w:type="dxa"/>
            <w:vMerge w:val="restart"/>
          </w:tcPr>
          <w:p w14:paraId="2C30EDE6" w14:textId="77777777" w:rsidR="00AA6BF7" w:rsidRPr="00904AD5" w:rsidRDefault="00A53855" w:rsidP="00904AD5">
            <w:pPr>
              <w:pStyle w:val="tabelaMS"/>
              <w:ind w:firstLine="0"/>
              <w:rPr>
                <w:rFonts w:asciiTheme="minorHAnsi" w:hAnsiTheme="minorHAnsi" w:cs="Calibri"/>
                <w:lang w:val="pl-PL"/>
              </w:rPr>
            </w:pPr>
            <w:r w:rsidRPr="00904AD5">
              <w:rPr>
                <w:rFonts w:asciiTheme="minorHAnsi" w:hAnsiTheme="minorHAnsi" w:cs="Calibri"/>
                <w:lang w:val="pl-PL"/>
              </w:rPr>
              <w:t>Rodzaj/</w:t>
            </w:r>
          </w:p>
          <w:p w14:paraId="2AFEB382" w14:textId="6C23509E" w:rsidR="00A53855" w:rsidRPr="00904AD5" w:rsidRDefault="00A53855" w:rsidP="00904AD5">
            <w:pPr>
              <w:pStyle w:val="tabelaMS"/>
              <w:ind w:firstLine="0"/>
              <w:rPr>
                <w:rFonts w:asciiTheme="minorHAnsi" w:hAnsiTheme="minorHAnsi" w:cs="Calibri"/>
                <w:lang w:val="pl-PL"/>
              </w:rPr>
            </w:pPr>
            <w:r w:rsidRPr="00904AD5">
              <w:rPr>
                <w:rFonts w:asciiTheme="minorHAnsi" w:hAnsiTheme="minorHAnsi" w:cs="Calibri"/>
                <w:lang w:val="pl-PL"/>
              </w:rPr>
              <w:t>podtyp</w:t>
            </w:r>
            <w:r w:rsidR="00AA6BF7" w:rsidRPr="00904AD5">
              <w:rPr>
                <w:rFonts w:asciiTheme="minorHAnsi" w:hAnsiTheme="minorHAnsi" w:cs="Calibri"/>
                <w:lang w:val="pl-PL"/>
              </w:rPr>
              <w:t xml:space="preserve"> </w:t>
            </w:r>
            <w:r w:rsidRPr="00904AD5">
              <w:rPr>
                <w:rFonts w:asciiTheme="minorHAnsi" w:hAnsiTheme="minorHAnsi" w:cs="Calibri"/>
                <w:lang w:val="pl-PL"/>
              </w:rPr>
              <w:t>kopaliny</w:t>
            </w:r>
          </w:p>
        </w:tc>
        <w:tc>
          <w:tcPr>
            <w:tcW w:w="993" w:type="dxa"/>
            <w:vMerge w:val="restart"/>
          </w:tcPr>
          <w:p w14:paraId="0839534D" w14:textId="0B1553D2" w:rsidR="00A53855" w:rsidRPr="00904AD5" w:rsidRDefault="00AA6BF7" w:rsidP="00904AD5">
            <w:pPr>
              <w:pStyle w:val="tabelaMS"/>
              <w:ind w:firstLine="0"/>
              <w:rPr>
                <w:rFonts w:asciiTheme="minorHAnsi" w:hAnsiTheme="minorHAnsi" w:cs="Calibri"/>
                <w:lang w:val="pl-PL"/>
              </w:rPr>
            </w:pPr>
            <w:r w:rsidRPr="00904AD5">
              <w:rPr>
                <w:rFonts w:asciiTheme="minorHAnsi" w:hAnsiTheme="minorHAnsi" w:cs="Calibri"/>
                <w:lang w:val="pl-PL"/>
              </w:rPr>
              <w:t xml:space="preserve">Pow. </w:t>
            </w:r>
            <w:r w:rsidR="00A53855" w:rsidRPr="00904AD5">
              <w:rPr>
                <w:rFonts w:asciiTheme="minorHAnsi" w:hAnsiTheme="minorHAnsi" w:cs="Calibri"/>
                <w:lang w:val="pl-PL"/>
              </w:rPr>
              <w:t>złoża [ha]</w:t>
            </w:r>
          </w:p>
        </w:tc>
        <w:tc>
          <w:tcPr>
            <w:tcW w:w="1984" w:type="dxa"/>
            <w:gridSpan w:val="2"/>
          </w:tcPr>
          <w:p w14:paraId="1A3D78FB" w14:textId="77777777" w:rsidR="00A53855" w:rsidRPr="00904AD5" w:rsidRDefault="00A53855" w:rsidP="00904AD5">
            <w:pPr>
              <w:pStyle w:val="tabelaMS"/>
              <w:jc w:val="both"/>
              <w:rPr>
                <w:rFonts w:asciiTheme="minorHAnsi" w:hAnsiTheme="minorHAnsi" w:cs="Calibri"/>
                <w:lang w:val="pl-PL"/>
              </w:rPr>
            </w:pPr>
            <w:r w:rsidRPr="00904AD5">
              <w:rPr>
                <w:rFonts w:asciiTheme="minorHAnsi" w:hAnsiTheme="minorHAnsi" w:cs="Calibri"/>
                <w:lang w:val="pl-PL"/>
              </w:rPr>
              <w:t>Zasoby</w:t>
            </w:r>
          </w:p>
        </w:tc>
        <w:tc>
          <w:tcPr>
            <w:tcW w:w="1559" w:type="dxa"/>
            <w:vMerge w:val="restart"/>
          </w:tcPr>
          <w:p w14:paraId="4356FE04" w14:textId="564EC43D"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 xml:space="preserve">Stan </w:t>
            </w:r>
            <w:proofErr w:type="spellStart"/>
            <w:r w:rsidRPr="00904AD5">
              <w:rPr>
                <w:rFonts w:asciiTheme="minorHAnsi" w:hAnsiTheme="minorHAnsi" w:cs="Calibri"/>
                <w:lang w:val="pl-PL"/>
              </w:rPr>
              <w:t>zagospodarowa</w:t>
            </w:r>
            <w:r w:rsidR="00AB7D21" w:rsidRPr="00904AD5">
              <w:rPr>
                <w:rFonts w:asciiTheme="minorHAnsi" w:hAnsiTheme="minorHAnsi" w:cs="Calibri"/>
                <w:lang w:val="pl-PL"/>
              </w:rPr>
              <w:t>-</w:t>
            </w:r>
            <w:r w:rsidRPr="00904AD5">
              <w:rPr>
                <w:rFonts w:asciiTheme="minorHAnsi" w:hAnsiTheme="minorHAnsi" w:cs="Calibri"/>
                <w:lang w:val="pl-PL"/>
              </w:rPr>
              <w:t>nia</w:t>
            </w:r>
            <w:proofErr w:type="spellEnd"/>
            <w:r w:rsidRPr="00904AD5">
              <w:rPr>
                <w:rFonts w:asciiTheme="minorHAnsi" w:hAnsiTheme="minorHAnsi" w:cs="Calibri"/>
                <w:lang w:val="pl-PL"/>
              </w:rPr>
              <w:t xml:space="preserve"> złoża</w:t>
            </w:r>
          </w:p>
        </w:tc>
        <w:tc>
          <w:tcPr>
            <w:tcW w:w="1134" w:type="dxa"/>
            <w:vMerge w:val="restart"/>
          </w:tcPr>
          <w:p w14:paraId="7B5BA835" w14:textId="77777777"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Użytkownik</w:t>
            </w:r>
          </w:p>
        </w:tc>
        <w:tc>
          <w:tcPr>
            <w:tcW w:w="1134" w:type="dxa"/>
            <w:vMerge w:val="restart"/>
          </w:tcPr>
          <w:p w14:paraId="0650E168" w14:textId="77777777"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Kierunek rekultywacji</w:t>
            </w:r>
          </w:p>
        </w:tc>
      </w:tr>
      <w:tr w:rsidR="00A53855" w:rsidRPr="00904AD5" w14:paraId="126EFE6A" w14:textId="77777777" w:rsidTr="00AB7D21">
        <w:trPr>
          <w:jc w:val="center"/>
        </w:trPr>
        <w:tc>
          <w:tcPr>
            <w:tcW w:w="1134" w:type="dxa"/>
            <w:vMerge/>
          </w:tcPr>
          <w:p w14:paraId="3499C394" w14:textId="77777777" w:rsidR="00A53855" w:rsidRPr="00904AD5" w:rsidRDefault="00A53855" w:rsidP="00904AD5">
            <w:pPr>
              <w:pStyle w:val="tabelaMS"/>
              <w:jc w:val="both"/>
              <w:rPr>
                <w:rFonts w:asciiTheme="minorHAnsi" w:hAnsiTheme="minorHAnsi" w:cs="Calibri"/>
                <w:lang w:val="pl-PL"/>
              </w:rPr>
            </w:pPr>
          </w:p>
        </w:tc>
        <w:tc>
          <w:tcPr>
            <w:tcW w:w="1134" w:type="dxa"/>
            <w:vMerge/>
          </w:tcPr>
          <w:p w14:paraId="09F0C595" w14:textId="77777777" w:rsidR="00A53855" w:rsidRPr="00904AD5" w:rsidRDefault="00A53855" w:rsidP="00904AD5">
            <w:pPr>
              <w:pStyle w:val="tabelaMS"/>
              <w:jc w:val="both"/>
              <w:rPr>
                <w:rFonts w:asciiTheme="minorHAnsi" w:hAnsiTheme="minorHAnsi" w:cs="Calibri"/>
                <w:lang w:val="pl-PL"/>
              </w:rPr>
            </w:pPr>
          </w:p>
        </w:tc>
        <w:tc>
          <w:tcPr>
            <w:tcW w:w="993" w:type="dxa"/>
            <w:vMerge/>
          </w:tcPr>
          <w:p w14:paraId="74D89D2C" w14:textId="77777777" w:rsidR="00A53855" w:rsidRPr="00904AD5" w:rsidRDefault="00A53855" w:rsidP="00904AD5">
            <w:pPr>
              <w:pStyle w:val="tabelaMS"/>
              <w:jc w:val="both"/>
              <w:rPr>
                <w:rFonts w:asciiTheme="minorHAnsi" w:hAnsiTheme="minorHAnsi" w:cs="Calibri"/>
                <w:lang w:val="pl-PL"/>
              </w:rPr>
            </w:pPr>
          </w:p>
        </w:tc>
        <w:tc>
          <w:tcPr>
            <w:tcW w:w="1134" w:type="dxa"/>
            <w:shd w:val="clear" w:color="auto" w:fill="D5DCE4" w:themeFill="text2" w:themeFillTint="33"/>
          </w:tcPr>
          <w:p w14:paraId="25FB08FB" w14:textId="6771DCD0" w:rsidR="00A53855" w:rsidRPr="00904AD5" w:rsidRDefault="00A53855" w:rsidP="00904AD5">
            <w:pPr>
              <w:pStyle w:val="tabelaMS"/>
              <w:ind w:firstLine="0"/>
              <w:jc w:val="both"/>
              <w:rPr>
                <w:rFonts w:asciiTheme="minorHAnsi" w:hAnsiTheme="minorHAnsi" w:cs="Calibri"/>
                <w:b/>
                <w:lang w:val="pl-PL"/>
              </w:rPr>
            </w:pPr>
            <w:r w:rsidRPr="00904AD5">
              <w:rPr>
                <w:rFonts w:asciiTheme="minorHAnsi" w:hAnsiTheme="minorHAnsi" w:cs="Calibri"/>
                <w:b/>
                <w:lang w:val="pl-PL"/>
              </w:rPr>
              <w:t>geologiczne</w:t>
            </w:r>
            <w:r w:rsidR="00AA6BF7" w:rsidRPr="00904AD5">
              <w:rPr>
                <w:rFonts w:asciiTheme="minorHAnsi" w:hAnsiTheme="minorHAnsi" w:cs="Calibri"/>
                <w:b/>
                <w:lang w:val="pl-PL"/>
              </w:rPr>
              <w:t xml:space="preserve"> </w:t>
            </w:r>
            <w:r w:rsidRPr="00904AD5">
              <w:rPr>
                <w:rFonts w:asciiTheme="minorHAnsi" w:hAnsiTheme="minorHAnsi" w:cs="Calibri"/>
                <w:b/>
                <w:lang w:val="pl-PL"/>
              </w:rPr>
              <w:t>bilansowe</w:t>
            </w:r>
          </w:p>
        </w:tc>
        <w:tc>
          <w:tcPr>
            <w:tcW w:w="850" w:type="dxa"/>
            <w:shd w:val="clear" w:color="auto" w:fill="D5DCE4" w:themeFill="text2" w:themeFillTint="33"/>
          </w:tcPr>
          <w:p w14:paraId="2A944ADE" w14:textId="2BD99C52" w:rsidR="00A53855" w:rsidRPr="00904AD5" w:rsidRDefault="00A53855" w:rsidP="00904AD5">
            <w:pPr>
              <w:pStyle w:val="tabelaMS"/>
              <w:ind w:firstLine="0"/>
              <w:jc w:val="both"/>
              <w:rPr>
                <w:rFonts w:asciiTheme="minorHAnsi" w:hAnsiTheme="minorHAnsi" w:cs="Calibri"/>
                <w:b/>
                <w:lang w:val="pl-PL"/>
              </w:rPr>
            </w:pPr>
            <w:r w:rsidRPr="00904AD5">
              <w:rPr>
                <w:rFonts w:asciiTheme="minorHAnsi" w:hAnsiTheme="minorHAnsi" w:cs="Calibri"/>
                <w:b/>
                <w:lang w:val="pl-PL"/>
              </w:rPr>
              <w:t>przemy</w:t>
            </w:r>
            <w:r w:rsidR="00AB7D21" w:rsidRPr="00904AD5">
              <w:rPr>
                <w:rFonts w:asciiTheme="minorHAnsi" w:hAnsiTheme="minorHAnsi" w:cs="Calibri"/>
                <w:b/>
                <w:lang w:val="pl-PL"/>
              </w:rPr>
              <w:t>-</w:t>
            </w:r>
            <w:proofErr w:type="spellStart"/>
            <w:r w:rsidRPr="00904AD5">
              <w:rPr>
                <w:rFonts w:asciiTheme="minorHAnsi" w:hAnsiTheme="minorHAnsi" w:cs="Calibri"/>
                <w:b/>
                <w:lang w:val="pl-PL"/>
              </w:rPr>
              <w:t>słowe</w:t>
            </w:r>
            <w:proofErr w:type="spellEnd"/>
          </w:p>
        </w:tc>
        <w:tc>
          <w:tcPr>
            <w:tcW w:w="1559" w:type="dxa"/>
            <w:vMerge/>
          </w:tcPr>
          <w:p w14:paraId="1608FDA5" w14:textId="77777777" w:rsidR="00A53855" w:rsidRPr="00904AD5" w:rsidRDefault="00A53855" w:rsidP="00904AD5">
            <w:pPr>
              <w:pStyle w:val="tabelaMS"/>
              <w:jc w:val="both"/>
              <w:rPr>
                <w:rFonts w:asciiTheme="minorHAnsi" w:hAnsiTheme="minorHAnsi" w:cs="Calibri"/>
                <w:lang w:val="pl-PL"/>
              </w:rPr>
            </w:pPr>
          </w:p>
        </w:tc>
        <w:tc>
          <w:tcPr>
            <w:tcW w:w="1134" w:type="dxa"/>
            <w:vMerge/>
          </w:tcPr>
          <w:p w14:paraId="71F751FE" w14:textId="77777777" w:rsidR="00A53855" w:rsidRPr="00904AD5" w:rsidRDefault="00A53855" w:rsidP="00904AD5">
            <w:pPr>
              <w:pStyle w:val="tabelaMS"/>
              <w:jc w:val="both"/>
              <w:rPr>
                <w:rFonts w:asciiTheme="minorHAnsi" w:hAnsiTheme="minorHAnsi" w:cs="Calibri"/>
                <w:lang w:val="pl-PL"/>
              </w:rPr>
            </w:pPr>
          </w:p>
        </w:tc>
        <w:tc>
          <w:tcPr>
            <w:tcW w:w="1134" w:type="dxa"/>
            <w:vMerge/>
          </w:tcPr>
          <w:p w14:paraId="3811802D" w14:textId="77777777" w:rsidR="00A53855" w:rsidRPr="00904AD5" w:rsidRDefault="00A53855" w:rsidP="00904AD5">
            <w:pPr>
              <w:pStyle w:val="tabelaMS"/>
              <w:jc w:val="both"/>
              <w:rPr>
                <w:rFonts w:asciiTheme="minorHAnsi" w:hAnsiTheme="minorHAnsi" w:cs="Calibri"/>
                <w:lang w:val="pl-PL"/>
              </w:rPr>
            </w:pPr>
          </w:p>
        </w:tc>
      </w:tr>
      <w:tr w:rsidR="00A53855" w:rsidRPr="00904AD5" w14:paraId="5FAA2C69" w14:textId="77777777" w:rsidTr="00AB7D21">
        <w:trPr>
          <w:jc w:val="center"/>
        </w:trPr>
        <w:tc>
          <w:tcPr>
            <w:tcW w:w="1134" w:type="dxa"/>
          </w:tcPr>
          <w:p w14:paraId="4722E799" w14:textId="77777777"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Gospodarz</w:t>
            </w:r>
          </w:p>
        </w:tc>
        <w:tc>
          <w:tcPr>
            <w:tcW w:w="1134" w:type="dxa"/>
          </w:tcPr>
          <w:p w14:paraId="211BB02D" w14:textId="77777777" w:rsidR="00A53855" w:rsidRPr="00904AD5" w:rsidRDefault="00A53855" w:rsidP="00904AD5">
            <w:pPr>
              <w:pStyle w:val="tabelaMS"/>
              <w:ind w:firstLine="0"/>
              <w:jc w:val="left"/>
              <w:rPr>
                <w:rFonts w:asciiTheme="minorHAnsi" w:hAnsiTheme="minorHAnsi" w:cs="Calibri"/>
                <w:lang w:val="pl-PL"/>
              </w:rPr>
            </w:pPr>
            <w:r w:rsidRPr="00904AD5">
              <w:rPr>
                <w:rFonts w:asciiTheme="minorHAnsi" w:hAnsiTheme="minorHAnsi" w:cs="Calibri"/>
                <w:lang w:val="pl-PL"/>
              </w:rPr>
              <w:t>Surowce ilaste ceramiki budowlanej</w:t>
            </w:r>
          </w:p>
          <w:p w14:paraId="3E426EC9" w14:textId="77777777" w:rsidR="00A53855" w:rsidRPr="00904AD5" w:rsidRDefault="00A53855" w:rsidP="00904AD5">
            <w:pPr>
              <w:pStyle w:val="tabelaMS"/>
              <w:ind w:firstLine="0"/>
              <w:jc w:val="left"/>
              <w:rPr>
                <w:rFonts w:asciiTheme="minorHAnsi" w:hAnsiTheme="minorHAnsi" w:cs="Calibri"/>
                <w:lang w:val="pl-PL"/>
              </w:rPr>
            </w:pPr>
            <w:r w:rsidRPr="00904AD5">
              <w:rPr>
                <w:rFonts w:asciiTheme="minorHAnsi" w:hAnsiTheme="minorHAnsi" w:cs="Calibri"/>
                <w:lang w:val="pl-PL"/>
              </w:rPr>
              <w:t>(gliny ilaste)</w:t>
            </w:r>
          </w:p>
        </w:tc>
        <w:tc>
          <w:tcPr>
            <w:tcW w:w="993" w:type="dxa"/>
          </w:tcPr>
          <w:p w14:paraId="15A0F6F4" w14:textId="77777777" w:rsidR="00A53855" w:rsidRPr="00904AD5" w:rsidRDefault="00A53855" w:rsidP="00904AD5">
            <w:pPr>
              <w:pStyle w:val="tabelaMS"/>
              <w:ind w:firstLine="0"/>
              <w:jc w:val="both"/>
              <w:rPr>
                <w:rFonts w:asciiTheme="minorHAnsi" w:hAnsiTheme="minorHAnsi" w:cs="Calibri"/>
                <w:lang w:val="pl-PL"/>
              </w:rPr>
            </w:pPr>
            <w:r w:rsidRPr="00904AD5">
              <w:rPr>
                <w:rFonts w:asciiTheme="minorHAnsi" w:hAnsiTheme="minorHAnsi" w:cs="Calibri"/>
                <w:lang w:val="pl-PL"/>
              </w:rPr>
              <w:t>-</w:t>
            </w:r>
          </w:p>
        </w:tc>
        <w:tc>
          <w:tcPr>
            <w:tcW w:w="1134" w:type="dxa"/>
          </w:tcPr>
          <w:p w14:paraId="5B2EB1A0" w14:textId="7F76860C" w:rsidR="00A53855" w:rsidRPr="00904AD5" w:rsidRDefault="00A53855" w:rsidP="00904AD5">
            <w:pPr>
              <w:ind w:firstLine="0"/>
              <w:rPr>
                <w:sz w:val="18"/>
                <w:szCs w:val="18"/>
                <w:vertAlign w:val="superscript"/>
              </w:rPr>
            </w:pPr>
            <w:r w:rsidRPr="00904AD5">
              <w:rPr>
                <w:sz w:val="18"/>
                <w:szCs w:val="18"/>
              </w:rPr>
              <w:t>1788</w:t>
            </w:r>
            <w:r w:rsidR="0049108E" w:rsidRPr="00904AD5">
              <w:rPr>
                <w:sz w:val="18"/>
                <w:szCs w:val="18"/>
              </w:rPr>
              <w:t xml:space="preserve"> tys. m</w:t>
            </w:r>
            <w:r w:rsidR="0049108E" w:rsidRPr="00904AD5">
              <w:rPr>
                <w:sz w:val="18"/>
                <w:szCs w:val="18"/>
                <w:vertAlign w:val="superscript"/>
              </w:rPr>
              <w:t>3</w:t>
            </w:r>
          </w:p>
        </w:tc>
        <w:tc>
          <w:tcPr>
            <w:tcW w:w="850" w:type="dxa"/>
          </w:tcPr>
          <w:p w14:paraId="29612FCD" w14:textId="77777777" w:rsidR="00A53855" w:rsidRPr="00904AD5" w:rsidRDefault="00A53855" w:rsidP="00904AD5">
            <w:pPr>
              <w:ind w:firstLine="0"/>
              <w:rPr>
                <w:sz w:val="18"/>
                <w:szCs w:val="18"/>
              </w:rPr>
            </w:pPr>
            <w:r w:rsidRPr="00904AD5">
              <w:rPr>
                <w:sz w:val="18"/>
                <w:szCs w:val="18"/>
              </w:rPr>
              <w:t>-</w:t>
            </w:r>
          </w:p>
        </w:tc>
        <w:tc>
          <w:tcPr>
            <w:tcW w:w="1559" w:type="dxa"/>
          </w:tcPr>
          <w:p w14:paraId="10739BCD" w14:textId="77777777" w:rsidR="00A53855" w:rsidRPr="00904AD5" w:rsidRDefault="00A53855" w:rsidP="00904AD5">
            <w:pPr>
              <w:pStyle w:val="tabelaMS"/>
              <w:ind w:firstLine="0"/>
              <w:jc w:val="both"/>
              <w:rPr>
                <w:rFonts w:asciiTheme="minorHAnsi" w:hAnsiTheme="minorHAnsi" w:cs="Arial Narrow"/>
                <w:lang w:val="pl-PL"/>
              </w:rPr>
            </w:pPr>
            <w:r w:rsidRPr="00904AD5">
              <w:rPr>
                <w:rFonts w:asciiTheme="minorHAnsi" w:hAnsiTheme="minorHAnsi" w:cs="Arial Narrow"/>
                <w:lang w:val="pl-PL"/>
              </w:rPr>
              <w:t>Z</w:t>
            </w:r>
          </w:p>
        </w:tc>
        <w:tc>
          <w:tcPr>
            <w:tcW w:w="1134" w:type="dxa"/>
          </w:tcPr>
          <w:p w14:paraId="3E2CB029" w14:textId="77777777" w:rsidR="00A53855" w:rsidRPr="00904AD5" w:rsidRDefault="00A53855" w:rsidP="00904AD5">
            <w:pPr>
              <w:pStyle w:val="tabelaMS"/>
              <w:ind w:firstLine="0"/>
              <w:jc w:val="both"/>
              <w:rPr>
                <w:rFonts w:asciiTheme="minorHAnsi" w:hAnsiTheme="minorHAnsi" w:cs="Arial Narrow"/>
                <w:lang w:val="pl-PL"/>
              </w:rPr>
            </w:pPr>
            <w:r w:rsidRPr="00904AD5">
              <w:rPr>
                <w:rFonts w:asciiTheme="minorHAnsi" w:hAnsiTheme="minorHAnsi" w:cs="Arial Narrow"/>
                <w:lang w:val="pl-PL"/>
              </w:rPr>
              <w:t>-</w:t>
            </w:r>
          </w:p>
        </w:tc>
        <w:tc>
          <w:tcPr>
            <w:tcW w:w="1134" w:type="dxa"/>
          </w:tcPr>
          <w:p w14:paraId="536EE092" w14:textId="77777777" w:rsidR="00A53855" w:rsidRPr="00904AD5" w:rsidRDefault="00A53855" w:rsidP="00904AD5">
            <w:pPr>
              <w:pStyle w:val="tabelaMS"/>
              <w:ind w:firstLine="0"/>
              <w:jc w:val="both"/>
              <w:rPr>
                <w:rFonts w:asciiTheme="minorHAnsi" w:hAnsiTheme="minorHAnsi" w:cs="Arial Narrow"/>
                <w:lang w:val="pl-PL"/>
              </w:rPr>
            </w:pPr>
            <w:r w:rsidRPr="00904AD5">
              <w:rPr>
                <w:rFonts w:asciiTheme="minorHAnsi" w:hAnsiTheme="minorHAnsi" w:cs="Arial Narrow"/>
                <w:lang w:val="pl-PL"/>
              </w:rPr>
              <w:t>rolniczo-leśny</w:t>
            </w:r>
          </w:p>
        </w:tc>
      </w:tr>
    </w:tbl>
    <w:p w14:paraId="745F7710" w14:textId="77777777" w:rsidR="006B40C6" w:rsidRPr="00904AD5" w:rsidRDefault="00A53855" w:rsidP="00904AD5">
      <w:pPr>
        <w:rPr>
          <w:sz w:val="20"/>
          <w:szCs w:val="20"/>
        </w:rPr>
      </w:pPr>
      <w:r w:rsidRPr="00904AD5">
        <w:rPr>
          <w:sz w:val="20"/>
          <w:szCs w:val="20"/>
        </w:rPr>
        <w:t>OBJAŚNIENIA: T – złoże zagospodarowane, eksploatowane okresowo, R – złoże o zasobach rozpoznanych szczegółowo (w kat. A+B+C</w:t>
      </w:r>
      <w:r w:rsidRPr="00904AD5">
        <w:rPr>
          <w:sz w:val="20"/>
          <w:szCs w:val="20"/>
          <w:vertAlign w:val="subscript"/>
        </w:rPr>
        <w:t>1</w:t>
      </w:r>
      <w:r w:rsidRPr="00904AD5">
        <w:rPr>
          <w:sz w:val="20"/>
          <w:szCs w:val="20"/>
        </w:rPr>
        <w:t>), M – złoże skreślone z bilansu zasobów w roku sprawozdawczym, E – złoże eksploatowane, Z – złoże, z którego wydobycie zostało zaniechane</w:t>
      </w:r>
    </w:p>
    <w:p w14:paraId="0BD9278E" w14:textId="37BD0F82" w:rsidR="006B40C6" w:rsidRPr="00904AD5" w:rsidRDefault="00D00B9F" w:rsidP="00904AD5">
      <w:pPr>
        <w:rPr>
          <w:i/>
          <w:sz w:val="20"/>
          <w:szCs w:val="20"/>
        </w:rPr>
      </w:pPr>
      <w:r w:rsidRPr="00904AD5">
        <w:rPr>
          <w:i/>
          <w:sz w:val="20"/>
          <w:szCs w:val="20"/>
        </w:rPr>
        <w:t>Ź</w:t>
      </w:r>
      <w:r w:rsidR="006B40C6" w:rsidRPr="00904AD5">
        <w:rPr>
          <w:i/>
          <w:sz w:val="20"/>
          <w:szCs w:val="20"/>
        </w:rPr>
        <w:t>ródło: Bilans Złóż Kopalin w Polsce wg stanu na 31 XII 201</w:t>
      </w:r>
      <w:r w:rsidR="008030BB" w:rsidRPr="00904AD5">
        <w:rPr>
          <w:i/>
          <w:sz w:val="20"/>
          <w:szCs w:val="20"/>
        </w:rPr>
        <w:t>5</w:t>
      </w:r>
      <w:r w:rsidR="006B40C6" w:rsidRPr="00904AD5">
        <w:rPr>
          <w:i/>
          <w:sz w:val="20"/>
          <w:szCs w:val="20"/>
        </w:rPr>
        <w:t xml:space="preserve"> r., PIG Warszawa 201</w:t>
      </w:r>
      <w:r w:rsidR="008030BB" w:rsidRPr="00904AD5">
        <w:rPr>
          <w:i/>
          <w:sz w:val="20"/>
          <w:szCs w:val="20"/>
        </w:rPr>
        <w:t>6</w:t>
      </w:r>
    </w:p>
    <w:p w14:paraId="47778EF3" w14:textId="1522B01A" w:rsidR="00CD3090" w:rsidRPr="00904AD5" w:rsidRDefault="00CD3090" w:rsidP="00904AD5">
      <w:pPr>
        <w:pStyle w:val="Nagwek3"/>
        <w:rPr>
          <w:rFonts w:asciiTheme="minorHAnsi" w:hAnsiTheme="minorHAnsi"/>
        </w:rPr>
      </w:pPr>
      <w:bookmarkStart w:id="65" w:name="_Toc469741011"/>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.4. </w:t>
      </w:r>
      <w:r w:rsidRPr="00904AD5">
        <w:rPr>
          <w:rFonts w:asciiTheme="minorHAnsi" w:hAnsiTheme="minorHAnsi"/>
          <w:u w:val="single"/>
        </w:rPr>
        <w:t>Gleby</w:t>
      </w:r>
      <w:bookmarkEnd w:id="65"/>
    </w:p>
    <w:p w14:paraId="50B3D971" w14:textId="77777777" w:rsidR="008E2C0E" w:rsidRPr="00904AD5" w:rsidRDefault="008E2C0E" w:rsidP="00904AD5">
      <w:pPr>
        <w:ind w:firstLine="708"/>
      </w:pPr>
      <w:r w:rsidRPr="00904AD5">
        <w:t xml:space="preserve">Rodzaj gleby zależy przede wszystkim od skały macierzystej, a także od innych czynników tj.: ukształtowanie terenu, warunki klimatyczne, szata roślinna oraz działalność człowieka. </w:t>
      </w:r>
    </w:p>
    <w:p w14:paraId="1EA9A3BD" w14:textId="77777777" w:rsidR="008E2C0E" w:rsidRPr="00904AD5" w:rsidRDefault="008E2C0E" w:rsidP="00904AD5">
      <w:r w:rsidRPr="00904AD5">
        <w:t xml:space="preserve">Składnikami macierzystymi gleb są utwory polodowcowe — fluwioglacjalne i zwałowe oraz w mniejszym zakresie — aluwialne, deluwialne, eoliczne i organiczne. Wśród tych osadów wyraźnie dominują utwory piaszczyste, zawierające od 0 do 20% części spławianych i ponad 50% frakcji piaskowych. Istotne miejsce pod względem udziału w powierzchni użytków rolnych zajmują gleby wytworzone z glin i piasków </w:t>
      </w:r>
      <w:proofErr w:type="spellStart"/>
      <w:r w:rsidRPr="00904AD5">
        <w:t>naglinowych</w:t>
      </w:r>
      <w:proofErr w:type="spellEnd"/>
      <w:r w:rsidRPr="00904AD5">
        <w:t xml:space="preserve"> występujących w zachodniej i środkowej części gminy. </w:t>
      </w:r>
    </w:p>
    <w:p w14:paraId="6CFB3B69" w14:textId="77777777" w:rsidR="008E2C0E" w:rsidRPr="00904AD5" w:rsidRDefault="008E2C0E" w:rsidP="00904AD5">
      <w:r w:rsidRPr="00904AD5">
        <w:t xml:space="preserve">W gminie wyróżnia się następujące typy gleb: brunatne, rdzawe, mady rzeczne, torfowe, murszowe, mułowe, bielicowe. Dominują gleby brunatne odznaczające się zawartością 2,7-3,2% próchnicy, średnią zasobnością w fosfor i potas i wysoką zawartością magnezu. Gleby te zaliczane są do II i III klasy bonitacyjnej oraz stanowią dobry pszenny i bardzo dobry żytni kompleks przydatności rolniczej gleb. Gleby bielicowe i rdzawe na ternie gminy zaliczane są do III i IV klasy bonitacyjnej. Gleby te są ubogie w składniki odżywcze i związki mineralne. </w:t>
      </w:r>
    </w:p>
    <w:p w14:paraId="4703E0F2" w14:textId="6ECA9668" w:rsidR="00CD3090" w:rsidRPr="00904AD5" w:rsidRDefault="00CD3090" w:rsidP="00904AD5">
      <w:pPr>
        <w:pStyle w:val="Nagwek3"/>
        <w:rPr>
          <w:rFonts w:asciiTheme="minorHAnsi" w:hAnsiTheme="minorHAnsi"/>
        </w:rPr>
      </w:pPr>
      <w:bookmarkStart w:id="66" w:name="_Toc469741012"/>
      <w:r w:rsidRPr="00904AD5">
        <w:rPr>
          <w:rFonts w:asciiTheme="minorHAnsi" w:hAnsiTheme="minorHAnsi"/>
        </w:rPr>
        <w:lastRenderedPageBreak/>
        <w:t>V</w:t>
      </w:r>
      <w:r w:rsidR="00377F81" w:rsidRPr="00904AD5">
        <w:rPr>
          <w:rFonts w:asciiTheme="minorHAnsi" w:hAnsiTheme="minorHAnsi"/>
        </w:rPr>
        <w:t>I</w:t>
      </w:r>
      <w:r w:rsidRPr="00904AD5">
        <w:rPr>
          <w:rFonts w:asciiTheme="minorHAnsi" w:hAnsiTheme="minorHAnsi"/>
        </w:rPr>
        <w:t xml:space="preserve">.5. </w:t>
      </w:r>
      <w:r w:rsidRPr="00904AD5">
        <w:rPr>
          <w:rFonts w:asciiTheme="minorHAnsi" w:hAnsiTheme="minorHAnsi"/>
          <w:u w:val="single"/>
        </w:rPr>
        <w:t>Wody powierzchniowe</w:t>
      </w:r>
      <w:bookmarkEnd w:id="66"/>
    </w:p>
    <w:p w14:paraId="7AD97090" w14:textId="77777777" w:rsidR="008E2C0E" w:rsidRPr="00904AD5" w:rsidRDefault="008E2C0E" w:rsidP="00904AD5">
      <w:pPr>
        <w:ind w:firstLine="708"/>
        <w:rPr>
          <w:rFonts w:cs="Arial"/>
        </w:rPr>
      </w:pPr>
      <w:r w:rsidRPr="00904AD5">
        <w:rPr>
          <w:rFonts w:cs="Arial"/>
        </w:rPr>
        <w:t xml:space="preserve">Gmina Ksawerów położona jest w dorzeczu rzeki Ner. Układ sieci rzecznej regionu wyraźnie podkreśla cechy ukształtowania terenu. Obszar odwadniany jest przez Ner (dopływ Warty). Podstawowemu kierunkowi nachylenia obszaru zlewni Neru z </w:t>
      </w:r>
      <w:proofErr w:type="spellStart"/>
      <w:r w:rsidRPr="00904AD5">
        <w:rPr>
          <w:rFonts w:cs="Arial"/>
        </w:rPr>
        <w:t>południowego-wschodu</w:t>
      </w:r>
      <w:proofErr w:type="spellEnd"/>
      <w:r w:rsidRPr="00904AD5">
        <w:rPr>
          <w:rFonts w:cs="Arial"/>
        </w:rPr>
        <w:t xml:space="preserve"> na północny-zachód podporządkowany jest układ sieci hydrograficznej. Zgodnie z tym kierunkiem płyną wszystkie drobne rzeki i strumienie zasilające Ner, tj.: </w:t>
      </w:r>
      <w:proofErr w:type="spellStart"/>
      <w:r w:rsidRPr="00904AD5">
        <w:rPr>
          <w:rFonts w:cs="Arial"/>
        </w:rPr>
        <w:t>Bałutka</w:t>
      </w:r>
      <w:proofErr w:type="spellEnd"/>
      <w:r w:rsidRPr="00904AD5">
        <w:rPr>
          <w:rFonts w:cs="Arial"/>
        </w:rPr>
        <w:t xml:space="preserve">, Łódka, </w:t>
      </w:r>
      <w:proofErr w:type="spellStart"/>
      <w:r w:rsidRPr="00904AD5">
        <w:rPr>
          <w:rFonts w:cs="Arial"/>
        </w:rPr>
        <w:t>Karolewka</w:t>
      </w:r>
      <w:proofErr w:type="spellEnd"/>
      <w:r w:rsidRPr="00904AD5">
        <w:rPr>
          <w:rFonts w:cs="Arial"/>
        </w:rPr>
        <w:t xml:space="preserve">, Jasień, </w:t>
      </w:r>
      <w:proofErr w:type="spellStart"/>
      <w:r w:rsidRPr="00904AD5">
        <w:rPr>
          <w:rFonts w:cs="Arial"/>
        </w:rPr>
        <w:t>Olechówka</w:t>
      </w:r>
      <w:proofErr w:type="spellEnd"/>
      <w:r w:rsidRPr="00904AD5">
        <w:rPr>
          <w:rFonts w:cs="Arial"/>
        </w:rPr>
        <w:t xml:space="preserve">. Wyjątek stanowią lewobrzeżne dopływy Neru, w tym dopływy przechodzące przez lub w sąsiedztwie gminy, wraz z głównym dopływem Dobrzynką płyną w kierunku północno-zachodnim. </w:t>
      </w:r>
    </w:p>
    <w:p w14:paraId="02C03D8D" w14:textId="32004631" w:rsidR="008E2C0E" w:rsidRPr="00904AD5" w:rsidRDefault="008E2C0E" w:rsidP="00904AD5">
      <w:pPr>
        <w:rPr>
          <w:rFonts w:cs="Arial"/>
        </w:rPr>
      </w:pPr>
      <w:r w:rsidRPr="00904AD5">
        <w:rPr>
          <w:rFonts w:cs="Arial"/>
        </w:rPr>
        <w:t>Przez centralną część gminy przebiega dział wodny IV rz</w:t>
      </w:r>
      <w:r w:rsidR="00117A2D" w:rsidRPr="00904AD5">
        <w:rPr>
          <w:rFonts w:cs="Arial"/>
        </w:rPr>
        <w:t>ędu wyniesiony do rzędnej 190 m </w:t>
      </w:r>
      <w:r w:rsidRPr="00904AD5">
        <w:rPr>
          <w:rFonts w:cs="Arial"/>
        </w:rPr>
        <w:t xml:space="preserve">n.p.m., który rozdziela zlewnie rzek Dobrzynki i Gadki. Linia wododziału przebiega z północnego-wschodu na </w:t>
      </w:r>
      <w:proofErr w:type="spellStart"/>
      <w:r w:rsidRPr="00904AD5">
        <w:rPr>
          <w:rFonts w:cs="Arial"/>
        </w:rPr>
        <w:t>południowy-zachód</w:t>
      </w:r>
      <w:proofErr w:type="spellEnd"/>
      <w:r w:rsidRPr="00904AD5">
        <w:rPr>
          <w:rFonts w:cs="Arial"/>
        </w:rPr>
        <w:t xml:space="preserve">. Tereny położone na zachód od linii wododziału należą do zlewni Dobrzynki będącej dopływem rzeki Ner. Większość obszaru gminy położona jest w zlewni rzeki Gadki, która przepływa przez teren gminy z </w:t>
      </w:r>
      <w:proofErr w:type="spellStart"/>
      <w:r w:rsidRPr="00904AD5">
        <w:rPr>
          <w:rFonts w:cs="Arial"/>
        </w:rPr>
        <w:t>południowego-zachodu</w:t>
      </w:r>
      <w:proofErr w:type="spellEnd"/>
      <w:r w:rsidRPr="00904AD5">
        <w:rPr>
          <w:rFonts w:cs="Arial"/>
        </w:rPr>
        <w:t xml:space="preserve"> na północny-wschód uchodzące na terenie miasta Łodzi do rzeki Ner. Zlewnia rzeki Gadki o powierzchni 12 km</w:t>
      </w:r>
      <w:r w:rsidRPr="00904AD5">
        <w:rPr>
          <w:rFonts w:cs="Arial"/>
          <w:vertAlign w:val="superscript"/>
        </w:rPr>
        <w:t>2</w:t>
      </w:r>
      <w:r w:rsidRPr="00904AD5">
        <w:rPr>
          <w:rFonts w:cs="Arial"/>
        </w:rPr>
        <w:t xml:space="preserve"> obejmuje obszar miasta Pabianice, gmin Ksawerów i Pabianice oraz miasta Łodzi. Długość całkowita rzeki to 4,7 km, z czego 3,4 km przebiega przez gminę. </w:t>
      </w:r>
    </w:p>
    <w:p w14:paraId="2405F9CE" w14:textId="217B75E2" w:rsidR="008E2C0E" w:rsidRPr="00904AD5" w:rsidRDefault="008E2C0E" w:rsidP="00904AD5">
      <w:pPr>
        <w:rPr>
          <w:rFonts w:cs="Arial"/>
        </w:rPr>
      </w:pPr>
      <w:r w:rsidRPr="00904AD5">
        <w:rPr>
          <w:rFonts w:cs="Arial"/>
        </w:rPr>
        <w:t xml:space="preserve">Poza wymienionymi ciekami na terenie gminy występują </w:t>
      </w:r>
      <w:r w:rsidR="00117A2D" w:rsidRPr="00904AD5">
        <w:rPr>
          <w:rFonts w:cs="Arial"/>
        </w:rPr>
        <w:t>również małe zbiorniki wodne, w </w:t>
      </w:r>
      <w:r w:rsidRPr="00904AD5">
        <w:rPr>
          <w:rFonts w:cs="Arial"/>
        </w:rPr>
        <w:t>tym przede wszystkim stawy. Łącznie na terenie gminy występuje 36 zbiorników o powierzchniach od 0,1 do 0,8 ha.</w:t>
      </w:r>
    </w:p>
    <w:p w14:paraId="41F4F029" w14:textId="77777777" w:rsidR="00D00B9F" w:rsidRPr="00904AD5" w:rsidRDefault="00D00B9F" w:rsidP="00904AD5">
      <w:pPr>
        <w:spacing w:before="240"/>
      </w:pPr>
      <w:r w:rsidRPr="00904AD5">
        <w:t xml:space="preserve">Ocenę stanu wód powierzchniowych wykonuje się w odniesieniu do jednolitych części wód (JCWP) na podstawie wyników państwowego monitoringu środowiska. Przez JCWP rozumie się oddzielny i znaczący element wód powierzchniowych, taki jak jezioro, strumień, rzeka itp. Stan ekosystemów rzek, występująca w nich bioróżnorodność i liczebność poszczególnych gatunków odzwierciedla wpływ wszystkich czynników. Teren gminy położony jest w obrębie JCWP Ner do Dobrzynki </w:t>
      </w:r>
      <w:r w:rsidRPr="00904AD5">
        <w:rPr>
          <w:rFonts w:cs="Arial"/>
        </w:rPr>
        <w:t>PLRW600017183229</w:t>
      </w:r>
      <w:r w:rsidRPr="00904AD5">
        <w:t xml:space="preserve">, której stan został określony jako zły. </w:t>
      </w:r>
    </w:p>
    <w:p w14:paraId="51B7153D" w14:textId="77777777" w:rsidR="00D00B9F" w:rsidRPr="00904AD5" w:rsidRDefault="00D00B9F" w:rsidP="00904AD5">
      <w:pPr>
        <w:rPr>
          <w:rFonts w:cs="Arial"/>
        </w:rPr>
      </w:pPr>
    </w:p>
    <w:p w14:paraId="1F6B70C7" w14:textId="40CFDCC1" w:rsidR="00D00B9F" w:rsidRPr="00904AD5" w:rsidRDefault="00D00B9F" w:rsidP="00904AD5">
      <w:pPr>
        <w:pStyle w:val="Legenda"/>
        <w:keepNext/>
        <w:rPr>
          <w:rFonts w:asciiTheme="minorHAnsi" w:hAnsiTheme="minorHAnsi"/>
        </w:rPr>
      </w:pPr>
      <w:r w:rsidRPr="00904AD5">
        <w:rPr>
          <w:rFonts w:asciiTheme="minorHAnsi" w:hAnsiTheme="minorHAnsi"/>
        </w:rPr>
        <w:lastRenderedPageBreak/>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9</w:t>
      </w:r>
      <w:r w:rsidR="000950EC" w:rsidRPr="00904AD5">
        <w:rPr>
          <w:rFonts w:asciiTheme="minorHAnsi" w:hAnsiTheme="minorHAnsi"/>
        </w:rPr>
        <w:fldChar w:fldCharType="end"/>
      </w:r>
      <w:r w:rsidRPr="00904AD5">
        <w:rPr>
          <w:rFonts w:asciiTheme="minorHAnsi" w:hAnsiTheme="minorHAnsi"/>
        </w:rPr>
        <w:t xml:space="preserve"> Wody powierzchniowe na terenie gminy Ksawerów oraz powiązania hydrologiczne z ciekami sąsiadującymi z terenem gminy</w:t>
      </w:r>
    </w:p>
    <w:p w14:paraId="144D146E" w14:textId="77777777" w:rsidR="008E2C0E" w:rsidRPr="00904AD5" w:rsidRDefault="008E2C0E" w:rsidP="00904AD5">
      <w:pPr>
        <w:keepNext/>
        <w:jc w:val="center"/>
      </w:pPr>
      <w:r w:rsidRPr="00904AD5">
        <w:rPr>
          <w:noProof/>
        </w:rPr>
        <w:drawing>
          <wp:inline distT="0" distB="0" distL="0" distR="0" wp14:anchorId="6C8A70FA" wp14:editId="161D1CD6">
            <wp:extent cx="3703223" cy="3314700"/>
            <wp:effectExtent l="0" t="0" r="0" b="0"/>
            <wp:docPr id="17" name="Obraz 17" descr="wody powierzchniow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dy powierzchniowe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21" t="14870" r="4321" b="27325"/>
                    <a:stretch/>
                  </pic:blipFill>
                  <pic:spPr bwMode="auto">
                    <a:xfrm>
                      <a:off x="0" y="0"/>
                      <a:ext cx="3704880" cy="3316183"/>
                    </a:xfrm>
                    <a:prstGeom prst="rect">
                      <a:avLst/>
                    </a:prstGeom>
                    <a:noFill/>
                    <a:ln>
                      <a:noFill/>
                    </a:ln>
                    <a:extLst>
                      <a:ext uri="{53640926-AAD7-44D8-BBD7-CCE9431645EC}">
                        <a14:shadowObscured xmlns:a14="http://schemas.microsoft.com/office/drawing/2010/main"/>
                      </a:ext>
                    </a:extLst>
                  </pic:spPr>
                </pic:pic>
              </a:graphicData>
            </a:graphic>
          </wp:inline>
        </w:drawing>
      </w:r>
    </w:p>
    <w:p w14:paraId="6C157A1A" w14:textId="6291C350" w:rsidR="008E2C0E" w:rsidRPr="00904AD5" w:rsidRDefault="00D00B9F" w:rsidP="00904AD5">
      <w:pPr>
        <w:pStyle w:val="Legenda"/>
        <w:spacing w:after="240"/>
        <w:rPr>
          <w:rFonts w:asciiTheme="minorHAnsi" w:hAnsiTheme="minorHAnsi"/>
          <w:b w:val="0"/>
          <w:i/>
        </w:rPr>
      </w:pPr>
      <w:r w:rsidRPr="00904AD5">
        <w:rPr>
          <w:rFonts w:asciiTheme="minorHAnsi" w:hAnsiTheme="minorHAnsi"/>
          <w:b w:val="0"/>
          <w:i/>
        </w:rPr>
        <w:t>Ź</w:t>
      </w:r>
      <w:r w:rsidR="008E2C0E" w:rsidRPr="00904AD5">
        <w:rPr>
          <w:rFonts w:asciiTheme="minorHAnsi" w:hAnsiTheme="minorHAnsi"/>
          <w:b w:val="0"/>
          <w:i/>
        </w:rPr>
        <w:t xml:space="preserve">ródło: </w:t>
      </w:r>
      <w:r w:rsidRPr="00904AD5">
        <w:rPr>
          <w:rFonts w:asciiTheme="minorHAnsi" w:hAnsiTheme="minorHAnsi"/>
          <w:b w:val="0"/>
          <w:i/>
        </w:rPr>
        <w:t xml:space="preserve">opracowanie własne na podstawie </w:t>
      </w:r>
      <w:r w:rsidR="008E2C0E" w:rsidRPr="00904AD5">
        <w:rPr>
          <w:rFonts w:asciiTheme="minorHAnsi" w:hAnsiTheme="minorHAnsi"/>
          <w:b w:val="0"/>
          <w:i/>
        </w:rPr>
        <w:t>WMS KZGW</w:t>
      </w:r>
    </w:p>
    <w:p w14:paraId="2FF0B028" w14:textId="6CF90020" w:rsidR="00CD3090" w:rsidRPr="00904AD5" w:rsidRDefault="00CD3090" w:rsidP="00904AD5">
      <w:pPr>
        <w:pStyle w:val="Nagwek3"/>
        <w:rPr>
          <w:rFonts w:asciiTheme="minorHAnsi" w:hAnsiTheme="minorHAnsi"/>
        </w:rPr>
      </w:pPr>
      <w:bookmarkStart w:id="67" w:name="_Toc469741013"/>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.6. </w:t>
      </w:r>
      <w:r w:rsidRPr="00904AD5">
        <w:rPr>
          <w:rFonts w:asciiTheme="minorHAnsi" w:hAnsiTheme="minorHAnsi"/>
          <w:u w:val="single"/>
        </w:rPr>
        <w:t>Wody podziemne</w:t>
      </w:r>
      <w:bookmarkEnd w:id="67"/>
    </w:p>
    <w:p w14:paraId="3FA2BEB4" w14:textId="77777777" w:rsidR="008E2C0E" w:rsidRPr="00904AD5" w:rsidRDefault="008E2C0E" w:rsidP="00904AD5">
      <w:pPr>
        <w:spacing w:after="0"/>
        <w:ind w:firstLine="360"/>
      </w:pPr>
      <w:r w:rsidRPr="00904AD5">
        <w:t>Zasoby wód podziemnych na terenie gminy obejmują następujące piętra wodonośne:</w:t>
      </w:r>
    </w:p>
    <w:p w14:paraId="617AE6DD" w14:textId="77777777" w:rsidR="008E2C0E" w:rsidRPr="00904AD5" w:rsidRDefault="008E2C0E" w:rsidP="00904AD5">
      <w:pPr>
        <w:pStyle w:val="Akapitzlist"/>
        <w:numPr>
          <w:ilvl w:val="0"/>
          <w:numId w:val="14"/>
        </w:numPr>
        <w:spacing w:line="276" w:lineRule="auto"/>
        <w:jc w:val="both"/>
        <w:rPr>
          <w:rFonts w:asciiTheme="minorHAnsi" w:hAnsiTheme="minorHAnsi"/>
          <w:b w:val="0"/>
          <w:sz w:val="22"/>
          <w:szCs w:val="22"/>
        </w:rPr>
      </w:pPr>
      <w:proofErr w:type="spellStart"/>
      <w:r w:rsidRPr="00904AD5">
        <w:rPr>
          <w:rFonts w:asciiTheme="minorHAnsi" w:hAnsiTheme="minorHAnsi"/>
          <w:b w:val="0"/>
          <w:sz w:val="22"/>
          <w:szCs w:val="22"/>
        </w:rPr>
        <w:t>dolnokredowy</w:t>
      </w:r>
      <w:proofErr w:type="spellEnd"/>
      <w:r w:rsidRPr="00904AD5">
        <w:rPr>
          <w:rFonts w:asciiTheme="minorHAnsi" w:hAnsiTheme="minorHAnsi"/>
          <w:b w:val="0"/>
          <w:sz w:val="22"/>
          <w:szCs w:val="22"/>
        </w:rPr>
        <w:t xml:space="preserve"> — nieeksploatowany przez gminę;</w:t>
      </w:r>
    </w:p>
    <w:p w14:paraId="42F7A691" w14:textId="77777777" w:rsidR="008E2C0E" w:rsidRPr="00904AD5" w:rsidRDefault="008E2C0E" w:rsidP="00904AD5">
      <w:pPr>
        <w:pStyle w:val="Akapitzlist"/>
        <w:numPr>
          <w:ilvl w:val="0"/>
          <w:numId w:val="14"/>
        </w:numPr>
        <w:spacing w:line="276" w:lineRule="auto"/>
        <w:jc w:val="both"/>
        <w:rPr>
          <w:rFonts w:asciiTheme="minorHAnsi" w:hAnsiTheme="minorHAnsi"/>
          <w:b w:val="0"/>
          <w:sz w:val="22"/>
          <w:szCs w:val="22"/>
        </w:rPr>
      </w:pPr>
      <w:proofErr w:type="spellStart"/>
      <w:r w:rsidRPr="00904AD5">
        <w:rPr>
          <w:rFonts w:asciiTheme="minorHAnsi" w:hAnsiTheme="minorHAnsi"/>
          <w:b w:val="0"/>
          <w:sz w:val="22"/>
          <w:szCs w:val="22"/>
        </w:rPr>
        <w:t>górnokredowy</w:t>
      </w:r>
      <w:proofErr w:type="spellEnd"/>
      <w:r w:rsidRPr="00904AD5">
        <w:rPr>
          <w:rFonts w:asciiTheme="minorHAnsi" w:hAnsiTheme="minorHAnsi"/>
          <w:b w:val="0"/>
          <w:sz w:val="22"/>
          <w:szCs w:val="22"/>
        </w:rPr>
        <w:t xml:space="preserve"> — wykorzystywany przez gminę;</w:t>
      </w:r>
    </w:p>
    <w:p w14:paraId="31BDF34D" w14:textId="77777777" w:rsidR="008E2C0E" w:rsidRPr="00904AD5" w:rsidRDefault="008E2C0E" w:rsidP="00904AD5">
      <w:pPr>
        <w:pStyle w:val="Akapitzlist"/>
        <w:numPr>
          <w:ilvl w:val="0"/>
          <w:numId w:val="14"/>
        </w:numPr>
        <w:spacing w:line="276" w:lineRule="auto"/>
        <w:jc w:val="both"/>
        <w:rPr>
          <w:rFonts w:asciiTheme="minorHAnsi" w:hAnsiTheme="minorHAnsi"/>
          <w:b w:val="0"/>
          <w:sz w:val="22"/>
          <w:szCs w:val="22"/>
        </w:rPr>
      </w:pPr>
      <w:r w:rsidRPr="00904AD5">
        <w:rPr>
          <w:rFonts w:asciiTheme="minorHAnsi" w:hAnsiTheme="minorHAnsi"/>
          <w:b w:val="0"/>
          <w:sz w:val="22"/>
          <w:szCs w:val="22"/>
        </w:rPr>
        <w:t>trzeciorzędowy — wykorzystywany przez gminę;</w:t>
      </w:r>
    </w:p>
    <w:p w14:paraId="5F2B96A8" w14:textId="77777777" w:rsidR="008E2C0E" w:rsidRPr="00904AD5" w:rsidRDefault="008E2C0E" w:rsidP="00904AD5">
      <w:pPr>
        <w:pStyle w:val="Akapitzlist"/>
        <w:numPr>
          <w:ilvl w:val="0"/>
          <w:numId w:val="14"/>
        </w:numPr>
        <w:spacing w:line="276" w:lineRule="auto"/>
        <w:jc w:val="both"/>
        <w:rPr>
          <w:rFonts w:asciiTheme="minorHAnsi" w:hAnsiTheme="minorHAnsi"/>
          <w:b w:val="0"/>
          <w:sz w:val="22"/>
          <w:szCs w:val="22"/>
        </w:rPr>
      </w:pPr>
      <w:r w:rsidRPr="00904AD5">
        <w:rPr>
          <w:rFonts w:asciiTheme="minorHAnsi" w:hAnsiTheme="minorHAnsi"/>
          <w:b w:val="0"/>
          <w:sz w:val="22"/>
          <w:szCs w:val="22"/>
        </w:rPr>
        <w:t xml:space="preserve">czwartorzędowy — wykorzystywany przez gminę. </w:t>
      </w:r>
    </w:p>
    <w:p w14:paraId="263F8206" w14:textId="77777777" w:rsidR="008E2C0E" w:rsidRPr="00904AD5" w:rsidRDefault="008E2C0E" w:rsidP="00904AD5">
      <w:pPr>
        <w:spacing w:before="240"/>
      </w:pPr>
      <w:r w:rsidRPr="00904AD5">
        <w:t>Gmina położona jest w obrębie Głównego Zbiornika Wód Podziemnych nr 401 Niecka Łódzka, jest to zbiornik kredowy. Zbiornik GZWP 401 posiada dokumentację hydrogeologiczną określającą warunki hydrogeologiczne w związku z ustanawianiem obszarów ochronnych Głównego Zbiornika Wód Podziemnych nr 401 (Niecka Łódzka), zatwierdzoną decyzją Ministra Środowiska z dnia 15.04.2014r., znak:DGKhg-4731-3/6997/15561/14/AK. Zgodnie z ww. dokumentacją teren gminy Ksawerów znajduje się poza proponowanymi do ustanowienia obszarami ochronnymi GZWP nr 401.</w:t>
      </w:r>
    </w:p>
    <w:p w14:paraId="6D6BF598" w14:textId="77777777" w:rsidR="008E2C0E" w:rsidRPr="00904AD5" w:rsidRDefault="008E2C0E" w:rsidP="00904AD5">
      <w:r w:rsidRPr="00904AD5">
        <w:t xml:space="preserve">Niecka Łódzka jest regionem o najgłębszej eksploatacji wód słodkich w Polsce. Eksploatacja wód z piaszczystych utworów </w:t>
      </w:r>
      <w:proofErr w:type="spellStart"/>
      <w:r w:rsidRPr="00904AD5">
        <w:t>dolnokredowych</w:t>
      </w:r>
      <w:proofErr w:type="spellEnd"/>
      <w:r w:rsidRPr="00904AD5">
        <w:t xml:space="preserve"> sięga 900 m. Utwory piętra kredowego w niecce łódzkiej maja charakter dwudzielny. W górnej części budują go węglanowe utwory górnej kredy (margle, wapienie margliste i wapienie). W dolnej części są to utwory piaszczyste należące do dolnej kredy. Główny Zbiornik Wód Podziemnych obejmuje utwory piaszczyste dolnej kredy (ośrodek porowy) o miąższości około 60m.  Użytkowy poziom o charakterze </w:t>
      </w:r>
      <w:proofErr w:type="spellStart"/>
      <w:r w:rsidRPr="00904AD5">
        <w:t>szczelinowo-porowym</w:t>
      </w:r>
      <w:proofErr w:type="spellEnd"/>
      <w:r w:rsidRPr="00904AD5">
        <w:t xml:space="preserve"> obejmuje utwory górnej kredy.</w:t>
      </w:r>
    </w:p>
    <w:p w14:paraId="61B9CB1E" w14:textId="169CE16B" w:rsidR="00CD3090" w:rsidRPr="00904AD5" w:rsidRDefault="008E2C0E" w:rsidP="00904AD5">
      <w:r w:rsidRPr="00904AD5">
        <w:t>Zasilanie następuje głównie przez drenaż nadległego czwartorzędowego piętra wodonośnego. Obszar GPU w utworach górnej kredy charakteryzuje się niskim stopniem zagrożenia. Poziom wodonośny występuje pod nakładem utworów izolujących, które stanowią wystarczającą ochronę wód podziemnych. Obiekty gospodarcze zlokalizowa</w:t>
      </w:r>
      <w:r w:rsidR="00093713" w:rsidRPr="00904AD5">
        <w:t>ne na tym obszarze nie stanowią</w:t>
      </w:r>
      <w:r w:rsidRPr="00904AD5">
        <w:t xml:space="preserve"> więc zagrożeń dla wód tego poziomu, mogą być potencjalnie niebezpieczne dla wód powierzchniowych </w:t>
      </w:r>
      <w:r w:rsidRPr="00904AD5">
        <w:lastRenderedPageBreak/>
        <w:t>oraz podrzędnych, użytkowych warstw wodo</w:t>
      </w:r>
      <w:r w:rsidR="0004024B" w:rsidRPr="00904AD5">
        <w:t xml:space="preserve">nośnych w utworach czwartorzędu. Zgodnie z Mapą Hydrogeologiczną Polski Arkusze Łódź Zachód oraz Pabianice teren gminy charakteryzuje się średnim stopniem zagrożenia głównego poziomu </w:t>
      </w:r>
      <w:proofErr w:type="spellStart"/>
      <w:r w:rsidR="0004024B" w:rsidRPr="00904AD5">
        <w:t>wodnośnego</w:t>
      </w:r>
      <w:proofErr w:type="spellEnd"/>
      <w:r w:rsidR="0004024B" w:rsidRPr="00904AD5">
        <w:t xml:space="preserve"> </w:t>
      </w:r>
      <w:r w:rsidRPr="00904AD5">
        <w:rPr>
          <w:i/>
        </w:rPr>
        <w:t>(źródło: MHP, Arkusz Łódź Zachód).</w:t>
      </w:r>
      <w:r w:rsidRPr="00904AD5">
        <w:t xml:space="preserve">  </w:t>
      </w:r>
    </w:p>
    <w:p w14:paraId="5A94D37D" w14:textId="33671D12" w:rsidR="00D00B9F" w:rsidRPr="00904AD5" w:rsidRDefault="00D00B9F" w:rsidP="00904AD5">
      <w:pPr>
        <w:pStyle w:val="Legenda"/>
        <w:keepNext/>
        <w:rPr>
          <w:rFonts w:asciiTheme="minorHAnsi" w:hAnsiTheme="minorHAnsi"/>
        </w:rPr>
      </w:pPr>
      <w:r w:rsidRPr="00904AD5">
        <w:rPr>
          <w:rFonts w:asciiTheme="minorHAnsi" w:hAnsiTheme="minorHAnsi"/>
        </w:rPr>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10</w:t>
      </w:r>
      <w:r w:rsidR="000950EC" w:rsidRPr="00904AD5">
        <w:rPr>
          <w:rFonts w:asciiTheme="minorHAnsi" w:hAnsiTheme="minorHAnsi"/>
        </w:rPr>
        <w:fldChar w:fldCharType="end"/>
      </w:r>
      <w:r w:rsidRPr="00904AD5">
        <w:rPr>
          <w:rFonts w:asciiTheme="minorHAnsi" w:hAnsiTheme="minorHAnsi"/>
        </w:rPr>
        <w:t xml:space="preserve"> Położenie gminy Ksawerów na tle Głównego Zbiornika Wód Podziemnych nr 401 Niecka Łódzka</w:t>
      </w:r>
    </w:p>
    <w:p w14:paraId="6028699B" w14:textId="77777777" w:rsidR="008E2C0E" w:rsidRPr="00904AD5" w:rsidRDefault="008E2C0E" w:rsidP="00904AD5">
      <w:pPr>
        <w:keepNext/>
        <w:spacing w:after="0"/>
        <w:jc w:val="center"/>
      </w:pPr>
      <w:r w:rsidRPr="00904AD5">
        <w:rPr>
          <w:noProof/>
        </w:rPr>
        <w:drawing>
          <wp:inline distT="0" distB="0" distL="0" distR="0" wp14:anchorId="75E7F483" wp14:editId="1EC0D3C7">
            <wp:extent cx="3602870" cy="3867150"/>
            <wp:effectExtent l="0" t="0" r="0" b="0"/>
            <wp:docPr id="18" name="Obraz 18" descr="gzw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wp5"/>
                    <pic:cNvPicPr>
                      <a:picLocks noChangeAspect="1" noChangeArrowheads="1"/>
                    </pic:cNvPicPr>
                  </pic:nvPicPr>
                  <pic:blipFill>
                    <a:blip r:embed="rId29" cstate="print">
                      <a:extLst>
                        <a:ext uri="{28A0092B-C50C-407E-A947-70E740481C1C}">
                          <a14:useLocalDpi xmlns:a14="http://schemas.microsoft.com/office/drawing/2010/main" val="0"/>
                        </a:ext>
                      </a:extLst>
                    </a:blip>
                    <a:srcRect l="26804" t="6740" r="18170" b="9654"/>
                    <a:stretch>
                      <a:fillRect/>
                    </a:stretch>
                  </pic:blipFill>
                  <pic:spPr bwMode="auto">
                    <a:xfrm>
                      <a:off x="0" y="0"/>
                      <a:ext cx="3602325" cy="3866565"/>
                    </a:xfrm>
                    <a:prstGeom prst="rect">
                      <a:avLst/>
                    </a:prstGeom>
                    <a:noFill/>
                    <a:ln>
                      <a:noFill/>
                    </a:ln>
                  </pic:spPr>
                </pic:pic>
              </a:graphicData>
            </a:graphic>
          </wp:inline>
        </w:drawing>
      </w:r>
    </w:p>
    <w:p w14:paraId="096836E7" w14:textId="4B4C27FE" w:rsidR="008E2C0E" w:rsidRPr="00904AD5" w:rsidRDefault="00D00B9F" w:rsidP="00904AD5">
      <w:pPr>
        <w:pStyle w:val="Legenda"/>
        <w:rPr>
          <w:rFonts w:asciiTheme="minorHAnsi" w:hAnsiTheme="minorHAnsi"/>
          <w:b w:val="0"/>
          <w:i/>
        </w:rPr>
      </w:pPr>
      <w:r w:rsidRPr="00904AD5">
        <w:rPr>
          <w:rFonts w:asciiTheme="minorHAnsi" w:hAnsiTheme="minorHAnsi"/>
          <w:b w:val="0"/>
          <w:i/>
        </w:rPr>
        <w:t>Ź</w:t>
      </w:r>
      <w:r w:rsidR="008E2C0E" w:rsidRPr="00904AD5">
        <w:rPr>
          <w:rFonts w:asciiTheme="minorHAnsi" w:hAnsiTheme="minorHAnsi"/>
          <w:b w:val="0"/>
          <w:i/>
        </w:rPr>
        <w:t>ródło:</w:t>
      </w:r>
      <w:r w:rsidRPr="00904AD5">
        <w:rPr>
          <w:rFonts w:asciiTheme="minorHAnsi" w:hAnsiTheme="minorHAnsi"/>
          <w:b w:val="0"/>
          <w:i/>
        </w:rPr>
        <w:t xml:space="preserve"> opracowanie własne na podstawie danych</w:t>
      </w:r>
      <w:r w:rsidR="008E2C0E" w:rsidRPr="00904AD5">
        <w:rPr>
          <w:rFonts w:asciiTheme="minorHAnsi" w:hAnsiTheme="minorHAnsi"/>
          <w:b w:val="0"/>
          <w:i/>
        </w:rPr>
        <w:t xml:space="preserve"> CBDG PIG Warszawa</w:t>
      </w:r>
    </w:p>
    <w:p w14:paraId="7E0EFC5A" w14:textId="0AD170AF" w:rsidR="008E2C0E" w:rsidRPr="00904AD5" w:rsidRDefault="008E2C0E" w:rsidP="00904AD5">
      <w:pPr>
        <w:spacing w:before="240"/>
      </w:pPr>
      <w:r w:rsidRPr="00904AD5">
        <w:t>Wody trzeciorzędowe znajdujące się na terenie gminy wys</w:t>
      </w:r>
      <w:r w:rsidR="00C759BB" w:rsidRPr="00904AD5">
        <w:t>tępują w piaskach mioceńskich i </w:t>
      </w:r>
      <w:r w:rsidRPr="00904AD5">
        <w:t>zasilane są przez infiltrację nadległych wód czwartorzędowych. Niekorzystne warunki hydrogeologiczne</w:t>
      </w:r>
      <w:r w:rsidR="00D00B9F" w:rsidRPr="00904AD5">
        <w:t xml:space="preserve"> </w:t>
      </w:r>
      <w:r w:rsidRPr="00904AD5">
        <w:t>sprawiają, że wody te nie posiadają znaczenia użytkowego w ogólnym znaczeniu.</w:t>
      </w:r>
    </w:p>
    <w:p w14:paraId="1FF410FE" w14:textId="77777777" w:rsidR="008E2C0E" w:rsidRPr="00904AD5" w:rsidRDefault="008E2C0E" w:rsidP="00904AD5">
      <w:r w:rsidRPr="00904AD5">
        <w:t xml:space="preserve">Występowanie wód podziemnych w utworach czwartorzędowych związane jest z utworami piaszczysto-żwirowymi przedzielonymi utworami słabo przepuszczalnymi — glinami lub iłami. Wody te są wodami infiltracyjnymi. </w:t>
      </w:r>
    </w:p>
    <w:p w14:paraId="713CA355" w14:textId="77777777" w:rsidR="008E2C0E" w:rsidRPr="00904AD5" w:rsidRDefault="008E2C0E" w:rsidP="00904AD5">
      <w:pPr>
        <w:spacing w:after="0"/>
      </w:pPr>
      <w:r w:rsidRPr="00904AD5">
        <w:t>W obrębie wód czwartorzędowych wyróżnia się na terenie gminy trzy zasadnicze poziomy wodonośne:</w:t>
      </w:r>
    </w:p>
    <w:p w14:paraId="3E52E386" w14:textId="77777777" w:rsidR="008E2C0E" w:rsidRPr="00904AD5" w:rsidRDefault="008E2C0E" w:rsidP="00904AD5">
      <w:pPr>
        <w:numPr>
          <w:ilvl w:val="0"/>
          <w:numId w:val="15"/>
        </w:numPr>
        <w:spacing w:after="0" w:line="276" w:lineRule="auto"/>
      </w:pPr>
      <w:r w:rsidRPr="00904AD5">
        <w:t>płytki, powierzchniowy w piaskach i żwirach holoceńskich i plejstoceńskich, bez większego znaczenia użytkowego ze względu na niewielką miąższość i rozprzestrzenianie, a więc i zasobność — niemniej jednak poziom ten stanowi nadal podstawę zaopatrzenia w wodę znacznej części ludności gminy w oparciu o płytkie ujmujące go studnie kopane;</w:t>
      </w:r>
    </w:p>
    <w:p w14:paraId="0CEF5809" w14:textId="77777777" w:rsidR="008E2C0E" w:rsidRPr="00904AD5" w:rsidRDefault="008E2C0E" w:rsidP="00904AD5">
      <w:pPr>
        <w:numPr>
          <w:ilvl w:val="0"/>
          <w:numId w:val="15"/>
        </w:numPr>
        <w:spacing w:after="0" w:line="276" w:lineRule="auto"/>
      </w:pPr>
      <w:proofErr w:type="spellStart"/>
      <w:r w:rsidRPr="00904AD5">
        <w:t>nadmorenowy</w:t>
      </w:r>
      <w:proofErr w:type="spellEnd"/>
      <w:r w:rsidRPr="00904AD5">
        <w:t xml:space="preserve"> — o małej i zmiennej miąższości, przez co również nie ma większego znaczenia użytkowego, tworzy on warstwę o charakterze użytkowym tylko w obrębie dolin rzecznych;</w:t>
      </w:r>
    </w:p>
    <w:p w14:paraId="55110844" w14:textId="77777777" w:rsidR="008E2C0E" w:rsidRPr="00904AD5" w:rsidRDefault="008E2C0E" w:rsidP="00904AD5">
      <w:pPr>
        <w:numPr>
          <w:ilvl w:val="0"/>
          <w:numId w:val="15"/>
        </w:numPr>
        <w:spacing w:after="0" w:line="276" w:lineRule="auto"/>
      </w:pPr>
      <w:proofErr w:type="spellStart"/>
      <w:r w:rsidRPr="00904AD5">
        <w:t>międzymorenowy</w:t>
      </w:r>
      <w:proofErr w:type="spellEnd"/>
      <w:r w:rsidRPr="00904AD5">
        <w:t xml:space="preserve"> — występujący poza dolinami rzek (na wysoczyznach), rozprzestrzeniony na całym obszarze gminy, jego miąższość waha się od 20 do 50 m — stanowi on główną użytkową warstwę wód czwartorzędowych. </w:t>
      </w:r>
    </w:p>
    <w:p w14:paraId="0976FEFC" w14:textId="77777777" w:rsidR="008E2C0E" w:rsidRPr="00904AD5" w:rsidRDefault="008E2C0E" w:rsidP="00904AD5">
      <w:pPr>
        <w:spacing w:after="0"/>
      </w:pPr>
      <w:r w:rsidRPr="00904AD5">
        <w:lastRenderedPageBreak/>
        <w:t>Czwartorzędowy poziom wodonośny odznacza się znaczną zmiennością rozprzestrzeniania i warunków filtracji.</w:t>
      </w:r>
    </w:p>
    <w:p w14:paraId="43A744DC" w14:textId="77777777" w:rsidR="008E2C0E" w:rsidRPr="00904AD5" w:rsidRDefault="008E2C0E" w:rsidP="00904AD5">
      <w:pPr>
        <w:spacing w:before="240"/>
        <w:rPr>
          <w:rFonts w:cs="Arial Narrow"/>
        </w:rPr>
      </w:pPr>
      <w:r w:rsidRPr="00904AD5">
        <w:t xml:space="preserve">W związku z wdrażaniem Ramowej Dyrektywy Wodnej (2000/60/WE) wydzielono  jednolite części wód podziemnych (JCWPd), dla których określany jest stan ilościowy i chemiczny oraz prowadzone są analizy presji antropogenicznych. Podstawowymi kierunkami środowiskowymi w odniesieniu do jednolitych części wód podziemnych jest utrzymanie lub poprawa ich jakości w celu zachowania dobrego stanu ilościowego oraz chemicznego. </w:t>
      </w:r>
      <w:r w:rsidRPr="00904AD5">
        <w:rPr>
          <w:rFonts w:cs="Arial Narrow"/>
        </w:rPr>
        <w:t>Gmina Ksawerów położona jest w obrębie jednolitej części wód podziemnych PLGW600079. Wyniki badań monitoringowych, przeprowadzonych w 2013 r., poddano ocenie zgodnie z rozporządzeniem Ministra Środowiska z 23 lipca 2008 roku w sprawie kryteriów i sposobu oceny stanu wód podziemnych (Dz. U. nr 143, poz. 896). W oparciu o rozporządzenie wyróżnia się pięć klas jakości wód podziemnych. Zgodnie z danymi Inspekcji Ochrony Środowiska stan wód JCWPd nr 79 w 2012 r. chemiczny i ilościowy został oceniony jako dobry.</w:t>
      </w:r>
    </w:p>
    <w:p w14:paraId="030991FA" w14:textId="77777777" w:rsidR="008E2C0E" w:rsidRPr="00904AD5" w:rsidRDefault="008E2C0E" w:rsidP="00904AD5">
      <w:pPr>
        <w:pStyle w:val="podpisy"/>
        <w:shd w:val="clear" w:color="auto" w:fill="auto"/>
        <w:rPr>
          <w:rFonts w:asciiTheme="minorHAnsi" w:hAnsiTheme="minorHAnsi"/>
          <w:lang w:val="pl-PL"/>
        </w:rPr>
      </w:pPr>
      <w:r w:rsidRPr="00904AD5">
        <w:rPr>
          <w:rFonts w:asciiTheme="minorHAnsi" w:hAnsiTheme="minorHAnsi"/>
          <w:lang w:val="pl-PL"/>
        </w:rPr>
        <w:t>Wody geotermalne</w:t>
      </w:r>
    </w:p>
    <w:p w14:paraId="2131E66F" w14:textId="7B5D9127" w:rsidR="008E2C0E" w:rsidRPr="00904AD5" w:rsidRDefault="00D00B9F" w:rsidP="00904AD5">
      <w:r w:rsidRPr="00904AD5">
        <w:t>T</w:t>
      </w:r>
      <w:r w:rsidR="008E2C0E" w:rsidRPr="00904AD5">
        <w:t>eren gminy położony jest w zasięgu wód geotermalnych:</w:t>
      </w:r>
    </w:p>
    <w:p w14:paraId="1261F62A" w14:textId="77777777" w:rsidR="008E2C0E" w:rsidRPr="00904AD5" w:rsidRDefault="008E2C0E" w:rsidP="00904AD5">
      <w:pPr>
        <w:numPr>
          <w:ilvl w:val="0"/>
          <w:numId w:val="16"/>
        </w:numPr>
        <w:spacing w:after="0" w:line="276" w:lineRule="auto"/>
      </w:pPr>
      <w:proofErr w:type="spellStart"/>
      <w:r w:rsidRPr="00904AD5">
        <w:t>dolnojurajskiego</w:t>
      </w:r>
      <w:proofErr w:type="spellEnd"/>
      <w:r w:rsidRPr="00904AD5">
        <w:t xml:space="preserve"> — występującego na głębokościach rzędy 2000-2450 m p.p.t., o zasobach ok. 13 km</w:t>
      </w:r>
      <w:r w:rsidRPr="00904AD5">
        <w:rPr>
          <w:vertAlign w:val="superscript"/>
        </w:rPr>
        <w:t>3</w:t>
      </w:r>
      <w:r w:rsidRPr="00904AD5">
        <w:t xml:space="preserve"> wody o temperaturze 80-90°C;</w:t>
      </w:r>
    </w:p>
    <w:p w14:paraId="532D5876" w14:textId="77777777" w:rsidR="008E2C0E" w:rsidRPr="00904AD5" w:rsidRDefault="008E2C0E" w:rsidP="00904AD5">
      <w:pPr>
        <w:numPr>
          <w:ilvl w:val="0"/>
          <w:numId w:val="16"/>
        </w:numPr>
        <w:spacing w:after="0" w:line="276" w:lineRule="auto"/>
      </w:pPr>
      <w:proofErr w:type="spellStart"/>
      <w:r w:rsidRPr="00904AD5">
        <w:t>środkowojurajskiego</w:t>
      </w:r>
      <w:proofErr w:type="spellEnd"/>
      <w:r w:rsidRPr="00904AD5">
        <w:t xml:space="preserve"> — występującego na głębokościach około 1650-2270 m p.p.t., o zasobach ok. 3km</w:t>
      </w:r>
      <w:r w:rsidRPr="00904AD5">
        <w:rPr>
          <w:vertAlign w:val="superscript"/>
        </w:rPr>
        <w:t>3</w:t>
      </w:r>
      <w:r w:rsidRPr="00904AD5">
        <w:t xml:space="preserve"> wody o temperaturze ok. 60°C;</w:t>
      </w:r>
    </w:p>
    <w:p w14:paraId="0DA79158" w14:textId="77777777" w:rsidR="008E2C0E" w:rsidRPr="00904AD5" w:rsidRDefault="008E2C0E" w:rsidP="00904AD5">
      <w:pPr>
        <w:numPr>
          <w:ilvl w:val="0"/>
          <w:numId w:val="16"/>
        </w:numPr>
        <w:spacing w:after="0" w:line="276" w:lineRule="auto"/>
      </w:pPr>
      <w:proofErr w:type="spellStart"/>
      <w:r w:rsidRPr="00904AD5">
        <w:t>górnojurajskiego</w:t>
      </w:r>
      <w:proofErr w:type="spellEnd"/>
      <w:r w:rsidRPr="00904AD5">
        <w:t xml:space="preserve"> — występujące na głębokościach około 900-1800 m p.p.t., o zasobach ok. 7km</w:t>
      </w:r>
      <w:r w:rsidRPr="00904AD5">
        <w:rPr>
          <w:vertAlign w:val="superscript"/>
        </w:rPr>
        <w:t>3</w:t>
      </w:r>
      <w:r w:rsidRPr="00904AD5">
        <w:t xml:space="preserve"> wody o temperaturze ok. 40°C;</w:t>
      </w:r>
    </w:p>
    <w:p w14:paraId="707F94B6" w14:textId="77777777" w:rsidR="008E2C0E" w:rsidRPr="00904AD5" w:rsidRDefault="008E2C0E" w:rsidP="00904AD5">
      <w:pPr>
        <w:numPr>
          <w:ilvl w:val="0"/>
          <w:numId w:val="16"/>
        </w:numPr>
        <w:spacing w:after="0" w:line="276" w:lineRule="auto"/>
      </w:pPr>
      <w:proofErr w:type="spellStart"/>
      <w:r w:rsidRPr="00904AD5">
        <w:t>dolno</w:t>
      </w:r>
      <w:proofErr w:type="spellEnd"/>
      <w:r w:rsidRPr="00904AD5">
        <w:t xml:space="preserve"> kredowego — występującego na głębokościach ok. 750-1050 m p.p.t. , o zasobach ok. 5km</w:t>
      </w:r>
      <w:r w:rsidRPr="00904AD5">
        <w:rPr>
          <w:vertAlign w:val="superscript"/>
        </w:rPr>
        <w:t>3</w:t>
      </w:r>
      <w:r w:rsidRPr="00904AD5">
        <w:t xml:space="preserve"> wody o temperaturze ok. 20-30°C.</w:t>
      </w:r>
    </w:p>
    <w:p w14:paraId="69790FB6" w14:textId="5C1FE3EA" w:rsidR="008E2C0E" w:rsidRPr="00904AD5" w:rsidRDefault="00D00B9F" w:rsidP="00904AD5">
      <w:pPr>
        <w:pStyle w:val="podpisy"/>
        <w:shd w:val="clear" w:color="auto" w:fill="auto"/>
        <w:rPr>
          <w:rFonts w:asciiTheme="minorHAnsi" w:hAnsiTheme="minorHAnsi"/>
          <w:lang w:val="pl-PL"/>
        </w:rPr>
      </w:pPr>
      <w:r w:rsidRPr="00904AD5">
        <w:rPr>
          <w:rFonts w:asciiTheme="minorHAnsi" w:hAnsiTheme="minorHAnsi"/>
          <w:lang w:val="pl-PL"/>
        </w:rPr>
        <w:t xml:space="preserve">Strefy ochronne od </w:t>
      </w:r>
      <w:proofErr w:type="spellStart"/>
      <w:r w:rsidRPr="00904AD5">
        <w:rPr>
          <w:rFonts w:asciiTheme="minorHAnsi" w:hAnsiTheme="minorHAnsi"/>
          <w:lang w:val="pl-PL"/>
        </w:rPr>
        <w:t>u</w:t>
      </w:r>
      <w:r w:rsidR="008E2C0E" w:rsidRPr="00904AD5">
        <w:rPr>
          <w:rFonts w:asciiTheme="minorHAnsi" w:hAnsiTheme="minorHAnsi"/>
          <w:lang w:val="pl-PL"/>
        </w:rPr>
        <w:t>ę</w:t>
      </w:r>
      <w:r w:rsidRPr="00904AD5">
        <w:rPr>
          <w:rFonts w:asciiTheme="minorHAnsi" w:hAnsiTheme="minorHAnsi"/>
          <w:lang w:val="pl-PL"/>
        </w:rPr>
        <w:t>ć</w:t>
      </w:r>
      <w:proofErr w:type="spellEnd"/>
      <w:r w:rsidR="008E2C0E" w:rsidRPr="00904AD5">
        <w:rPr>
          <w:rFonts w:asciiTheme="minorHAnsi" w:hAnsiTheme="minorHAnsi"/>
          <w:lang w:val="pl-PL"/>
        </w:rPr>
        <w:t xml:space="preserve"> wód podziemnych</w:t>
      </w:r>
    </w:p>
    <w:p w14:paraId="645CB439" w14:textId="77777777" w:rsidR="008E2C0E" w:rsidRPr="00904AD5" w:rsidRDefault="008E2C0E" w:rsidP="00904AD5">
      <w:bookmarkStart w:id="68" w:name="_Toc424125002"/>
      <w:r w:rsidRPr="00904AD5">
        <w:t>Zgodnie z danymi RZGW Poznań na terenie gminy Ksawerów nie występują strefy ochrony pośredniej ujęć wód ustanowione rozporządzeniami Dyrektora RZGW w Poznaniu. Na podstawie danych zawartych w bazach katastru wodnego regionu wodnego Warty na terenie gminy nie stwierdzono również występowania stref ochrony bezpośredniej ujęć wód.</w:t>
      </w:r>
      <w:bookmarkEnd w:id="68"/>
      <w:r w:rsidRPr="00904AD5">
        <w:t xml:space="preserve"> </w:t>
      </w:r>
    </w:p>
    <w:p w14:paraId="537AD941" w14:textId="2786BEA4" w:rsidR="00CD3090" w:rsidRPr="00904AD5" w:rsidRDefault="00CD3090" w:rsidP="00904AD5">
      <w:pPr>
        <w:pStyle w:val="Nagwek3"/>
        <w:rPr>
          <w:rFonts w:asciiTheme="minorHAnsi" w:hAnsiTheme="minorHAnsi"/>
        </w:rPr>
      </w:pPr>
      <w:bookmarkStart w:id="69" w:name="_Toc469741014"/>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.7. </w:t>
      </w:r>
      <w:r w:rsidRPr="00904AD5">
        <w:rPr>
          <w:rFonts w:asciiTheme="minorHAnsi" w:hAnsiTheme="minorHAnsi"/>
          <w:u w:val="single"/>
        </w:rPr>
        <w:t>Warunki klimatyczne</w:t>
      </w:r>
      <w:bookmarkEnd w:id="69"/>
    </w:p>
    <w:p w14:paraId="2AED77B1" w14:textId="72361DBC" w:rsidR="008E2C0E" w:rsidRPr="00904AD5" w:rsidRDefault="005517FB" w:rsidP="00904AD5">
      <w:pPr>
        <w:ind w:firstLine="708"/>
      </w:pPr>
      <w:r w:rsidRPr="00904AD5">
        <w:t xml:space="preserve">Zgodnie z regionalizacją klimatyczną A. </w:t>
      </w:r>
      <w:proofErr w:type="spellStart"/>
      <w:r w:rsidRPr="00904AD5">
        <w:t>Wosia</w:t>
      </w:r>
      <w:proofErr w:type="spellEnd"/>
      <w:r w:rsidRPr="00904AD5">
        <w:t xml:space="preserve"> gmina położona jest w regionie Środkowopolskim (VII). Gmina leży w strefie ścierania się wpływów atlantyckich i kontynentalnych — częściej ulega oddziaływaniu mas powietrza z zachodu. Średnia roczna temperatura wynosi około 8°C, najchłodniejszym miesiącem jest styczeń, a najcieplejszym lipiec. Ilość dni z pokrywą śnieżną nie przekracza 60.  Obszar cechuje się dość dużą wietrznością, lecz o niezbyt dużych prędkościach do 4 m/s. Dominują wiatry zachodnie. Średnioroczna suma opadów wynosi ok. 560 mm z objawami niedoboru w miesiącach lipiec</w:t>
      </w:r>
      <w:r w:rsidRPr="00904AD5">
        <w:softHyphen/>
      </w:r>
      <w:r w:rsidRPr="00904AD5">
        <w:softHyphen/>
        <w:t>–wrzesień.</w:t>
      </w:r>
      <w:r w:rsidR="008E2C0E" w:rsidRPr="00904AD5">
        <w:t xml:space="preserve"> </w:t>
      </w:r>
    </w:p>
    <w:p w14:paraId="73159C69" w14:textId="77777777" w:rsidR="008E2C0E" w:rsidRPr="00904AD5" w:rsidRDefault="008E2C0E" w:rsidP="00904AD5">
      <w:r w:rsidRPr="00904AD5">
        <w:t>Gmina leży w strefie ścierania się wpływów atlantyckich i kontynentalnych — częściej ulega oddziaływaniu mas powietrza z zachodu. Średnia temperatura przekracza nieco 8°C, najchłodniejszym miesiącem jest styczeń (-3°C), a najcieplejszym lipiec (19°C).</w:t>
      </w:r>
    </w:p>
    <w:p w14:paraId="1F1E638E" w14:textId="77777777" w:rsidR="006516E0" w:rsidRPr="00904AD5" w:rsidRDefault="008E2C0E" w:rsidP="00904AD5">
      <w:r w:rsidRPr="00904AD5">
        <w:t xml:space="preserve">W ciągu roku najmniej energii promieniowania całkowitego słońca dochodzi do powierzchni ziemi w grudniu, a najwięcej w czerwcu. </w:t>
      </w:r>
    </w:p>
    <w:p w14:paraId="6BDDF85A" w14:textId="774C6C85" w:rsidR="00CD3090" w:rsidRPr="00904AD5" w:rsidRDefault="00CD3090" w:rsidP="00904AD5">
      <w:pPr>
        <w:pStyle w:val="Nagwek3"/>
        <w:rPr>
          <w:rFonts w:asciiTheme="minorHAnsi" w:hAnsiTheme="minorHAnsi"/>
        </w:rPr>
      </w:pPr>
      <w:bookmarkStart w:id="70" w:name="_Toc469741015"/>
      <w:r w:rsidRPr="00904AD5">
        <w:rPr>
          <w:rFonts w:asciiTheme="minorHAnsi" w:hAnsiTheme="minorHAnsi"/>
        </w:rPr>
        <w:lastRenderedPageBreak/>
        <w:t>V</w:t>
      </w:r>
      <w:r w:rsidR="00377F81" w:rsidRPr="00904AD5">
        <w:rPr>
          <w:rFonts w:asciiTheme="minorHAnsi" w:hAnsiTheme="minorHAnsi"/>
        </w:rPr>
        <w:t>I</w:t>
      </w:r>
      <w:r w:rsidRPr="00904AD5">
        <w:rPr>
          <w:rFonts w:asciiTheme="minorHAnsi" w:hAnsiTheme="minorHAnsi"/>
        </w:rPr>
        <w:t xml:space="preserve">.8. </w:t>
      </w:r>
      <w:r w:rsidRPr="00904AD5">
        <w:rPr>
          <w:rFonts w:asciiTheme="minorHAnsi" w:hAnsiTheme="minorHAnsi"/>
          <w:u w:val="single"/>
        </w:rPr>
        <w:t>Szata roślinna</w:t>
      </w:r>
      <w:bookmarkEnd w:id="70"/>
    </w:p>
    <w:p w14:paraId="7BD82A66" w14:textId="0A0F2787" w:rsidR="008E2C0E" w:rsidRPr="00904AD5" w:rsidRDefault="008E2C0E" w:rsidP="00904AD5">
      <w:pPr>
        <w:ind w:firstLine="708"/>
      </w:pPr>
      <w:bookmarkStart w:id="71" w:name="_Toc373243852"/>
      <w:r w:rsidRPr="00904AD5">
        <w:t xml:space="preserve">Zgodnie z podziałem geobotanicznym Matuszkiewicza gmina Ksawerów położona jest w obrębie Działu Wyżyn Południowopolskich (C), Kraina Wysoczyzn Łódzko-Wieluńskich (C.1.), Okręg Zduńsko-Strykowski (C.1.3.), podokręg Łódzki (C.1.3.e). Dominująca roślinność potencjalna gminy to grąd </w:t>
      </w:r>
      <w:proofErr w:type="spellStart"/>
      <w:r w:rsidRPr="00904AD5">
        <w:t>subkontynentalny</w:t>
      </w:r>
      <w:proofErr w:type="spellEnd"/>
      <w:r w:rsidR="000D2978" w:rsidRPr="00904AD5">
        <w:t xml:space="preserve"> </w:t>
      </w:r>
      <w:r w:rsidRPr="00904AD5">
        <w:t>(</w:t>
      </w:r>
      <w:proofErr w:type="spellStart"/>
      <w:r w:rsidRPr="00904AD5">
        <w:rPr>
          <w:i/>
        </w:rPr>
        <w:t>Tilio-Carpinetum</w:t>
      </w:r>
      <w:proofErr w:type="spellEnd"/>
      <w:r w:rsidRPr="00904AD5">
        <w:rPr>
          <w:i/>
        </w:rPr>
        <w:t>)</w:t>
      </w:r>
      <w:r w:rsidRPr="00904AD5">
        <w:t xml:space="preserve">, który wykształca się na siedliskach świeżych, </w:t>
      </w:r>
      <w:r w:rsidR="00C06479" w:rsidRPr="00904AD5">
        <w:t>oraz w obrębie dolin cieków — łę</w:t>
      </w:r>
      <w:r w:rsidRPr="00904AD5">
        <w:t xml:space="preserve">g </w:t>
      </w:r>
      <w:proofErr w:type="spellStart"/>
      <w:r w:rsidRPr="00904AD5">
        <w:t>jesi</w:t>
      </w:r>
      <w:r w:rsidR="00C06479" w:rsidRPr="00904AD5">
        <w:t>o</w:t>
      </w:r>
      <w:r w:rsidRPr="00904AD5">
        <w:t>nowo-olszowy</w:t>
      </w:r>
      <w:proofErr w:type="spellEnd"/>
      <w:r w:rsidRPr="00904AD5">
        <w:t xml:space="preserve"> (</w:t>
      </w:r>
      <w:proofErr w:type="spellStart"/>
      <w:r w:rsidRPr="00904AD5">
        <w:rPr>
          <w:i/>
        </w:rPr>
        <w:t>Fraxino-Alnetum</w:t>
      </w:r>
      <w:proofErr w:type="spellEnd"/>
      <w:r w:rsidRPr="00904AD5">
        <w:rPr>
          <w:i/>
        </w:rPr>
        <w:t xml:space="preserve">), </w:t>
      </w:r>
      <w:r w:rsidRPr="00904AD5">
        <w:t>zajmujące siedliska żyzne, w</w:t>
      </w:r>
      <w:r w:rsidR="00FC4D89" w:rsidRPr="00904AD5">
        <w:t> </w:t>
      </w:r>
      <w:r w:rsidRPr="00904AD5">
        <w:t xml:space="preserve">umiarkowanie zabagnionych dolinach wolno płynących, małych rzek. </w:t>
      </w:r>
    </w:p>
    <w:bookmarkEnd w:id="71"/>
    <w:p w14:paraId="2EDF86B0" w14:textId="35B97BDF" w:rsidR="008E2C0E" w:rsidRPr="00904AD5" w:rsidRDefault="008E2C0E" w:rsidP="00904AD5">
      <w:r w:rsidRPr="00904AD5">
        <w:t xml:space="preserve">Roślinność rzeczywista na terenie gminy jest uboga, tworzą ją niewielkie kompleksy leśne występujące w południowej części gminy oraz wzdłuż rzeki Gadka przy północno-wschodniej granicy gminy. Ze względu na znaczą żyzność siedlisk na terenie gminy obszar ten został wylesiony i użytkowany rolniczo, a obecnie podlega presji urbanizacyjnej ze względu na bezpośrednie sąsiedztwo miasta Łodzi. Lesistość gminy kształtuje się na poziomie 0,2%, przy lesistości powiatu pabianickiego kształtującego się na poziomie 26,3%. Gmina Ksawerów charakteryzuje się najniższą lesistością w powiecie, a także jedną z niższych w województwie łódzkim. </w:t>
      </w:r>
    </w:p>
    <w:p w14:paraId="503EDCB0" w14:textId="77777777" w:rsidR="008E2C0E" w:rsidRPr="00904AD5" w:rsidRDefault="008E2C0E" w:rsidP="00904AD5">
      <w:r w:rsidRPr="00904AD5">
        <w:t>W części południowej gminy gatunek tworzący zbiorowiska leśne to sosna zwyczajna (</w:t>
      </w:r>
      <w:proofErr w:type="spellStart"/>
      <w:r w:rsidRPr="00904AD5">
        <w:rPr>
          <w:i/>
        </w:rPr>
        <w:t>Pinus</w:t>
      </w:r>
      <w:proofErr w:type="spellEnd"/>
      <w:r w:rsidRPr="00904AD5">
        <w:rPr>
          <w:i/>
        </w:rPr>
        <w:t xml:space="preserve"> </w:t>
      </w:r>
      <w:proofErr w:type="spellStart"/>
      <w:r w:rsidRPr="00904AD5">
        <w:rPr>
          <w:i/>
        </w:rPr>
        <w:t>sylvestris</w:t>
      </w:r>
      <w:proofErr w:type="spellEnd"/>
      <w:r w:rsidRPr="00904AD5">
        <w:t>), a w części północno-wschodnie w obrębie doliny Gadki – olcha czarna (</w:t>
      </w:r>
      <w:proofErr w:type="spellStart"/>
      <w:r w:rsidRPr="00904AD5">
        <w:rPr>
          <w:i/>
        </w:rPr>
        <w:t>Alnus</w:t>
      </w:r>
      <w:proofErr w:type="spellEnd"/>
      <w:r w:rsidRPr="00904AD5">
        <w:rPr>
          <w:i/>
        </w:rPr>
        <w:t xml:space="preserve"> </w:t>
      </w:r>
      <w:proofErr w:type="spellStart"/>
      <w:r w:rsidRPr="00904AD5">
        <w:rPr>
          <w:i/>
        </w:rPr>
        <w:t>glutinosa</w:t>
      </w:r>
      <w:proofErr w:type="spellEnd"/>
      <w:r w:rsidRPr="00904AD5">
        <w:t>). Obserwuje się również postępującą sukcesję roślinną, w szczególności w części południowej gminy w obrębie sołectwa Wola Zaradzyńska, gdzie pojawiają się na glebach niższych klas bonitacyjnych młodniki o dominacji brzozy brodawkowatej (</w:t>
      </w:r>
      <w:proofErr w:type="spellStart"/>
      <w:r w:rsidRPr="00904AD5">
        <w:rPr>
          <w:i/>
        </w:rPr>
        <w:t>Betula</w:t>
      </w:r>
      <w:proofErr w:type="spellEnd"/>
      <w:r w:rsidRPr="00904AD5">
        <w:rPr>
          <w:i/>
        </w:rPr>
        <w:t xml:space="preserve"> </w:t>
      </w:r>
      <w:proofErr w:type="spellStart"/>
      <w:r w:rsidRPr="00904AD5">
        <w:rPr>
          <w:i/>
        </w:rPr>
        <w:t>pendula</w:t>
      </w:r>
      <w:proofErr w:type="spellEnd"/>
      <w:r w:rsidRPr="00904AD5">
        <w:t>), oraz z udziałem sosny zwyczajnej (</w:t>
      </w:r>
      <w:proofErr w:type="spellStart"/>
      <w:r w:rsidRPr="00904AD5">
        <w:rPr>
          <w:i/>
        </w:rPr>
        <w:t>Pinus</w:t>
      </w:r>
      <w:proofErr w:type="spellEnd"/>
      <w:r w:rsidRPr="00904AD5">
        <w:rPr>
          <w:i/>
        </w:rPr>
        <w:t xml:space="preserve"> </w:t>
      </w:r>
      <w:proofErr w:type="spellStart"/>
      <w:r w:rsidRPr="00904AD5">
        <w:rPr>
          <w:i/>
        </w:rPr>
        <w:t>sylvestris</w:t>
      </w:r>
      <w:proofErr w:type="spellEnd"/>
      <w:r w:rsidRPr="00904AD5">
        <w:t>).</w:t>
      </w:r>
    </w:p>
    <w:p w14:paraId="16A5221C" w14:textId="77777777" w:rsidR="008E2C0E" w:rsidRPr="00904AD5" w:rsidRDefault="008E2C0E" w:rsidP="00904AD5">
      <w:r w:rsidRPr="00904AD5">
        <w:t xml:space="preserve">Najcenniejszy pod względem przyrodniczym fragment gminy to część doliny rzeki Gadka, gdzie poza wymienionymi zadrzewieniami olchy czarnej, występują także </w:t>
      </w:r>
      <w:proofErr w:type="spellStart"/>
      <w:r w:rsidRPr="00904AD5">
        <w:t>łozowiska</w:t>
      </w:r>
      <w:proofErr w:type="spellEnd"/>
      <w:r w:rsidRPr="00904AD5">
        <w:t xml:space="preserve"> oraz zbiorowiska łąkowo-pastwiskowe na wilgotnych i świeżych siedliskach. </w:t>
      </w:r>
    </w:p>
    <w:p w14:paraId="6B8C8CDC" w14:textId="77777777" w:rsidR="005A4F82" w:rsidRPr="00904AD5" w:rsidRDefault="008E2C0E" w:rsidP="00904AD5">
      <w:r w:rsidRPr="00904AD5">
        <w:t xml:space="preserve">Ponadto szatę roślinną gminy tworzą zadrzewienia śródpolne oraz przydrożne (klony, kasztanowce, jesiony, topole) oraz uboga roślinność pól ornych. </w:t>
      </w:r>
    </w:p>
    <w:p w14:paraId="35F2D8E2" w14:textId="77777777" w:rsidR="005A4F82" w:rsidRPr="00904AD5" w:rsidRDefault="005A4F82" w:rsidP="00904AD5">
      <w:pPr>
        <w:rPr>
          <w:rStyle w:val="LegendaZnak1"/>
          <w:rFonts w:eastAsiaTheme="minorHAnsi"/>
        </w:rPr>
      </w:pPr>
      <w:r w:rsidRPr="00904AD5">
        <w:rPr>
          <w:rStyle w:val="LegendaZnak1"/>
          <w:rFonts w:eastAsiaTheme="minorHAnsi"/>
        </w:rPr>
        <w:t xml:space="preserve">Fot. </w:t>
      </w:r>
      <w:r w:rsidRPr="00904AD5">
        <w:rPr>
          <w:rStyle w:val="LegendaZnak1"/>
          <w:rFonts w:eastAsiaTheme="minorHAnsi"/>
        </w:rPr>
        <w:fldChar w:fldCharType="begin"/>
      </w:r>
      <w:r w:rsidRPr="00904AD5">
        <w:rPr>
          <w:rStyle w:val="LegendaZnak1"/>
          <w:rFonts w:eastAsiaTheme="minorHAnsi"/>
        </w:rPr>
        <w:instrText xml:space="preserve"> SEQ Fot. \* ARABIC </w:instrText>
      </w:r>
      <w:r w:rsidRPr="00904AD5">
        <w:rPr>
          <w:rStyle w:val="LegendaZnak1"/>
          <w:rFonts w:eastAsiaTheme="minorHAnsi"/>
        </w:rPr>
        <w:fldChar w:fldCharType="separate"/>
      </w:r>
      <w:r w:rsidR="00B4784C" w:rsidRPr="00904AD5">
        <w:rPr>
          <w:rStyle w:val="LegendaZnak1"/>
          <w:rFonts w:eastAsiaTheme="minorHAnsi"/>
          <w:noProof/>
        </w:rPr>
        <w:t>1</w:t>
      </w:r>
      <w:r w:rsidRPr="00904AD5">
        <w:rPr>
          <w:rStyle w:val="LegendaZnak1"/>
          <w:rFonts w:eastAsiaTheme="minorHAnsi"/>
        </w:rPr>
        <w:fldChar w:fldCharType="end"/>
      </w:r>
      <w:r w:rsidRPr="00904AD5">
        <w:rPr>
          <w:rStyle w:val="LegendaZnak1"/>
          <w:rFonts w:eastAsiaTheme="minorHAnsi"/>
        </w:rPr>
        <w:t xml:space="preserve"> Zbiorowiska leśne na terenie gminy, od góry las sosnowy występujący w części południowej gminy, poniżej lasy olchowe występujące wzdłuż rzeki Gadka</w:t>
      </w:r>
    </w:p>
    <w:p w14:paraId="2254168E" w14:textId="40772CCB" w:rsidR="008E2C0E" w:rsidRPr="00904AD5" w:rsidRDefault="008E2C0E" w:rsidP="00904AD5">
      <w:pPr>
        <w:ind w:firstLine="0"/>
      </w:pPr>
      <w:r w:rsidRPr="00904AD5">
        <w:rPr>
          <w:noProof/>
        </w:rPr>
        <w:drawing>
          <wp:inline distT="0" distB="0" distL="0" distR="0" wp14:anchorId="2AE97D2F" wp14:editId="43AC0993">
            <wp:extent cx="5743575" cy="1638300"/>
            <wp:effectExtent l="0" t="0" r="9525" b="0"/>
            <wp:docPr id="25" name="Obraz 25" descr="DSC0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72"/>
                    <pic:cNvPicPr>
                      <a:picLocks noChangeAspect="1" noChangeArrowheads="1"/>
                    </pic:cNvPicPr>
                  </pic:nvPicPr>
                  <pic:blipFill>
                    <a:blip r:embed="rId30">
                      <a:extLst>
                        <a:ext uri="{28A0092B-C50C-407E-A947-70E740481C1C}">
                          <a14:useLocalDpi xmlns:a14="http://schemas.microsoft.com/office/drawing/2010/main" val="0"/>
                        </a:ext>
                      </a:extLst>
                    </a:blip>
                    <a:srcRect t="31303" b="30421"/>
                    <a:stretch>
                      <a:fillRect/>
                    </a:stretch>
                  </pic:blipFill>
                  <pic:spPr bwMode="auto">
                    <a:xfrm>
                      <a:off x="0" y="0"/>
                      <a:ext cx="5743575" cy="1638300"/>
                    </a:xfrm>
                    <a:prstGeom prst="rect">
                      <a:avLst/>
                    </a:prstGeom>
                    <a:noFill/>
                    <a:ln>
                      <a:noFill/>
                    </a:ln>
                  </pic:spPr>
                </pic:pic>
              </a:graphicData>
            </a:graphic>
          </wp:inline>
        </w:drawing>
      </w:r>
    </w:p>
    <w:p w14:paraId="0EF1FE16" w14:textId="77777777" w:rsidR="008E2C0E" w:rsidRPr="00904AD5" w:rsidRDefault="008E2C0E" w:rsidP="00904AD5">
      <w:pPr>
        <w:keepNext/>
        <w:ind w:firstLine="0"/>
      </w:pPr>
      <w:r w:rsidRPr="00904AD5">
        <w:rPr>
          <w:noProof/>
        </w:rPr>
        <w:lastRenderedPageBreak/>
        <w:drawing>
          <wp:inline distT="0" distB="0" distL="0" distR="0" wp14:anchorId="37EF9D6F" wp14:editId="478C16A0">
            <wp:extent cx="5800725" cy="1885950"/>
            <wp:effectExtent l="0" t="0" r="9525" b="0"/>
            <wp:docPr id="19" name="Obraz 19" descr="DSC0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104"/>
                    <pic:cNvPicPr>
                      <a:picLocks noChangeAspect="1" noChangeArrowheads="1"/>
                    </pic:cNvPicPr>
                  </pic:nvPicPr>
                  <pic:blipFill>
                    <a:blip r:embed="rId31">
                      <a:extLst>
                        <a:ext uri="{28A0092B-C50C-407E-A947-70E740481C1C}">
                          <a14:useLocalDpi xmlns:a14="http://schemas.microsoft.com/office/drawing/2010/main" val="0"/>
                        </a:ext>
                      </a:extLst>
                    </a:blip>
                    <a:srcRect t="22169" b="34549"/>
                    <a:stretch>
                      <a:fillRect/>
                    </a:stretch>
                  </pic:blipFill>
                  <pic:spPr bwMode="auto">
                    <a:xfrm>
                      <a:off x="0" y="0"/>
                      <a:ext cx="5800725" cy="1885950"/>
                    </a:xfrm>
                    <a:prstGeom prst="rect">
                      <a:avLst/>
                    </a:prstGeom>
                    <a:noFill/>
                    <a:ln>
                      <a:noFill/>
                    </a:ln>
                  </pic:spPr>
                </pic:pic>
              </a:graphicData>
            </a:graphic>
          </wp:inline>
        </w:drawing>
      </w:r>
    </w:p>
    <w:p w14:paraId="6D9BC71F" w14:textId="77777777" w:rsidR="005A4F82" w:rsidRPr="00904AD5" w:rsidRDefault="005A4F82" w:rsidP="00904AD5">
      <w:pPr>
        <w:pStyle w:val="TEKSTKOBIEL"/>
        <w:ind w:firstLine="0"/>
        <w:jc w:val="center"/>
        <w:rPr>
          <w:rFonts w:asciiTheme="minorHAnsi" w:eastAsia="TimesNewRomanPSMT" w:hAnsiTheme="minorHAnsi"/>
          <w:lang w:val="pl-PL"/>
        </w:rPr>
      </w:pPr>
      <w:r w:rsidRPr="00904AD5">
        <w:rPr>
          <w:rFonts w:asciiTheme="minorHAnsi" w:hAnsiTheme="minorHAnsi" w:cs="Arial"/>
          <w:bCs/>
          <w:i/>
          <w:sz w:val="20"/>
          <w:szCs w:val="18"/>
          <w:lang w:val="pl-PL" w:eastAsia="pl-PL"/>
        </w:rPr>
        <w:t>Źródło: zasoby własne (maj 2015)</w:t>
      </w:r>
    </w:p>
    <w:p w14:paraId="2FDD14C1" w14:textId="77777777" w:rsidR="008E2C0E" w:rsidRPr="00904AD5" w:rsidRDefault="008E2C0E" w:rsidP="00904AD5">
      <w:pPr>
        <w:pStyle w:val="podpisy"/>
        <w:shd w:val="clear" w:color="auto" w:fill="auto"/>
        <w:rPr>
          <w:rFonts w:asciiTheme="minorHAnsi" w:hAnsiTheme="minorHAnsi"/>
          <w:lang w:val="pl-PL"/>
        </w:rPr>
      </w:pPr>
      <w:r w:rsidRPr="00904AD5">
        <w:rPr>
          <w:rFonts w:asciiTheme="minorHAnsi" w:hAnsiTheme="minorHAnsi"/>
          <w:lang w:val="pl-PL"/>
        </w:rPr>
        <w:t>Tereny zieleni urządzonej</w:t>
      </w:r>
    </w:p>
    <w:p w14:paraId="68432660" w14:textId="77777777" w:rsidR="005A4F82" w:rsidRPr="00904AD5" w:rsidRDefault="008E2C0E" w:rsidP="00904AD5">
      <w:r w:rsidRPr="00904AD5">
        <w:t xml:space="preserve">Na terenie gminy zachowały się trzy parki podworskie, które objęte są ochroną poprzez wpis do Ewidencji Zabytków i zostały opisane w rozdziale dot. dziedzictwa kulturowego. </w:t>
      </w:r>
    </w:p>
    <w:p w14:paraId="79E15D44" w14:textId="365FB894" w:rsidR="00090677" w:rsidRPr="00904AD5" w:rsidRDefault="0093631E" w:rsidP="00904AD5">
      <w:pPr>
        <w:jc w:val="center"/>
        <w:rPr>
          <w:rFonts w:ascii="Calibri" w:hAnsi="Calibri" w:cs="Arial"/>
          <w:b/>
          <w:bCs/>
          <w:sz w:val="20"/>
          <w:szCs w:val="20"/>
        </w:rPr>
      </w:pPr>
      <w:r w:rsidRPr="00904AD5">
        <w:rPr>
          <w:rStyle w:val="LegendaZnak1"/>
          <w:rFonts w:eastAsiaTheme="minorHAnsi"/>
        </w:rPr>
        <w:t xml:space="preserve">Rysunek </w:t>
      </w:r>
      <w:r w:rsidR="000950EC" w:rsidRPr="00904AD5">
        <w:rPr>
          <w:rStyle w:val="LegendaZnak1"/>
          <w:rFonts w:eastAsiaTheme="minorHAnsi"/>
        </w:rPr>
        <w:fldChar w:fldCharType="begin"/>
      </w:r>
      <w:r w:rsidR="000950EC" w:rsidRPr="00904AD5">
        <w:rPr>
          <w:rStyle w:val="LegendaZnak1"/>
          <w:rFonts w:eastAsiaTheme="minorHAnsi"/>
        </w:rPr>
        <w:instrText xml:space="preserve"> SEQ Rysunek \* ARABIC </w:instrText>
      </w:r>
      <w:r w:rsidR="000950EC" w:rsidRPr="00904AD5">
        <w:rPr>
          <w:rStyle w:val="LegendaZnak1"/>
          <w:rFonts w:eastAsiaTheme="minorHAnsi"/>
        </w:rPr>
        <w:fldChar w:fldCharType="separate"/>
      </w:r>
      <w:r w:rsidR="00B4784C" w:rsidRPr="00904AD5">
        <w:rPr>
          <w:rStyle w:val="LegendaZnak1"/>
          <w:rFonts w:eastAsiaTheme="minorHAnsi"/>
          <w:noProof/>
        </w:rPr>
        <w:t>11</w:t>
      </w:r>
      <w:r w:rsidR="000950EC" w:rsidRPr="00904AD5">
        <w:rPr>
          <w:rStyle w:val="LegendaZnak1"/>
          <w:rFonts w:eastAsiaTheme="minorHAnsi"/>
        </w:rPr>
        <w:fldChar w:fldCharType="end"/>
      </w:r>
      <w:r w:rsidRPr="00904AD5">
        <w:rPr>
          <w:rStyle w:val="LegendaZnak1"/>
          <w:rFonts w:eastAsiaTheme="minorHAnsi"/>
        </w:rPr>
        <w:t xml:space="preserve"> Lokalizacja parków podworskich wpisanych do Ewidencji Zabytków</w:t>
      </w:r>
    </w:p>
    <w:p w14:paraId="47E3C062" w14:textId="1BFFDB97" w:rsidR="00952DD7" w:rsidRPr="00904AD5" w:rsidRDefault="00952DD7" w:rsidP="00904AD5">
      <w:pPr>
        <w:jc w:val="center"/>
      </w:pPr>
      <w:r w:rsidRPr="00904AD5">
        <w:rPr>
          <w:noProof/>
        </w:rPr>
        <w:drawing>
          <wp:inline distT="0" distB="0" distL="0" distR="0" wp14:anchorId="4197E1AF" wp14:editId="778DE203">
            <wp:extent cx="3945808" cy="40767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ki_podworskie.jpg"/>
                    <pic:cNvPicPr/>
                  </pic:nvPicPr>
                  <pic:blipFill rotWithShape="1">
                    <a:blip r:embed="rId32" cstate="print">
                      <a:extLst>
                        <a:ext uri="{28A0092B-C50C-407E-A947-70E740481C1C}">
                          <a14:useLocalDpi xmlns:a14="http://schemas.microsoft.com/office/drawing/2010/main" val="0"/>
                        </a:ext>
                      </a:extLst>
                    </a:blip>
                    <a:srcRect b="26888"/>
                    <a:stretch/>
                  </pic:blipFill>
                  <pic:spPr bwMode="auto">
                    <a:xfrm>
                      <a:off x="0" y="0"/>
                      <a:ext cx="3970932" cy="4102657"/>
                    </a:xfrm>
                    <a:prstGeom prst="rect">
                      <a:avLst/>
                    </a:prstGeom>
                    <a:ln>
                      <a:noFill/>
                    </a:ln>
                    <a:extLst>
                      <a:ext uri="{53640926-AAD7-44D8-BBD7-CCE9431645EC}">
                        <a14:shadowObscured xmlns:a14="http://schemas.microsoft.com/office/drawing/2010/main"/>
                      </a:ext>
                    </a:extLst>
                  </pic:spPr>
                </pic:pic>
              </a:graphicData>
            </a:graphic>
          </wp:inline>
        </w:drawing>
      </w:r>
    </w:p>
    <w:p w14:paraId="55C3F88E" w14:textId="1F07FD2E" w:rsidR="00090677" w:rsidRPr="00904AD5" w:rsidRDefault="0093631E" w:rsidP="00904AD5">
      <w:pPr>
        <w:pStyle w:val="Legenda"/>
        <w:rPr>
          <w:rFonts w:asciiTheme="minorHAnsi" w:hAnsiTheme="minorHAnsi"/>
          <w:b w:val="0"/>
          <w:i/>
        </w:rPr>
      </w:pPr>
      <w:r w:rsidRPr="00904AD5">
        <w:rPr>
          <w:rFonts w:asciiTheme="minorHAnsi" w:hAnsiTheme="minorHAnsi"/>
          <w:b w:val="0"/>
          <w:i/>
        </w:rPr>
        <w:t>Źródło: opracowanie własne</w:t>
      </w:r>
    </w:p>
    <w:p w14:paraId="627F23A2" w14:textId="62E1CB2C" w:rsidR="008E2C0E" w:rsidRPr="00904AD5" w:rsidRDefault="008E2C0E" w:rsidP="00904AD5">
      <w:r w:rsidRPr="00904AD5">
        <w:t>Ponadto w krajobrazie gminy wyróżniają się aleje i szpalery drzew, w szczególności aleja zlokalizowana wzdłuż ulicy Szkolnej w sołectwie Ksawerów-Zachód, którą tworzą w dominujące</w:t>
      </w:r>
      <w:r w:rsidR="00CA56C7" w:rsidRPr="00904AD5">
        <w:t>j</w:t>
      </w:r>
      <w:r w:rsidRPr="00904AD5">
        <w:t xml:space="preserve"> mierze nasadzenia lipy drobnolistnej (</w:t>
      </w:r>
      <w:proofErr w:type="spellStart"/>
      <w:r w:rsidRPr="00904AD5">
        <w:rPr>
          <w:i/>
        </w:rPr>
        <w:t>Tilia</w:t>
      </w:r>
      <w:proofErr w:type="spellEnd"/>
      <w:r w:rsidRPr="00904AD5">
        <w:rPr>
          <w:i/>
        </w:rPr>
        <w:t xml:space="preserve"> </w:t>
      </w:r>
      <w:proofErr w:type="spellStart"/>
      <w:r w:rsidRPr="00904AD5">
        <w:rPr>
          <w:i/>
        </w:rPr>
        <w:t>cordara</w:t>
      </w:r>
      <w:proofErr w:type="spellEnd"/>
      <w:r w:rsidRPr="00904AD5">
        <w:t>). Wzdłuż ulicy Żeromskiego, w sołectwie Ksawerów-Południe w krajobrazie wyróżnia się szpaler utworzony przez topolę czarną (</w:t>
      </w:r>
      <w:proofErr w:type="spellStart"/>
      <w:r w:rsidRPr="00904AD5">
        <w:rPr>
          <w:i/>
        </w:rPr>
        <w:t>Populus</w:t>
      </w:r>
      <w:proofErr w:type="spellEnd"/>
      <w:r w:rsidRPr="00904AD5">
        <w:rPr>
          <w:i/>
        </w:rPr>
        <w:t xml:space="preserve"> </w:t>
      </w:r>
      <w:proofErr w:type="spellStart"/>
      <w:r w:rsidRPr="00904AD5">
        <w:rPr>
          <w:i/>
        </w:rPr>
        <w:t>nigra</w:t>
      </w:r>
      <w:proofErr w:type="spellEnd"/>
      <w:r w:rsidRPr="00904AD5">
        <w:t>). Młodsze nasadzenie i o niższych walorach przyrodniczo-krajobrazowych stanowi nasadzenie wielogatunkowe wzdłuż ulicy Szerokiej w sołectwie Ksawerów-Północ.</w:t>
      </w:r>
    </w:p>
    <w:p w14:paraId="3EC052D5" w14:textId="1A175623" w:rsidR="005A4F82" w:rsidRPr="00904AD5" w:rsidRDefault="005A4F82" w:rsidP="00904AD5">
      <w:pPr>
        <w:pStyle w:val="Legenda"/>
        <w:keepNext/>
        <w:jc w:val="both"/>
      </w:pPr>
      <w:r w:rsidRPr="00904AD5">
        <w:lastRenderedPageBreak/>
        <w:t xml:space="preserve">Fot. </w:t>
      </w:r>
      <w:fldSimple w:instr=" SEQ Fot. \* ARABIC ">
        <w:r w:rsidR="00B4784C" w:rsidRPr="00904AD5">
          <w:rPr>
            <w:noProof/>
          </w:rPr>
          <w:t>2</w:t>
        </w:r>
      </w:fldSimple>
      <w:r w:rsidRPr="00904AD5">
        <w:rPr>
          <w:rFonts w:asciiTheme="minorHAnsi" w:hAnsiTheme="minorHAnsi"/>
        </w:rPr>
        <w:t xml:space="preserve"> Przydroże aleje drzew wyróżniające się w krajobrazie gminy oraz zadrzewienia śródpolne towarzyszące rowom melioracyjnym</w:t>
      </w:r>
    </w:p>
    <w:p w14:paraId="4286EB66" w14:textId="2D2192BC" w:rsidR="008E2C0E" w:rsidRPr="00904AD5" w:rsidRDefault="008E2C0E" w:rsidP="00904AD5">
      <w:pPr>
        <w:keepNext/>
        <w:spacing w:after="0"/>
      </w:pPr>
      <w:r w:rsidRPr="00904AD5">
        <w:rPr>
          <w:noProof/>
        </w:rPr>
        <w:drawing>
          <wp:inline distT="0" distB="0" distL="0" distR="0" wp14:anchorId="4A61CC40" wp14:editId="24E57D82">
            <wp:extent cx="1477645" cy="1977390"/>
            <wp:effectExtent l="0" t="0" r="8255" b="3810"/>
            <wp:docPr id="20" name="Obraz 20" descr="DSC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883"/>
                    <pic:cNvPicPr>
                      <a:picLocks noChangeAspect="1" noChangeArrowheads="1"/>
                    </pic:cNvPicPr>
                  </pic:nvPicPr>
                  <pic:blipFill>
                    <a:blip r:embed="rId33" cstate="print">
                      <a:extLst>
                        <a:ext uri="{28A0092B-C50C-407E-A947-70E740481C1C}">
                          <a14:useLocalDpi xmlns:a14="http://schemas.microsoft.com/office/drawing/2010/main" val="0"/>
                        </a:ext>
                      </a:extLst>
                    </a:blip>
                    <a:srcRect l="14143" t="13414"/>
                    <a:stretch>
                      <a:fillRect/>
                    </a:stretch>
                  </pic:blipFill>
                  <pic:spPr bwMode="auto">
                    <a:xfrm>
                      <a:off x="0" y="0"/>
                      <a:ext cx="1477645" cy="1977390"/>
                    </a:xfrm>
                    <a:prstGeom prst="rect">
                      <a:avLst/>
                    </a:prstGeom>
                    <a:noFill/>
                    <a:ln>
                      <a:noFill/>
                    </a:ln>
                  </pic:spPr>
                </pic:pic>
              </a:graphicData>
            </a:graphic>
          </wp:inline>
        </w:drawing>
      </w:r>
      <w:r w:rsidRPr="00904AD5">
        <w:rPr>
          <w:noProof/>
        </w:rPr>
        <w:drawing>
          <wp:inline distT="0" distB="0" distL="0" distR="0" wp14:anchorId="130C97EE" wp14:editId="652D45AC">
            <wp:extent cx="1435100" cy="1977390"/>
            <wp:effectExtent l="0" t="0" r="0" b="3810"/>
            <wp:docPr id="21" name="Obraz 21" descr="DSC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012"/>
                    <pic:cNvPicPr>
                      <a:picLocks noChangeAspect="1" noChangeArrowheads="1"/>
                    </pic:cNvPicPr>
                  </pic:nvPicPr>
                  <pic:blipFill>
                    <a:blip r:embed="rId34" cstate="print">
                      <a:extLst>
                        <a:ext uri="{28A0092B-C50C-407E-A947-70E740481C1C}">
                          <a14:useLocalDpi xmlns:a14="http://schemas.microsoft.com/office/drawing/2010/main" val="0"/>
                        </a:ext>
                      </a:extLst>
                    </a:blip>
                    <a:srcRect l="23274" t="11745" r="9355" b="18803"/>
                    <a:stretch>
                      <a:fillRect/>
                    </a:stretch>
                  </pic:blipFill>
                  <pic:spPr bwMode="auto">
                    <a:xfrm>
                      <a:off x="0" y="0"/>
                      <a:ext cx="1435100" cy="1977390"/>
                    </a:xfrm>
                    <a:prstGeom prst="rect">
                      <a:avLst/>
                    </a:prstGeom>
                    <a:noFill/>
                    <a:ln>
                      <a:noFill/>
                    </a:ln>
                  </pic:spPr>
                </pic:pic>
              </a:graphicData>
            </a:graphic>
          </wp:inline>
        </w:drawing>
      </w:r>
      <w:r w:rsidRPr="00904AD5">
        <w:rPr>
          <w:noProof/>
        </w:rPr>
        <w:drawing>
          <wp:inline distT="0" distB="0" distL="0" distR="0" wp14:anchorId="14D6CAE0" wp14:editId="1CE72BA2">
            <wp:extent cx="2333625" cy="1736003"/>
            <wp:effectExtent l="0" t="0" r="0" b="0"/>
            <wp:docPr id="24" name="Obraz 24" descr="DSC0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1644" cy="1749407"/>
                    </a:xfrm>
                    <a:prstGeom prst="rect">
                      <a:avLst/>
                    </a:prstGeom>
                    <a:noFill/>
                    <a:ln>
                      <a:noFill/>
                    </a:ln>
                  </pic:spPr>
                </pic:pic>
              </a:graphicData>
            </a:graphic>
          </wp:inline>
        </w:drawing>
      </w:r>
    </w:p>
    <w:p w14:paraId="6357D5F3" w14:textId="15631236" w:rsidR="005A4F82" w:rsidRPr="00904AD5" w:rsidRDefault="005A4F82" w:rsidP="00904AD5">
      <w:pPr>
        <w:pStyle w:val="TEKSTKOBIEL"/>
        <w:ind w:firstLine="0"/>
        <w:jc w:val="center"/>
        <w:rPr>
          <w:rFonts w:asciiTheme="minorHAnsi" w:eastAsia="TimesNewRomanPSMT" w:hAnsiTheme="minorHAnsi"/>
          <w:lang w:val="pl-PL"/>
        </w:rPr>
      </w:pPr>
      <w:r w:rsidRPr="00904AD5">
        <w:rPr>
          <w:rFonts w:asciiTheme="minorHAnsi" w:hAnsiTheme="minorHAnsi" w:cs="Arial"/>
          <w:bCs/>
          <w:i/>
          <w:sz w:val="20"/>
          <w:szCs w:val="18"/>
          <w:lang w:val="pl-PL" w:eastAsia="pl-PL"/>
        </w:rPr>
        <w:t>Źródło: zasoby własne (maj 2015)</w:t>
      </w:r>
    </w:p>
    <w:p w14:paraId="719B1F62" w14:textId="49EC2D71" w:rsidR="00CD3090" w:rsidRPr="00904AD5" w:rsidRDefault="00CD3090" w:rsidP="00904AD5">
      <w:pPr>
        <w:pStyle w:val="Nagwek3"/>
        <w:rPr>
          <w:rFonts w:asciiTheme="minorHAnsi" w:hAnsiTheme="minorHAnsi"/>
          <w:u w:val="single"/>
        </w:rPr>
      </w:pPr>
      <w:bookmarkStart w:id="72" w:name="_Toc469741016"/>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.9. </w:t>
      </w:r>
      <w:r w:rsidRPr="00904AD5">
        <w:rPr>
          <w:rFonts w:asciiTheme="minorHAnsi" w:hAnsiTheme="minorHAnsi"/>
          <w:u w:val="single"/>
        </w:rPr>
        <w:t>Zwierzęta</w:t>
      </w:r>
      <w:bookmarkEnd w:id="72"/>
    </w:p>
    <w:p w14:paraId="670FDF3F" w14:textId="77777777" w:rsidR="006516E0" w:rsidRPr="00904AD5" w:rsidRDefault="008E2C0E" w:rsidP="00904AD5">
      <w:pPr>
        <w:ind w:firstLine="708"/>
      </w:pPr>
      <w:r w:rsidRPr="00904AD5">
        <w:t xml:space="preserve">Ze względu na ubogość zbiorowisk leśnych, łąkowych stanowiących potencjalne cenne siedlisko do życia zwierząt gmina nie charakteryzuje się bogatą fauną oraz nie stanowi ważnego elementu na szlaku migracji gatunków. Występują tu typowe gatunki synantropijne związane z polami ornymi oraz zabudowaniami. Sporadycznie można spotkać mniejsze ssaki, których siedlisko stanowią występujące zagajniki i lasy w południowej części gminy. </w:t>
      </w:r>
    </w:p>
    <w:p w14:paraId="66F45C69" w14:textId="04981D19" w:rsidR="00CD3090" w:rsidRPr="00904AD5" w:rsidRDefault="00CD3090" w:rsidP="00904AD5">
      <w:pPr>
        <w:pStyle w:val="Nagwek3"/>
        <w:rPr>
          <w:rFonts w:asciiTheme="minorHAnsi" w:hAnsiTheme="minorHAnsi"/>
          <w:u w:val="single"/>
        </w:rPr>
      </w:pPr>
      <w:bookmarkStart w:id="73" w:name="_Toc469741017"/>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.10. </w:t>
      </w:r>
      <w:r w:rsidRPr="00904AD5">
        <w:rPr>
          <w:rFonts w:asciiTheme="minorHAnsi" w:hAnsiTheme="minorHAnsi"/>
          <w:u w:val="single"/>
        </w:rPr>
        <w:t>Ochrona przyrody i krajobrazu</w:t>
      </w:r>
      <w:bookmarkEnd w:id="73"/>
    </w:p>
    <w:p w14:paraId="478A10E5" w14:textId="77777777" w:rsidR="008E2C0E" w:rsidRPr="00904AD5" w:rsidRDefault="008E2C0E" w:rsidP="00904AD5">
      <w:pPr>
        <w:ind w:firstLine="708"/>
      </w:pPr>
      <w:r w:rsidRPr="00904AD5">
        <w:t>Ze względu na silne przekształcenia antropogeniczne krajobrazu naturalnego żaden fragment gminy nie znalazł się w granicach przyrodniczych terenów chronionych. Środowisko przyrodnicze gminy zostało silnie przekształcone przez procesy urbanizacyjne.</w:t>
      </w:r>
    </w:p>
    <w:p w14:paraId="16B6F87C" w14:textId="77777777" w:rsidR="008E2C0E" w:rsidRPr="00904AD5" w:rsidRDefault="008E2C0E" w:rsidP="00904AD5">
      <w:r w:rsidRPr="00904AD5">
        <w:t>Na terenie gminy nie występują obszarowe formy ochrony przyrody. Ochroną na mocy ustawy z dnia 16 kwietnia 2004 r. o ochronie przyrody objęto pojedyncze drzewo — klon srebrzysty, ustanawiając go pomnikiem przyrody.</w:t>
      </w:r>
    </w:p>
    <w:p w14:paraId="046777FB" w14:textId="1088A24F" w:rsidR="008E2C0E" w:rsidRPr="00904AD5" w:rsidRDefault="008E2C0E" w:rsidP="00904AD5">
      <w:pPr>
        <w:pStyle w:val="Legenda"/>
        <w:rPr>
          <w:rFonts w:asciiTheme="minorHAnsi" w:hAnsiTheme="minorHAnsi"/>
        </w:rPr>
      </w:pPr>
      <w:r w:rsidRPr="00904AD5">
        <w:rPr>
          <w:rFonts w:asciiTheme="minorHAnsi" w:hAnsiTheme="minorHAnsi"/>
        </w:rPr>
        <w:t xml:space="preserve">Tabela </w:t>
      </w:r>
      <w:r w:rsidR="00237C20" w:rsidRPr="00904AD5">
        <w:rPr>
          <w:rFonts w:asciiTheme="minorHAnsi" w:hAnsiTheme="minorHAnsi"/>
        </w:rPr>
        <w:fldChar w:fldCharType="begin"/>
      </w:r>
      <w:r w:rsidR="00237C20" w:rsidRPr="00904AD5">
        <w:rPr>
          <w:rFonts w:asciiTheme="minorHAnsi" w:hAnsiTheme="minorHAnsi"/>
        </w:rPr>
        <w:instrText xml:space="preserve"> SEQ Tabela \* ARABIC </w:instrText>
      </w:r>
      <w:r w:rsidR="00237C20" w:rsidRPr="00904AD5">
        <w:rPr>
          <w:rFonts w:asciiTheme="minorHAnsi" w:hAnsiTheme="minorHAnsi"/>
        </w:rPr>
        <w:fldChar w:fldCharType="separate"/>
      </w:r>
      <w:r w:rsidR="00B4784C" w:rsidRPr="00904AD5">
        <w:rPr>
          <w:rFonts w:asciiTheme="minorHAnsi" w:hAnsiTheme="minorHAnsi"/>
          <w:noProof/>
        </w:rPr>
        <w:t>22</w:t>
      </w:r>
      <w:r w:rsidR="00237C20" w:rsidRPr="00904AD5">
        <w:rPr>
          <w:rFonts w:asciiTheme="minorHAnsi" w:hAnsiTheme="minorHAnsi"/>
        </w:rPr>
        <w:fldChar w:fldCharType="end"/>
      </w:r>
      <w:r w:rsidRPr="00904AD5">
        <w:rPr>
          <w:rFonts w:asciiTheme="minorHAnsi" w:hAnsiTheme="minorHAnsi"/>
        </w:rPr>
        <w:t>. Gmina Ksawerów – wykaz pomników przyrody</w:t>
      </w:r>
    </w:p>
    <w:tbl>
      <w:tblPr>
        <w:tblW w:w="918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1465"/>
        <w:gridCol w:w="1195"/>
        <w:gridCol w:w="1134"/>
        <w:gridCol w:w="1371"/>
        <w:gridCol w:w="2456"/>
        <w:gridCol w:w="1559"/>
      </w:tblGrid>
      <w:tr w:rsidR="008E2C0E" w:rsidRPr="00904AD5" w14:paraId="1C5EDF56" w14:textId="77777777" w:rsidTr="003F2F71">
        <w:tc>
          <w:tcPr>
            <w:tcW w:w="1465" w:type="dxa"/>
            <w:shd w:val="clear" w:color="auto" w:fill="D5DCE4" w:themeFill="text2" w:themeFillTint="33"/>
            <w:vAlign w:val="center"/>
          </w:tcPr>
          <w:p w14:paraId="10727DE0" w14:textId="77777777" w:rsidR="008E2C0E" w:rsidRPr="00904AD5" w:rsidRDefault="008E2C0E" w:rsidP="00904AD5">
            <w:pPr>
              <w:spacing w:after="0" w:line="240" w:lineRule="auto"/>
              <w:ind w:firstLine="0"/>
              <w:rPr>
                <w:b/>
                <w:sz w:val="18"/>
                <w:szCs w:val="18"/>
              </w:rPr>
            </w:pPr>
            <w:r w:rsidRPr="00904AD5">
              <w:rPr>
                <w:b/>
                <w:sz w:val="18"/>
                <w:szCs w:val="18"/>
              </w:rPr>
              <w:t>Lokalizacja</w:t>
            </w:r>
          </w:p>
        </w:tc>
        <w:tc>
          <w:tcPr>
            <w:tcW w:w="1195" w:type="dxa"/>
            <w:shd w:val="clear" w:color="auto" w:fill="D5DCE4" w:themeFill="text2" w:themeFillTint="33"/>
            <w:vAlign w:val="center"/>
          </w:tcPr>
          <w:p w14:paraId="1353BBDE" w14:textId="77777777" w:rsidR="008E2C0E" w:rsidRPr="00904AD5" w:rsidRDefault="008E2C0E" w:rsidP="00904AD5">
            <w:pPr>
              <w:spacing w:after="0" w:line="240" w:lineRule="auto"/>
              <w:ind w:firstLine="0"/>
              <w:rPr>
                <w:b/>
                <w:sz w:val="18"/>
                <w:szCs w:val="18"/>
              </w:rPr>
            </w:pPr>
            <w:r w:rsidRPr="00904AD5">
              <w:rPr>
                <w:b/>
                <w:sz w:val="18"/>
                <w:szCs w:val="18"/>
              </w:rPr>
              <w:t>Przedmiot ochrony</w:t>
            </w:r>
          </w:p>
        </w:tc>
        <w:tc>
          <w:tcPr>
            <w:tcW w:w="1134" w:type="dxa"/>
            <w:shd w:val="clear" w:color="auto" w:fill="D5DCE4" w:themeFill="text2" w:themeFillTint="33"/>
            <w:vAlign w:val="center"/>
          </w:tcPr>
          <w:p w14:paraId="0E5ADDB0" w14:textId="77777777" w:rsidR="008E2C0E" w:rsidRPr="00904AD5" w:rsidRDefault="008E2C0E" w:rsidP="00904AD5">
            <w:pPr>
              <w:spacing w:after="0" w:line="240" w:lineRule="auto"/>
              <w:ind w:firstLine="0"/>
              <w:rPr>
                <w:b/>
                <w:sz w:val="18"/>
                <w:szCs w:val="18"/>
              </w:rPr>
            </w:pPr>
            <w:r w:rsidRPr="00904AD5">
              <w:rPr>
                <w:b/>
                <w:sz w:val="18"/>
                <w:szCs w:val="18"/>
              </w:rPr>
              <w:t>Nazwa gatunkowa</w:t>
            </w:r>
          </w:p>
        </w:tc>
        <w:tc>
          <w:tcPr>
            <w:tcW w:w="1371" w:type="dxa"/>
            <w:shd w:val="clear" w:color="auto" w:fill="D5DCE4" w:themeFill="text2" w:themeFillTint="33"/>
            <w:vAlign w:val="center"/>
          </w:tcPr>
          <w:p w14:paraId="4EF75897" w14:textId="77777777" w:rsidR="008E2C0E" w:rsidRPr="00904AD5" w:rsidRDefault="008E2C0E" w:rsidP="00904AD5">
            <w:pPr>
              <w:spacing w:after="0" w:line="240" w:lineRule="auto"/>
              <w:ind w:firstLine="0"/>
              <w:rPr>
                <w:b/>
                <w:sz w:val="18"/>
                <w:szCs w:val="18"/>
              </w:rPr>
            </w:pPr>
            <w:r w:rsidRPr="00904AD5">
              <w:rPr>
                <w:b/>
                <w:sz w:val="18"/>
                <w:szCs w:val="18"/>
              </w:rPr>
              <w:t>Obwód pnia na wys. 130 cm</w:t>
            </w:r>
          </w:p>
        </w:tc>
        <w:tc>
          <w:tcPr>
            <w:tcW w:w="2456" w:type="dxa"/>
            <w:shd w:val="clear" w:color="auto" w:fill="D5DCE4" w:themeFill="text2" w:themeFillTint="33"/>
            <w:vAlign w:val="center"/>
          </w:tcPr>
          <w:p w14:paraId="020E86C8" w14:textId="77777777" w:rsidR="008E2C0E" w:rsidRPr="00904AD5" w:rsidRDefault="008E2C0E" w:rsidP="00904AD5">
            <w:pPr>
              <w:spacing w:after="0" w:line="240" w:lineRule="auto"/>
              <w:ind w:firstLine="0"/>
              <w:rPr>
                <w:b/>
                <w:sz w:val="18"/>
                <w:szCs w:val="18"/>
              </w:rPr>
            </w:pPr>
            <w:r w:rsidRPr="00904AD5">
              <w:rPr>
                <w:b/>
                <w:sz w:val="18"/>
                <w:szCs w:val="18"/>
              </w:rPr>
              <w:t>Data utworzenia/ podstawa prawna</w:t>
            </w:r>
          </w:p>
        </w:tc>
        <w:tc>
          <w:tcPr>
            <w:tcW w:w="1559" w:type="dxa"/>
            <w:shd w:val="clear" w:color="auto" w:fill="D5DCE4" w:themeFill="text2" w:themeFillTint="33"/>
            <w:vAlign w:val="center"/>
          </w:tcPr>
          <w:p w14:paraId="025545AE" w14:textId="77777777" w:rsidR="008E2C0E" w:rsidRPr="00904AD5" w:rsidRDefault="008E2C0E" w:rsidP="00904AD5">
            <w:pPr>
              <w:spacing w:after="0" w:line="240" w:lineRule="auto"/>
              <w:ind w:firstLine="0"/>
              <w:rPr>
                <w:b/>
                <w:sz w:val="18"/>
                <w:szCs w:val="18"/>
              </w:rPr>
            </w:pPr>
            <w:r w:rsidRPr="00904AD5">
              <w:rPr>
                <w:b/>
                <w:sz w:val="18"/>
                <w:szCs w:val="18"/>
              </w:rPr>
              <w:t>Właściciel/ Zarządca obiektu</w:t>
            </w:r>
          </w:p>
        </w:tc>
      </w:tr>
      <w:tr w:rsidR="008E2C0E" w:rsidRPr="00904AD5" w14:paraId="411D200D" w14:textId="77777777" w:rsidTr="0080457D">
        <w:tc>
          <w:tcPr>
            <w:tcW w:w="1465" w:type="dxa"/>
            <w:vAlign w:val="center"/>
          </w:tcPr>
          <w:p w14:paraId="7EAA966A" w14:textId="77777777" w:rsidR="008E2C0E" w:rsidRPr="00904AD5" w:rsidRDefault="008E2C0E" w:rsidP="00904AD5">
            <w:pPr>
              <w:spacing w:after="0" w:line="240" w:lineRule="auto"/>
              <w:ind w:firstLine="0"/>
              <w:rPr>
                <w:sz w:val="18"/>
                <w:szCs w:val="18"/>
              </w:rPr>
            </w:pPr>
            <w:r w:rsidRPr="00904AD5">
              <w:rPr>
                <w:sz w:val="18"/>
                <w:szCs w:val="18"/>
              </w:rPr>
              <w:t xml:space="preserve">Ksawerów </w:t>
            </w:r>
            <w:proofErr w:type="spellStart"/>
            <w:r w:rsidRPr="00904AD5">
              <w:rPr>
                <w:sz w:val="18"/>
                <w:szCs w:val="18"/>
              </w:rPr>
              <w:t>ul.Szeroka</w:t>
            </w:r>
            <w:proofErr w:type="spellEnd"/>
          </w:p>
          <w:p w14:paraId="71595133" w14:textId="77777777" w:rsidR="008E2C0E" w:rsidRPr="00904AD5" w:rsidRDefault="008E2C0E" w:rsidP="00904AD5">
            <w:pPr>
              <w:spacing w:after="0" w:line="240" w:lineRule="auto"/>
              <w:ind w:firstLine="0"/>
              <w:rPr>
                <w:sz w:val="18"/>
                <w:szCs w:val="18"/>
              </w:rPr>
            </w:pPr>
            <w:r w:rsidRPr="00904AD5">
              <w:rPr>
                <w:sz w:val="18"/>
                <w:szCs w:val="18"/>
              </w:rPr>
              <w:t>dz. nr 11456</w:t>
            </w:r>
          </w:p>
        </w:tc>
        <w:tc>
          <w:tcPr>
            <w:tcW w:w="1195" w:type="dxa"/>
            <w:vAlign w:val="center"/>
          </w:tcPr>
          <w:p w14:paraId="0A8CF290" w14:textId="77777777" w:rsidR="008E2C0E" w:rsidRPr="00904AD5" w:rsidRDefault="008E2C0E" w:rsidP="00904AD5">
            <w:pPr>
              <w:spacing w:after="0" w:line="240" w:lineRule="auto"/>
              <w:ind w:firstLine="0"/>
              <w:rPr>
                <w:sz w:val="18"/>
                <w:szCs w:val="18"/>
              </w:rPr>
            </w:pPr>
            <w:r w:rsidRPr="00904AD5">
              <w:rPr>
                <w:sz w:val="18"/>
                <w:szCs w:val="18"/>
              </w:rPr>
              <w:t>pojedyncze drzewo</w:t>
            </w:r>
          </w:p>
        </w:tc>
        <w:tc>
          <w:tcPr>
            <w:tcW w:w="1134" w:type="dxa"/>
            <w:vAlign w:val="center"/>
          </w:tcPr>
          <w:p w14:paraId="5C423A7B" w14:textId="77777777" w:rsidR="008E2C0E" w:rsidRPr="00904AD5" w:rsidRDefault="008E2C0E" w:rsidP="00904AD5">
            <w:pPr>
              <w:spacing w:after="0" w:line="240" w:lineRule="auto"/>
              <w:ind w:firstLine="0"/>
              <w:rPr>
                <w:sz w:val="18"/>
                <w:szCs w:val="18"/>
              </w:rPr>
            </w:pPr>
            <w:r w:rsidRPr="00904AD5">
              <w:rPr>
                <w:sz w:val="18"/>
                <w:szCs w:val="18"/>
              </w:rPr>
              <w:t>klon srebrzysty</w:t>
            </w:r>
          </w:p>
        </w:tc>
        <w:tc>
          <w:tcPr>
            <w:tcW w:w="1371" w:type="dxa"/>
            <w:vAlign w:val="center"/>
          </w:tcPr>
          <w:p w14:paraId="73CA550D" w14:textId="77777777" w:rsidR="008E2C0E" w:rsidRPr="00904AD5" w:rsidRDefault="008E2C0E" w:rsidP="00904AD5">
            <w:pPr>
              <w:spacing w:after="0" w:line="240" w:lineRule="auto"/>
              <w:ind w:firstLine="0"/>
              <w:rPr>
                <w:sz w:val="18"/>
                <w:szCs w:val="18"/>
              </w:rPr>
            </w:pPr>
            <w:r w:rsidRPr="00904AD5">
              <w:rPr>
                <w:sz w:val="18"/>
                <w:szCs w:val="18"/>
              </w:rPr>
              <w:t>400 cm</w:t>
            </w:r>
          </w:p>
        </w:tc>
        <w:tc>
          <w:tcPr>
            <w:tcW w:w="2456" w:type="dxa"/>
            <w:vAlign w:val="center"/>
          </w:tcPr>
          <w:p w14:paraId="342DC1CB" w14:textId="77777777" w:rsidR="008E2C0E" w:rsidRPr="00904AD5" w:rsidRDefault="008E2C0E" w:rsidP="00904AD5">
            <w:pPr>
              <w:spacing w:after="0" w:line="240" w:lineRule="auto"/>
              <w:ind w:firstLine="0"/>
              <w:rPr>
                <w:sz w:val="18"/>
                <w:szCs w:val="18"/>
              </w:rPr>
            </w:pPr>
            <w:r w:rsidRPr="00904AD5">
              <w:rPr>
                <w:sz w:val="18"/>
                <w:szCs w:val="18"/>
              </w:rPr>
              <w:t>10.01.1990/Zarządzenie Prez. Miasta Łodzi Nr 8/90 (Dz. U. W. Ł. Nr 3 poz. 24 z 1990 r.)</w:t>
            </w:r>
          </w:p>
        </w:tc>
        <w:tc>
          <w:tcPr>
            <w:tcW w:w="1559" w:type="dxa"/>
            <w:vAlign w:val="center"/>
          </w:tcPr>
          <w:p w14:paraId="5A705C24" w14:textId="77777777" w:rsidR="008E2C0E" w:rsidRPr="00904AD5" w:rsidRDefault="008E2C0E" w:rsidP="00904AD5">
            <w:pPr>
              <w:spacing w:after="0" w:line="240" w:lineRule="auto"/>
              <w:ind w:firstLine="0"/>
              <w:rPr>
                <w:sz w:val="18"/>
                <w:szCs w:val="18"/>
              </w:rPr>
            </w:pPr>
            <w:r w:rsidRPr="00904AD5">
              <w:rPr>
                <w:sz w:val="18"/>
                <w:szCs w:val="18"/>
              </w:rPr>
              <w:t>Skarb Państwa</w:t>
            </w:r>
          </w:p>
          <w:p w14:paraId="238BB14A" w14:textId="77777777" w:rsidR="008E2C0E" w:rsidRPr="00904AD5" w:rsidRDefault="008E2C0E" w:rsidP="00904AD5">
            <w:pPr>
              <w:spacing w:after="0" w:line="240" w:lineRule="auto"/>
              <w:ind w:firstLine="0"/>
              <w:rPr>
                <w:sz w:val="18"/>
                <w:szCs w:val="18"/>
              </w:rPr>
            </w:pPr>
            <w:r w:rsidRPr="00904AD5">
              <w:rPr>
                <w:sz w:val="18"/>
                <w:szCs w:val="18"/>
              </w:rPr>
              <w:t>Urząd Gminy Ksawerów</w:t>
            </w:r>
          </w:p>
        </w:tc>
      </w:tr>
    </w:tbl>
    <w:p w14:paraId="15636718" w14:textId="77777777" w:rsidR="008E2C0E" w:rsidRPr="00904AD5" w:rsidRDefault="008E2C0E" w:rsidP="00904AD5">
      <w:pPr>
        <w:pStyle w:val="TEKSTKOBIEL"/>
        <w:ind w:firstLine="0"/>
        <w:jc w:val="center"/>
        <w:rPr>
          <w:rFonts w:asciiTheme="minorHAnsi" w:hAnsiTheme="minorHAnsi" w:cs="Arial"/>
          <w:bCs/>
          <w:i/>
          <w:sz w:val="20"/>
          <w:szCs w:val="18"/>
          <w:lang w:val="pl-PL" w:eastAsia="pl-PL"/>
        </w:rPr>
      </w:pPr>
      <w:r w:rsidRPr="00904AD5">
        <w:rPr>
          <w:rFonts w:asciiTheme="minorHAnsi" w:hAnsiTheme="minorHAnsi" w:cs="Arial"/>
          <w:bCs/>
          <w:i/>
          <w:sz w:val="20"/>
          <w:szCs w:val="18"/>
          <w:lang w:val="pl-PL" w:eastAsia="pl-PL"/>
        </w:rPr>
        <w:t>Źródło: opracowanie własne na podstawie danych RDOŚ Łódź 2015</w:t>
      </w:r>
    </w:p>
    <w:p w14:paraId="2176CB6D" w14:textId="5AA101C7" w:rsidR="00CD3090" w:rsidRPr="00904AD5" w:rsidRDefault="00CD3090" w:rsidP="00904AD5">
      <w:pPr>
        <w:pStyle w:val="Nagwek3"/>
        <w:rPr>
          <w:rFonts w:asciiTheme="minorHAnsi" w:hAnsiTheme="minorHAnsi"/>
          <w:u w:val="single"/>
        </w:rPr>
      </w:pPr>
      <w:bookmarkStart w:id="74" w:name="_Toc469741018"/>
      <w:bookmarkStart w:id="75" w:name="_Toc191272542"/>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.11. </w:t>
      </w:r>
      <w:r w:rsidRPr="00904AD5">
        <w:rPr>
          <w:rFonts w:asciiTheme="minorHAnsi" w:hAnsiTheme="minorHAnsi"/>
          <w:u w:val="single"/>
        </w:rPr>
        <w:t>Powiązania ekologiczne</w:t>
      </w:r>
      <w:bookmarkEnd w:id="74"/>
    </w:p>
    <w:p w14:paraId="6566E7EA" w14:textId="77777777" w:rsidR="008E2C0E" w:rsidRPr="00904AD5" w:rsidRDefault="008E2C0E" w:rsidP="00904AD5">
      <w:pPr>
        <w:spacing w:before="240"/>
        <w:ind w:firstLine="708"/>
      </w:pPr>
      <w:r w:rsidRPr="00904AD5">
        <w:t xml:space="preserve">Celem wyznaczenia korytarzy ekologicznych jest przeciwdziałanie izolacji najcenniejszych przyrodniczo obszarów, umożliwienie migracji gatunków oraz ochrona i odbudowa bioróżnorodności. Korytarze ekologiczne stanowią obszary mało przekształcone przez człowieka, głównie lasy i doliny rzeczne, będące szlakami komunikacyjnymi dla zwierząt, a w większym przedziale czasowym  również dla roślin. W zależności od wielkości i długości, można mówić o korytarzach międzynarodowych i krajowych, regionalnych i lokalnych. </w:t>
      </w:r>
    </w:p>
    <w:p w14:paraId="7FC8B645" w14:textId="77777777" w:rsidR="007F4CB8" w:rsidRPr="00904AD5" w:rsidRDefault="008E2C0E" w:rsidP="00904AD5">
      <w:r w:rsidRPr="00904AD5">
        <w:t>Istnieje kilka koncepcji o znaczeniu ogólnopolskim i międzynarodowym, dotyczących  systemów powiązań obszarów przyrodniczych</w:t>
      </w:r>
      <w:r w:rsidR="007F4CB8" w:rsidRPr="00904AD5">
        <w:t>, niemniej jednak teren gminy Ksawerów położony jest poza siecią ekologiczną ECONET-PL oraz siecią korytarzy ekologicznych łączących obszary Natura 2000 opracowaną na zlecenie Ministra Środowiska w ramach programu PHARE PL0105.02 opierającą się na badaniach Instytutu Biologii Ssaków PAN w Białowieży.</w:t>
      </w:r>
    </w:p>
    <w:p w14:paraId="55F42516" w14:textId="77777777" w:rsidR="008E2C0E" w:rsidRPr="00904AD5" w:rsidRDefault="008E2C0E" w:rsidP="00904AD5">
      <w:pPr>
        <w:pStyle w:val="podpisy"/>
        <w:shd w:val="clear" w:color="auto" w:fill="auto"/>
        <w:rPr>
          <w:rFonts w:asciiTheme="minorHAnsi" w:hAnsiTheme="minorHAnsi"/>
          <w:lang w:val="pl-PL"/>
        </w:rPr>
      </w:pPr>
      <w:r w:rsidRPr="00904AD5">
        <w:rPr>
          <w:rFonts w:asciiTheme="minorHAnsi" w:hAnsiTheme="minorHAnsi"/>
          <w:lang w:val="pl-PL"/>
        </w:rPr>
        <w:lastRenderedPageBreak/>
        <w:t>Sieć korytarzy ekologicznych wyznaczonych w Planie Zagospodarowania Przestrzennego Woj. Łódzkiego</w:t>
      </w:r>
    </w:p>
    <w:p w14:paraId="123FAAC4" w14:textId="77777777" w:rsidR="008E2C0E" w:rsidRPr="00904AD5" w:rsidRDefault="008E2C0E" w:rsidP="00904AD5">
      <w:r w:rsidRPr="00904AD5">
        <w:t>Na terenie województwa wyznaczono dwa podsystemy korytarzy:</w:t>
      </w:r>
    </w:p>
    <w:p w14:paraId="2F86D8A7" w14:textId="77777777" w:rsidR="008E2C0E" w:rsidRPr="00904AD5" w:rsidRDefault="008E2C0E" w:rsidP="00904AD5">
      <w:pPr>
        <w:numPr>
          <w:ilvl w:val="0"/>
          <w:numId w:val="17"/>
        </w:numPr>
        <w:spacing w:after="0" w:line="276" w:lineRule="auto"/>
      </w:pPr>
      <w:r w:rsidRPr="00904AD5">
        <w:t xml:space="preserve">korytarze tworzone przez główne rzeki i ich doliny oraz ich dopływów, stanowiące korytarze o randze krajowej i regionalnej — w sąsiedztwie gminy jest to dolina Neru (korytarz o znaczeniu krajowym) oraz jej dopływ przepływający przez teren gminy — rzeka Gadka wraz ze zbiorowiskami leśnymi o dominacji olchy czarnej, </w:t>
      </w:r>
      <w:proofErr w:type="spellStart"/>
      <w:r w:rsidRPr="00904AD5">
        <w:t>łozowiskami</w:t>
      </w:r>
      <w:proofErr w:type="spellEnd"/>
      <w:r w:rsidRPr="00904AD5">
        <w:t xml:space="preserve"> oraz zbiorowiskami łąkowymi;</w:t>
      </w:r>
    </w:p>
    <w:p w14:paraId="63324207" w14:textId="77777777" w:rsidR="008E2C0E" w:rsidRPr="00904AD5" w:rsidRDefault="008E2C0E" w:rsidP="00904AD5">
      <w:pPr>
        <w:numPr>
          <w:ilvl w:val="0"/>
          <w:numId w:val="17"/>
        </w:numPr>
        <w:spacing w:after="0" w:line="276" w:lineRule="auto"/>
      </w:pPr>
      <w:r w:rsidRPr="00904AD5">
        <w:t xml:space="preserve">lądowe korytarze migracyjne, które tworzą korytarze o randze europejskiej i krajowej, przyjęte zgodnie z opracowanym i przedstawionym powyżej </w:t>
      </w:r>
      <w:r w:rsidRPr="00904AD5">
        <w:rPr>
          <w:i/>
        </w:rPr>
        <w:t>Projektem korytarzy ekologicznych  łączących europejską sieć Natura 2000 w Polsce</w:t>
      </w:r>
      <w:r w:rsidRPr="00904AD5">
        <w:t xml:space="preserve">.  Teren gminy położony jest poza niniejszą siecią. </w:t>
      </w:r>
    </w:p>
    <w:p w14:paraId="7E7CF56C" w14:textId="2A5286DC" w:rsidR="008E2C0E" w:rsidRPr="00904AD5" w:rsidRDefault="008E2C0E" w:rsidP="00904AD5">
      <w:pPr>
        <w:rPr>
          <w:i/>
        </w:rPr>
      </w:pPr>
      <w:r w:rsidRPr="00904AD5">
        <w:rPr>
          <w:noProof/>
        </w:rPr>
        <w:t xml:space="preserve">Również zgodnie z opracowaniem </w:t>
      </w:r>
      <w:r w:rsidRPr="00904AD5">
        <w:rPr>
          <w:i/>
          <w:noProof/>
        </w:rPr>
        <w:t>Analiza systemów ekolog</w:t>
      </w:r>
      <w:r w:rsidR="00137D54" w:rsidRPr="00904AD5">
        <w:rPr>
          <w:i/>
          <w:noProof/>
        </w:rPr>
        <w:t>icznych miast w</w:t>
      </w:r>
      <w:r w:rsidRPr="00904AD5">
        <w:rPr>
          <w:i/>
          <w:noProof/>
        </w:rPr>
        <w:t xml:space="preserve">ojewództwa łódzkiego pod kątem ich powiązań z systemem ekologicznym województwa i kraju </w:t>
      </w:r>
      <w:r w:rsidRPr="00904AD5">
        <w:rPr>
          <w:noProof/>
        </w:rPr>
        <w:t xml:space="preserve">dla miasta Pabianice, które położone jest bezpośrednio przy granicy gminy Ksawerów, wśród korytarzy ekologicznych wymienia się regionalny korytarz doliny Neru </w:t>
      </w:r>
      <w:r w:rsidR="00C06479" w:rsidRPr="00904AD5">
        <w:rPr>
          <w:noProof/>
        </w:rPr>
        <w:t>i Dobrzynki łączący korytarz gra</w:t>
      </w:r>
      <w:r w:rsidRPr="00904AD5">
        <w:rPr>
          <w:noProof/>
        </w:rPr>
        <w:t>bi</w:t>
      </w:r>
      <w:r w:rsidR="00C06479" w:rsidRPr="00904AD5">
        <w:rPr>
          <w:noProof/>
        </w:rPr>
        <w:t>ańsko-tusz</w:t>
      </w:r>
      <w:r w:rsidRPr="00904AD5">
        <w:rPr>
          <w:noProof/>
        </w:rPr>
        <w:t>yńsko-wolborski, korytarze o znaczeniu krajowym pradoliny warszawsko-berlińską, doliny Warty oraz doliny Pilicy i Rawki. Teren gminy Ksawerów łączy się lokalnymi korytarzami, poprzez rzekę Gadkę oraz rów melioracyjny z ww. dolinami rzecznymi – Dobrzynką i Nerem. Ciągłość z doliną Dobrzynki przerywa występująca na północ od granic gminy droga ekspresowa. Ponadto wskazanym kierunkiem kształtowania powiązań ekologicznych jest kierunek południowy, gdzie występują większe kompleksy leśne proponowane do objęcia o</w:t>
      </w:r>
      <w:r w:rsidR="00C06479" w:rsidRPr="00904AD5">
        <w:rPr>
          <w:noProof/>
        </w:rPr>
        <w:t>chroną przez włączenie do Tusz</w:t>
      </w:r>
      <w:r w:rsidR="00137D54" w:rsidRPr="00904AD5">
        <w:rPr>
          <w:noProof/>
        </w:rPr>
        <w:t>yńsko-Dłutowsko-Grabiańskiego OC</w:t>
      </w:r>
      <w:r w:rsidRPr="00904AD5">
        <w:rPr>
          <w:noProof/>
        </w:rPr>
        <w:t xml:space="preserve">hK. </w:t>
      </w:r>
    </w:p>
    <w:p w14:paraId="7370E9AA" w14:textId="372D3A10" w:rsidR="00785D90" w:rsidRPr="00904AD5" w:rsidRDefault="00785D90" w:rsidP="00904AD5">
      <w:pPr>
        <w:pStyle w:val="Legenda"/>
        <w:keepNext/>
      </w:pPr>
      <w:r w:rsidRPr="00904AD5">
        <w:lastRenderedPageBreak/>
        <w:t xml:space="preserve">Rysunek </w:t>
      </w:r>
      <w:fldSimple w:instr=" SEQ Rysunek \* ARABIC ">
        <w:r w:rsidR="00B4784C" w:rsidRPr="00904AD5">
          <w:rPr>
            <w:noProof/>
          </w:rPr>
          <w:t>12</w:t>
        </w:r>
      </w:fldSimple>
      <w:r w:rsidRPr="00904AD5">
        <w:t xml:space="preserve"> </w:t>
      </w:r>
      <w:r w:rsidRPr="00904AD5">
        <w:rPr>
          <w:rFonts w:asciiTheme="minorHAnsi" w:hAnsiTheme="minorHAnsi"/>
        </w:rPr>
        <w:t>Położenie gminy na tle obszarów pełniących funkcje korytarzowe występujących w sąsiedztwie gminy</w:t>
      </w:r>
    </w:p>
    <w:p w14:paraId="1AE01E9B" w14:textId="77777777" w:rsidR="008E2C0E" w:rsidRPr="00904AD5" w:rsidRDefault="008E2C0E" w:rsidP="00904AD5">
      <w:pPr>
        <w:keepNext/>
        <w:jc w:val="center"/>
      </w:pPr>
      <w:r w:rsidRPr="00904AD5">
        <w:rPr>
          <w:noProof/>
        </w:rPr>
        <w:drawing>
          <wp:inline distT="0" distB="0" distL="0" distR="0" wp14:anchorId="689828DC" wp14:editId="5C76155C">
            <wp:extent cx="4514850" cy="5029200"/>
            <wp:effectExtent l="0" t="0" r="0" b="0"/>
            <wp:docPr id="30" name="Obraz 30" descr="schemat_powiazania ekologicz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emat_powiazania ekologiczne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66" t="11349" b="1809"/>
                    <a:stretch/>
                  </pic:blipFill>
                  <pic:spPr bwMode="auto">
                    <a:xfrm>
                      <a:off x="0" y="0"/>
                      <a:ext cx="4514850"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41B9B2B4" w14:textId="31DA3EC3" w:rsidR="00CD3090" w:rsidRPr="00904AD5" w:rsidRDefault="00C80E08" w:rsidP="00904AD5">
      <w:pPr>
        <w:pStyle w:val="Legenda"/>
        <w:rPr>
          <w:rFonts w:asciiTheme="minorHAnsi" w:hAnsiTheme="minorHAnsi"/>
          <w:b w:val="0"/>
          <w:i/>
        </w:rPr>
      </w:pPr>
      <w:r w:rsidRPr="00904AD5">
        <w:rPr>
          <w:rFonts w:asciiTheme="minorHAnsi" w:hAnsiTheme="minorHAnsi"/>
          <w:b w:val="0"/>
          <w:i/>
        </w:rPr>
        <w:t>Ź</w:t>
      </w:r>
      <w:r w:rsidR="008E2C0E" w:rsidRPr="00904AD5">
        <w:rPr>
          <w:rFonts w:asciiTheme="minorHAnsi" w:hAnsiTheme="minorHAnsi"/>
          <w:b w:val="0"/>
          <w:i/>
        </w:rPr>
        <w:t>ródło: opracowanie własne z wykorzystanie map bazowych programu ArcGIS</w:t>
      </w:r>
      <w:bookmarkEnd w:id="75"/>
    </w:p>
    <w:p w14:paraId="7FA71772" w14:textId="6DCE03E2" w:rsidR="00F2288D" w:rsidRPr="00904AD5" w:rsidRDefault="00F2288D" w:rsidP="00904AD5">
      <w:pPr>
        <w:pStyle w:val="Nagwek3"/>
        <w:rPr>
          <w:rFonts w:asciiTheme="minorHAnsi" w:hAnsiTheme="minorHAnsi"/>
          <w:u w:val="single"/>
        </w:rPr>
      </w:pPr>
      <w:bookmarkStart w:id="76" w:name="_Toc469741019"/>
      <w:r w:rsidRPr="00904AD5">
        <w:rPr>
          <w:rFonts w:asciiTheme="minorHAnsi" w:hAnsiTheme="minorHAnsi"/>
        </w:rPr>
        <w:t>V</w:t>
      </w:r>
      <w:r w:rsidR="00377F81" w:rsidRPr="00904AD5">
        <w:rPr>
          <w:rFonts w:asciiTheme="minorHAnsi" w:hAnsiTheme="minorHAnsi"/>
        </w:rPr>
        <w:t>I</w:t>
      </w:r>
      <w:r w:rsidR="005F0654" w:rsidRPr="00904AD5">
        <w:rPr>
          <w:rFonts w:asciiTheme="minorHAnsi" w:hAnsiTheme="minorHAnsi"/>
        </w:rPr>
        <w:t>.12</w:t>
      </w:r>
      <w:r w:rsidRPr="00904AD5">
        <w:rPr>
          <w:rFonts w:asciiTheme="minorHAnsi" w:hAnsiTheme="minorHAnsi"/>
        </w:rPr>
        <w:t>.</w:t>
      </w:r>
      <w:r w:rsidRPr="00904AD5">
        <w:rPr>
          <w:rFonts w:asciiTheme="minorHAnsi" w:hAnsiTheme="minorHAnsi"/>
          <w:u w:val="single"/>
        </w:rPr>
        <w:t xml:space="preserve"> Rolnicza i leśna przestrzeń produkcyjna</w:t>
      </w:r>
      <w:bookmarkEnd w:id="76"/>
    </w:p>
    <w:p w14:paraId="014C40D8" w14:textId="03A3AB56" w:rsidR="00217C64" w:rsidRPr="00904AD5" w:rsidRDefault="00217C64" w:rsidP="00904AD5">
      <w:pPr>
        <w:ind w:firstLine="360"/>
      </w:pPr>
      <w:r w:rsidRPr="00904AD5">
        <w:t xml:space="preserve">W gminie wyróżnia się następujące typy gleb: brunatne, rdzawe, mady rzeczne, torfowe, murszowe, mułowe, bielicowe. Dominują gleby brunatne odznaczające się zawartością 2,7-3,2% próchnicy, średnią zasobnością w fosfor i potas i wysoką zawartością magnezu. Gleby te zaliczane są do II i III klasy bonitacyjnej oraz stanowią dobry pszenny i bardzo dobry żytni kompleks przydatności rolniczej gleb. Gleby bielicowe i rdzawe na ternie gminy zaliczane są do III i IV klasy bonitacyjnej. Gleby te są ubogie w składniki odżywcze i związki mineralne. </w:t>
      </w:r>
    </w:p>
    <w:p w14:paraId="483B782F" w14:textId="71470FAB" w:rsidR="008E2C0E" w:rsidRPr="00904AD5" w:rsidRDefault="008E2C0E" w:rsidP="00904AD5">
      <w:pPr>
        <w:ind w:firstLine="360"/>
      </w:pPr>
      <w:r w:rsidRPr="00904AD5">
        <w:t>Gmina Ksawerów posiada dobre warunki przyrodnicze do produkcji rolniczej ze względu na znaczący udział gleb wysokich klas bonitacyjnych. Około 50% powierzchni użytków rolnych to gleby II i III klasy bonitacyjnej, które przeważają w zachodniej</w:t>
      </w:r>
      <w:r w:rsidR="0080457D" w:rsidRPr="00904AD5">
        <w:t xml:space="preserve"> i centralnej </w:t>
      </w:r>
      <w:r w:rsidRPr="00904AD5">
        <w:t xml:space="preserve">części gminy. </w:t>
      </w:r>
    </w:p>
    <w:p w14:paraId="3BAC0B7A" w14:textId="3BCBD6E2" w:rsidR="00496833" w:rsidRPr="00904AD5" w:rsidRDefault="00496833" w:rsidP="00904AD5">
      <w:pPr>
        <w:ind w:firstLine="360"/>
      </w:pPr>
      <w:r w:rsidRPr="00904AD5">
        <w:t xml:space="preserve">Wskaźniki dla województwa charakteryzujące warunki do produkcji rolnej, oceniające klimat oraz rzeźbę terenu, przedstawiają się korzystniej niż średnie dla kraju. Natomiast gorsze są warunki wodne, oraz wskaźniki oceniające jakość gleb. </w:t>
      </w:r>
      <w:r w:rsidR="008428F7" w:rsidRPr="00904AD5">
        <w:t>Część terenów gminnych jest zmeliorowanych. Melioracje wodne polegają na regulacji stosunków wodnych w celu polepszenia zdolności produkcyjnych gleby, ułatwiania jej uprawy oraz na ochronie użyt</w:t>
      </w:r>
      <w:r w:rsidR="00456A48" w:rsidRPr="00904AD5">
        <w:t>ków rolnych przed powodziami. W </w:t>
      </w:r>
      <w:r w:rsidR="008428F7" w:rsidRPr="00904AD5">
        <w:t xml:space="preserve">gminie Ksawerów melioracją objęte są — Kolonia Wola Zaradzyńska (41ha), Widzew (53ha), </w:t>
      </w:r>
      <w:r w:rsidR="008428F7" w:rsidRPr="00904AD5">
        <w:lastRenderedPageBreak/>
        <w:t xml:space="preserve">Widzew PGO (162,35 ha) oraz Wala Zaradzyńska (1,63 ha), co łącznie stanowi 257,98 ha, w tym 53 ha w celu nawodnienia </w:t>
      </w:r>
      <w:r w:rsidR="008428F7" w:rsidRPr="00904AD5">
        <w:rPr>
          <w:i/>
        </w:rPr>
        <w:t>(źródło: POŚ Powiatu Pabianickiego).</w:t>
      </w:r>
    </w:p>
    <w:p w14:paraId="46A1E0AD" w14:textId="2CFF1573" w:rsidR="008E2C0E" w:rsidRPr="00904AD5" w:rsidRDefault="00B926DB" w:rsidP="00904AD5">
      <w:pPr>
        <w:spacing w:before="240"/>
        <w:ind w:firstLine="360"/>
      </w:pPr>
      <w:r w:rsidRPr="00904AD5">
        <w:t>Niegdyś, ze względu na znaczny udział gleb wysokich klas bonitacyjnych w gminie, dość duże znaczenie miała działalność rolnicza, w tym szczególnie uprawa warzyw i kwiatów, czego pozostałością na terenie gminy są liczne szklarnie. Obecnie d</w:t>
      </w:r>
      <w:r w:rsidR="00901934" w:rsidRPr="00904AD5">
        <w:t xml:space="preserve">ziałalność rolnicza </w:t>
      </w:r>
      <w:r w:rsidRPr="00904AD5">
        <w:t xml:space="preserve">gminy </w:t>
      </w:r>
      <w:r w:rsidR="00901934" w:rsidRPr="00904AD5">
        <w:t xml:space="preserve">stopniowo traci na znaczeniu ze względu na bliskość dużych miast oraz rozwój działalności gospodarczej w samej gminie. </w:t>
      </w:r>
      <w:r w:rsidR="008E2C0E" w:rsidRPr="00904AD5">
        <w:t>Gleby ulegają stopniowej presji urbanizacyjnej i zajmowane są przez zabudowę mieszkaniową i przemysłową. Gmina Ksawerów ze względu na silne zurbanizowanie ma niewielkie znaczenie w rolniczej produkcji w skali województwa. Obserwuje się przekształcenie gminy z gminy typowo rolniczej na obszar o wzrastającej roli handlowo-usługowo-produkcyjnej.</w:t>
      </w:r>
      <w:r w:rsidR="00901934" w:rsidRPr="00904AD5">
        <w:t xml:space="preserve"> Najwięcej terenów rolniczych występuje w obrębach Ksawerów-Zachód, Wola Zaradzyńska oraz Nowa Gadka. </w:t>
      </w:r>
      <w:r w:rsidR="00566D25" w:rsidRPr="00904AD5">
        <w:t xml:space="preserve">Przeważają gospodarstwa małe, średnia wielkość gospodarstwa wynosi 1,4 ha. </w:t>
      </w:r>
    </w:p>
    <w:p w14:paraId="4B352AE2" w14:textId="0859546D" w:rsidR="008E2C0E" w:rsidRPr="00904AD5" w:rsidRDefault="008E2C0E" w:rsidP="00904AD5">
      <w:pPr>
        <w:spacing w:before="240"/>
        <w:ind w:firstLine="708"/>
      </w:pPr>
      <w:r w:rsidRPr="00904AD5">
        <w:t>Lesistość gminy kształtuje się na poziomie 0,2%, przy lesistości powiatu pabianickiego kształtującego się na poziomie 26,3%. Gmina Ksawerów charakteryzuje się najniższą lesistością w powiecie, a także jedną z niższych w województwie łódzkim. Ogólnie lesistość województwa łódzkiego kształtuje się na najniższym poziomie w całej Polsce i wynosi 21,3%, dla Polski odsetek ten wynosi 30,9%. Nie występują lasy stanowiące własność Skarbu Państwa, a powierzchnia lasów i gruntów leśnych prywatnych zajmuje powierzchnię 2,2 ha (GUS 201</w:t>
      </w:r>
      <w:r w:rsidR="000F469F" w:rsidRPr="00904AD5">
        <w:t>5</w:t>
      </w:r>
      <w:r w:rsidRPr="00904AD5">
        <w:t>). Nie występują lasy publiczne oraz lasy stanowiące własność gminy.</w:t>
      </w:r>
      <w:r w:rsidR="004E18E0" w:rsidRPr="00904AD5">
        <w:t xml:space="preserve"> Zbiorowiska o charakterze leśnym, o dominacji olchy czarnej, występują wzdłuż rzeki Gadki. Ponadto wskazuje się na możliwość wprowadzenia </w:t>
      </w:r>
      <w:proofErr w:type="spellStart"/>
      <w:r w:rsidR="004E18E0" w:rsidRPr="00904AD5">
        <w:t>dolesień</w:t>
      </w:r>
      <w:proofErr w:type="spellEnd"/>
      <w:r w:rsidR="004E18E0" w:rsidRPr="00904AD5">
        <w:t xml:space="preserve"> w części południowo-wschodniej gminy, gdzie na glebach niższych klas bonitacyjnych następuje samoistna sukcesja roślinna oraz pojawiają się liczne młodniki. </w:t>
      </w:r>
    </w:p>
    <w:p w14:paraId="5BFF13BE" w14:textId="35E68DDA" w:rsidR="001B6CDD" w:rsidRPr="00904AD5" w:rsidRDefault="001B6CDD" w:rsidP="00904AD5">
      <w:pPr>
        <w:pStyle w:val="Legenda"/>
        <w:keepNext/>
        <w:rPr>
          <w:rFonts w:asciiTheme="minorHAnsi" w:hAnsiTheme="minorHAnsi"/>
        </w:rPr>
      </w:pPr>
      <w:r w:rsidRPr="00904AD5">
        <w:rPr>
          <w:rFonts w:asciiTheme="minorHAnsi" w:hAnsiTheme="minorHAnsi"/>
        </w:rPr>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13</w:t>
      </w:r>
      <w:r w:rsidR="000950EC" w:rsidRPr="00904AD5">
        <w:rPr>
          <w:rFonts w:asciiTheme="minorHAnsi" w:hAnsiTheme="minorHAnsi"/>
        </w:rPr>
        <w:fldChar w:fldCharType="end"/>
      </w:r>
      <w:r w:rsidRPr="00904AD5">
        <w:rPr>
          <w:rFonts w:asciiTheme="minorHAnsi" w:hAnsiTheme="minorHAnsi"/>
        </w:rPr>
        <w:t xml:space="preserve"> Lesistość na ternie powiatu pabianickiego</w:t>
      </w:r>
    </w:p>
    <w:p w14:paraId="51BAF85E" w14:textId="77777777" w:rsidR="008E2C0E" w:rsidRPr="00904AD5" w:rsidRDefault="008E2C0E" w:rsidP="00904AD5">
      <w:pPr>
        <w:keepNext/>
        <w:spacing w:after="0"/>
        <w:jc w:val="center"/>
      </w:pPr>
      <w:r w:rsidRPr="00904AD5">
        <w:rPr>
          <w:noProof/>
        </w:rPr>
        <w:drawing>
          <wp:inline distT="0" distB="0" distL="0" distR="0" wp14:anchorId="797C9EF3" wp14:editId="53EEEBFA">
            <wp:extent cx="3841953" cy="3400425"/>
            <wp:effectExtent l="0" t="0" r="6350" b="0"/>
            <wp:docPr id="32" name="Obraz 32" descr="lesist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istosc"/>
                    <pic:cNvPicPr>
                      <a:picLocks noChangeAspect="1" noChangeArrowheads="1"/>
                    </pic:cNvPicPr>
                  </pic:nvPicPr>
                  <pic:blipFill>
                    <a:blip r:embed="rId37" cstate="print">
                      <a:extLst>
                        <a:ext uri="{28A0092B-C50C-407E-A947-70E740481C1C}">
                          <a14:useLocalDpi xmlns:a14="http://schemas.microsoft.com/office/drawing/2010/main" val="0"/>
                        </a:ext>
                      </a:extLst>
                    </a:blip>
                    <a:srcRect l="4079" t="4384" r="24660" b="6575"/>
                    <a:stretch>
                      <a:fillRect/>
                    </a:stretch>
                  </pic:blipFill>
                  <pic:spPr bwMode="auto">
                    <a:xfrm>
                      <a:off x="0" y="0"/>
                      <a:ext cx="3846019" cy="3404023"/>
                    </a:xfrm>
                    <a:prstGeom prst="rect">
                      <a:avLst/>
                    </a:prstGeom>
                    <a:noFill/>
                    <a:ln>
                      <a:noFill/>
                    </a:ln>
                  </pic:spPr>
                </pic:pic>
              </a:graphicData>
            </a:graphic>
          </wp:inline>
        </w:drawing>
      </w:r>
    </w:p>
    <w:p w14:paraId="0CD706F1" w14:textId="059A81E6" w:rsidR="008E2C0E" w:rsidRPr="00904AD5" w:rsidRDefault="001B6CDD" w:rsidP="00904AD5">
      <w:pPr>
        <w:pStyle w:val="Legenda"/>
        <w:rPr>
          <w:rFonts w:asciiTheme="minorHAnsi" w:hAnsiTheme="minorHAnsi"/>
          <w:b w:val="0"/>
          <w:i/>
        </w:rPr>
      </w:pPr>
      <w:r w:rsidRPr="00904AD5">
        <w:rPr>
          <w:rFonts w:asciiTheme="minorHAnsi" w:hAnsiTheme="minorHAnsi"/>
          <w:b w:val="0"/>
          <w:i/>
        </w:rPr>
        <w:t>Ź</w:t>
      </w:r>
      <w:r w:rsidR="008E2C0E" w:rsidRPr="00904AD5">
        <w:rPr>
          <w:rFonts w:asciiTheme="minorHAnsi" w:hAnsiTheme="minorHAnsi"/>
          <w:b w:val="0"/>
          <w:i/>
        </w:rPr>
        <w:t>ródło: opracowanie własne na podstawie danych GUS 2015 r., stan na 2013 r.</w:t>
      </w:r>
    </w:p>
    <w:p w14:paraId="32747737" w14:textId="2E05359D" w:rsidR="001B6CDD" w:rsidRPr="00904AD5" w:rsidRDefault="001B6CDD" w:rsidP="00904AD5">
      <w:pPr>
        <w:pStyle w:val="Legenda"/>
        <w:keepNext/>
        <w:rPr>
          <w:rFonts w:asciiTheme="minorHAnsi" w:hAnsiTheme="minorHAnsi"/>
        </w:rPr>
      </w:pPr>
      <w:r w:rsidRPr="00904AD5">
        <w:rPr>
          <w:rFonts w:asciiTheme="minorHAnsi" w:hAnsiTheme="minorHAnsi"/>
        </w:rPr>
        <w:lastRenderedPageBreak/>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14</w:t>
      </w:r>
      <w:r w:rsidR="000950EC" w:rsidRPr="00904AD5">
        <w:rPr>
          <w:rFonts w:asciiTheme="minorHAnsi" w:hAnsiTheme="minorHAnsi"/>
        </w:rPr>
        <w:fldChar w:fldCharType="end"/>
      </w:r>
      <w:r w:rsidRPr="00904AD5">
        <w:rPr>
          <w:rFonts w:asciiTheme="minorHAnsi" w:hAnsiTheme="minorHAnsi"/>
        </w:rPr>
        <w:t xml:space="preserve"> Lesistość gminy Ksawerów na tle lesistości gmin województwa łódzkiego</w:t>
      </w:r>
    </w:p>
    <w:p w14:paraId="30320865" w14:textId="594BC980" w:rsidR="008E2C0E" w:rsidRPr="00904AD5" w:rsidRDefault="004F6912" w:rsidP="00904AD5">
      <w:pPr>
        <w:keepNext/>
        <w:jc w:val="center"/>
      </w:pPr>
      <w:r w:rsidRPr="00904AD5">
        <w:rPr>
          <w:noProof/>
        </w:rPr>
        <w:drawing>
          <wp:inline distT="0" distB="0" distL="0" distR="0" wp14:anchorId="51C39037" wp14:editId="419B48B2">
            <wp:extent cx="4782965" cy="3627285"/>
            <wp:effectExtent l="0" t="0" r="0" b="0"/>
            <wp:docPr id="34" name="Obraz 34" descr="C:\Users\PC27\AppData\Local\Microsoft\Windows\Temporary Internet Files\Content.Word\lesistosc_w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7\AppData\Local\Microsoft\Windows\Temporary Internet Files\Content.Word\lesistosc_woj.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81384" cy="3626086"/>
                    </a:xfrm>
                    <a:prstGeom prst="rect">
                      <a:avLst/>
                    </a:prstGeom>
                    <a:noFill/>
                    <a:ln>
                      <a:noFill/>
                    </a:ln>
                  </pic:spPr>
                </pic:pic>
              </a:graphicData>
            </a:graphic>
          </wp:inline>
        </w:drawing>
      </w:r>
    </w:p>
    <w:p w14:paraId="0A78D10D" w14:textId="69AD8B76" w:rsidR="00F2288D" w:rsidRPr="00904AD5" w:rsidRDefault="001B6CDD" w:rsidP="00904AD5">
      <w:pPr>
        <w:pStyle w:val="Legenda"/>
        <w:rPr>
          <w:rFonts w:asciiTheme="minorHAnsi" w:hAnsiTheme="minorHAnsi"/>
          <w:b w:val="0"/>
          <w:i/>
        </w:rPr>
      </w:pPr>
      <w:r w:rsidRPr="00904AD5">
        <w:rPr>
          <w:rFonts w:asciiTheme="minorHAnsi" w:hAnsiTheme="minorHAnsi"/>
          <w:b w:val="0"/>
          <w:i/>
        </w:rPr>
        <w:t>Ź</w:t>
      </w:r>
      <w:r w:rsidR="008E2C0E" w:rsidRPr="00904AD5">
        <w:rPr>
          <w:rFonts w:asciiTheme="minorHAnsi" w:hAnsiTheme="minorHAnsi"/>
          <w:b w:val="0"/>
          <w:i/>
        </w:rPr>
        <w:t>ródło: opracowanie własne na podstawie danych GUS 2015r., stan na 2013 r.</w:t>
      </w:r>
    </w:p>
    <w:p w14:paraId="57F8A8B4" w14:textId="77777777" w:rsidR="00F2288D" w:rsidRPr="00904AD5" w:rsidRDefault="00F2288D" w:rsidP="00904AD5"/>
    <w:p w14:paraId="796CD814" w14:textId="79409E9F" w:rsidR="00CD3090" w:rsidRPr="00904AD5" w:rsidRDefault="00CD3090" w:rsidP="00904AD5">
      <w:pPr>
        <w:pStyle w:val="Nagwek1"/>
        <w:keepLines w:val="0"/>
        <w:numPr>
          <w:ilvl w:val="0"/>
          <w:numId w:val="3"/>
        </w:numPr>
        <w:spacing w:after="240" w:line="264" w:lineRule="auto"/>
        <w:rPr>
          <w:rFonts w:asciiTheme="minorHAnsi" w:hAnsiTheme="minorHAnsi"/>
          <w:u w:val="single"/>
        </w:rPr>
      </w:pPr>
      <w:bookmarkStart w:id="77" w:name="_Toc469741020"/>
      <w:r w:rsidRPr="00904AD5">
        <w:rPr>
          <w:rFonts w:asciiTheme="minorHAnsi" w:hAnsiTheme="minorHAnsi"/>
          <w:u w:val="single"/>
        </w:rPr>
        <w:t>UWARUNKOWANIA WYNIKAJĄCE Z</w:t>
      </w:r>
      <w:r w:rsidR="003B7A8D" w:rsidRPr="00904AD5">
        <w:rPr>
          <w:rFonts w:asciiTheme="minorHAnsi" w:hAnsiTheme="minorHAnsi"/>
          <w:u w:val="single"/>
        </w:rPr>
        <w:t>E STANU DZIEDZICTWA KULTUROWEGO I ZABYTKÓW ORAZ DÓBR KULTURY WSPÓŁCZESNEJ</w:t>
      </w:r>
      <w:bookmarkEnd w:id="77"/>
    </w:p>
    <w:p w14:paraId="044CE6DF" w14:textId="1E88F415" w:rsidR="007550F9" w:rsidRPr="00904AD5" w:rsidRDefault="007550F9" w:rsidP="00904AD5">
      <w:pPr>
        <w:spacing w:before="100" w:beforeAutospacing="1" w:after="100" w:afterAutospacing="1" w:line="240" w:lineRule="auto"/>
        <w:rPr>
          <w:rFonts w:cs="Times New Roman"/>
          <w:color w:val="000000"/>
        </w:rPr>
      </w:pPr>
      <w:r w:rsidRPr="00904AD5">
        <w:rPr>
          <w:rFonts w:cs="Times New Roman"/>
          <w:color w:val="000000"/>
        </w:rPr>
        <w:t>Obszar gminy Ksawerów był częścią kasztelani chłopskiej, która od XI wieku wchodziła w skład dóbr kościelnych i należała do kapituły krakowskiej.</w:t>
      </w:r>
    </w:p>
    <w:p w14:paraId="70F519F1" w14:textId="785190B3" w:rsidR="00675877" w:rsidRPr="00904AD5" w:rsidRDefault="007550F9" w:rsidP="00904AD5">
      <w:pPr>
        <w:spacing w:before="100" w:beforeAutospacing="1" w:after="100" w:afterAutospacing="1" w:line="240" w:lineRule="auto"/>
        <w:rPr>
          <w:rFonts w:cs="Times New Roman"/>
          <w:color w:val="000000"/>
        </w:rPr>
      </w:pPr>
      <w:r w:rsidRPr="00904AD5">
        <w:rPr>
          <w:rFonts w:cs="Times New Roman"/>
          <w:color w:val="000000"/>
        </w:rPr>
        <w:t xml:space="preserve">Ksawerów jest najmłodszą miejscowością na terenie gminy. Powstał w 1825 r. w związku z rządowym planem rozwijania w okolica Pabianic tkactwa. Zlokalizowano tu tzw. osadę dla prządników i sprowadzono trzy pierwsze rodziny. </w:t>
      </w:r>
      <w:r w:rsidR="004D628A" w:rsidRPr="00904AD5">
        <w:rPr>
          <w:rFonts w:cs="Times New Roman"/>
          <w:color w:val="000000"/>
        </w:rPr>
        <w:t xml:space="preserve"> W 1824 r. po raz pierwszy pojawia się w dokumentach nazwa „</w:t>
      </w:r>
      <w:proofErr w:type="spellStart"/>
      <w:r w:rsidR="004D628A" w:rsidRPr="00904AD5">
        <w:rPr>
          <w:rFonts w:cs="Times New Roman"/>
          <w:color w:val="000000"/>
        </w:rPr>
        <w:t>Xawerów</w:t>
      </w:r>
      <w:proofErr w:type="spellEnd"/>
      <w:r w:rsidR="004D628A" w:rsidRPr="00904AD5">
        <w:rPr>
          <w:rFonts w:cs="Times New Roman"/>
          <w:color w:val="000000"/>
        </w:rPr>
        <w:t xml:space="preserve">”. Początkowo Ksawerów należał do gminy Pabianice, a od </w:t>
      </w:r>
      <w:r w:rsidR="00675877" w:rsidRPr="00904AD5">
        <w:rPr>
          <w:rFonts w:cs="Times New Roman"/>
          <w:color w:val="000000"/>
        </w:rPr>
        <w:t xml:space="preserve">XIX </w:t>
      </w:r>
      <w:r w:rsidR="004D628A" w:rsidRPr="00904AD5">
        <w:rPr>
          <w:rFonts w:cs="Times New Roman"/>
          <w:color w:val="000000"/>
        </w:rPr>
        <w:t xml:space="preserve">w. </w:t>
      </w:r>
      <w:r w:rsidR="00675877" w:rsidRPr="00904AD5">
        <w:rPr>
          <w:rFonts w:cs="Times New Roman"/>
          <w:color w:val="000000"/>
        </w:rPr>
        <w:t xml:space="preserve">do gminy Widzew. </w:t>
      </w:r>
      <w:r w:rsidR="004D628A" w:rsidRPr="00904AD5">
        <w:rPr>
          <w:rFonts w:cs="Times New Roman"/>
          <w:color w:val="000000"/>
        </w:rPr>
        <w:t xml:space="preserve">W </w:t>
      </w:r>
      <w:r w:rsidR="00675877" w:rsidRPr="00904AD5">
        <w:rPr>
          <w:rFonts w:cs="Times New Roman"/>
          <w:color w:val="000000"/>
        </w:rPr>
        <w:t xml:space="preserve">tym okresie rodzina Kindlerów, pabianickich fabrykantów </w:t>
      </w:r>
      <w:r w:rsidR="00513806" w:rsidRPr="00904AD5">
        <w:rPr>
          <w:rFonts w:cs="Times New Roman"/>
          <w:color w:val="000000"/>
        </w:rPr>
        <w:t>wniosła tutaj kaplicę katolicką, która służy obecnie jako kościół parafialny Matki Boskiej Częstochowskiej</w:t>
      </w:r>
      <w:r w:rsidR="00F97B7B" w:rsidRPr="00904AD5">
        <w:rPr>
          <w:rFonts w:cs="Times New Roman"/>
          <w:color w:val="000000"/>
        </w:rPr>
        <w:t xml:space="preserve"> (ul. Zachodnia 31)</w:t>
      </w:r>
      <w:r w:rsidR="00513806" w:rsidRPr="00904AD5">
        <w:rPr>
          <w:rFonts w:cs="Times New Roman"/>
          <w:color w:val="000000"/>
        </w:rPr>
        <w:t>.</w:t>
      </w:r>
      <w:r w:rsidR="00675877" w:rsidRPr="00904AD5">
        <w:rPr>
          <w:rFonts w:cs="Times New Roman"/>
          <w:color w:val="000000"/>
        </w:rPr>
        <w:t xml:space="preserve"> </w:t>
      </w:r>
    </w:p>
    <w:p w14:paraId="1134E7DD" w14:textId="49B75166" w:rsidR="00675877" w:rsidRPr="00904AD5" w:rsidRDefault="00675877" w:rsidP="00904AD5">
      <w:pPr>
        <w:spacing w:before="100" w:beforeAutospacing="1" w:after="100" w:afterAutospacing="1" w:line="240" w:lineRule="auto"/>
        <w:rPr>
          <w:rFonts w:cs="Times New Roman"/>
          <w:color w:val="000000"/>
        </w:rPr>
      </w:pPr>
      <w:r w:rsidRPr="00904AD5">
        <w:rPr>
          <w:rFonts w:cs="Times New Roman"/>
          <w:color w:val="000000"/>
        </w:rPr>
        <w:t>Historia Widzewa sięga XIV w., kiedy powstał tu folwark wchodzący w skład dób pabianickich. W XIX powstała obok niego wieś. Dobra Widzew w 1841 r. nabył Mateusz Lubowidzki, członek Rady Stanu Królestwa Polskiego. W 1873 r. folwark stał się własnością Rudolfa Kindlera, który w 1897 r. wybudował pałac, zachowany do dziś. Oprócz tego na terenie obecnego zespołu pałacowego znajduje się także kaplica wybudowana przez Mateusza Lubowidzkiego.</w:t>
      </w:r>
    </w:p>
    <w:p w14:paraId="38E007D6" w14:textId="4808A8BE" w:rsidR="00F4174D" w:rsidRPr="00904AD5" w:rsidRDefault="00F4174D" w:rsidP="00904AD5">
      <w:pPr>
        <w:spacing w:line="240" w:lineRule="auto"/>
      </w:pPr>
      <w:r w:rsidRPr="00904AD5">
        <w:rPr>
          <w:rFonts w:cs="Times New Roman"/>
          <w:color w:val="000000"/>
        </w:rPr>
        <w:t xml:space="preserve">Folwark Widzew w pierwszej połowie XIX w. wchodził wraz z wsiami: </w:t>
      </w:r>
      <w:proofErr w:type="spellStart"/>
      <w:r w:rsidRPr="00904AD5">
        <w:t>Bychlewo</w:t>
      </w:r>
      <w:proofErr w:type="spellEnd"/>
      <w:r w:rsidRPr="00904AD5">
        <w:t xml:space="preserve">, Piątkowisko, Chocianowice, </w:t>
      </w:r>
      <w:proofErr w:type="spellStart"/>
      <w:r w:rsidRPr="00904AD5">
        <w:t>Jutrzkowice</w:t>
      </w:r>
      <w:proofErr w:type="spellEnd"/>
      <w:r w:rsidRPr="00904AD5">
        <w:t xml:space="preserve">, Laskowice, Pawłowice, Chechło, Wola Zaradzyńska, Teklin, Hermanów, </w:t>
      </w:r>
      <w:proofErr w:type="spellStart"/>
      <w:r w:rsidRPr="00904AD5">
        <w:lastRenderedPageBreak/>
        <w:t>Kardew</w:t>
      </w:r>
      <w:proofErr w:type="spellEnd"/>
      <w:r w:rsidRPr="00904AD5">
        <w:t>, Dąbrowo, Rydzyny, Teresin, Rypułtowice, Żdżary i Pliszka w skład dóbr rządowych ekonomii Pabianickiej.</w:t>
      </w:r>
    </w:p>
    <w:p w14:paraId="2380083E" w14:textId="405EF331" w:rsidR="00364F04" w:rsidRPr="00904AD5" w:rsidRDefault="00364F04" w:rsidP="00904AD5">
      <w:pPr>
        <w:spacing w:before="100" w:beforeAutospacing="1" w:after="100" w:afterAutospacing="1" w:line="240" w:lineRule="auto"/>
        <w:rPr>
          <w:rFonts w:cs="Times New Roman"/>
          <w:color w:val="000000"/>
        </w:rPr>
      </w:pPr>
      <w:r w:rsidRPr="00904AD5">
        <w:rPr>
          <w:rFonts w:cs="Times New Roman"/>
          <w:color w:val="000000"/>
        </w:rPr>
        <w:t xml:space="preserve">Wola Zaradzyńska zwana dawniej Wolą </w:t>
      </w:r>
      <w:proofErr w:type="spellStart"/>
      <w:r w:rsidRPr="00904AD5">
        <w:rPr>
          <w:rFonts w:cs="Times New Roman"/>
          <w:color w:val="000000"/>
        </w:rPr>
        <w:t>Rypułtowską</w:t>
      </w:r>
      <w:proofErr w:type="spellEnd"/>
      <w:r w:rsidRPr="00904AD5">
        <w:rPr>
          <w:rFonts w:cs="Times New Roman"/>
          <w:color w:val="000000"/>
        </w:rPr>
        <w:t xml:space="preserve">, powstała nie później niż w XIV w. W pierwszej połowie XVIII w. z powodu wojen i epidemii całkowicie wyludniona. </w:t>
      </w:r>
    </w:p>
    <w:p w14:paraId="071E20EB" w14:textId="35C52D7E" w:rsidR="00F4174D" w:rsidRPr="00904AD5" w:rsidRDefault="00F4174D" w:rsidP="00904AD5">
      <w:pPr>
        <w:spacing w:before="100" w:beforeAutospacing="1" w:after="100" w:afterAutospacing="1" w:line="240" w:lineRule="auto"/>
        <w:rPr>
          <w:rFonts w:cs="Times New Roman"/>
          <w:color w:val="000000"/>
        </w:rPr>
      </w:pPr>
      <w:r w:rsidRPr="00904AD5">
        <w:rPr>
          <w:rFonts w:cs="Times New Roman"/>
          <w:color w:val="000000"/>
        </w:rPr>
        <w:t xml:space="preserve">W Żdzarach w II poł. XIX w. nie było jeszcze żadnego majątku. </w:t>
      </w:r>
      <w:r w:rsidR="00177311" w:rsidRPr="00904AD5">
        <w:rPr>
          <w:rFonts w:cs="Times New Roman"/>
          <w:color w:val="000000"/>
        </w:rPr>
        <w:t xml:space="preserve">Powstały prawdopodobnie  na przełomie XIX i XX w. wraz z silnym rozwojem przemysłu w regionie łódzkim w oparciu o obcy kapitał. </w:t>
      </w:r>
    </w:p>
    <w:p w14:paraId="6C29155E" w14:textId="7F25982D" w:rsidR="00364F04" w:rsidRPr="00904AD5" w:rsidRDefault="00364F04" w:rsidP="00904AD5">
      <w:pPr>
        <w:spacing w:before="100" w:beforeAutospacing="1" w:after="100" w:afterAutospacing="1" w:line="240" w:lineRule="auto"/>
        <w:rPr>
          <w:rFonts w:cs="Times New Roman"/>
          <w:color w:val="000000"/>
        </w:rPr>
      </w:pPr>
      <w:r w:rsidRPr="00904AD5">
        <w:rPr>
          <w:rFonts w:cs="Times New Roman"/>
          <w:color w:val="000000"/>
        </w:rPr>
        <w:t>Gmina Ksawerów powstała 1 stycznia 1973 roku i działała do 31 lipca 1976 roku, kiedy włączono ją do gminy Pabianice. Ponownie gminę tę utworzono 1 stycznia 1997 roku.</w:t>
      </w:r>
    </w:p>
    <w:p w14:paraId="32529FE6" w14:textId="32A39737" w:rsidR="005A4F82" w:rsidRPr="00904AD5" w:rsidRDefault="00F4174D" w:rsidP="00904AD5">
      <w:pPr>
        <w:pStyle w:val="Legenda"/>
        <w:keepNext/>
        <w:ind w:firstLine="0"/>
        <w:jc w:val="left"/>
      </w:pPr>
      <w:r w:rsidRPr="00904AD5">
        <w:rPr>
          <w:noProof/>
        </w:rPr>
        <w:drawing>
          <wp:anchor distT="0" distB="0" distL="114300" distR="114300" simplePos="0" relativeHeight="251658240" behindDoc="0" locked="0" layoutInCell="1" allowOverlap="1" wp14:anchorId="35DC7805" wp14:editId="03F466CA">
            <wp:simplePos x="0" y="0"/>
            <wp:positionH relativeFrom="column">
              <wp:posOffset>2900045</wp:posOffset>
            </wp:positionH>
            <wp:positionV relativeFrom="paragraph">
              <wp:posOffset>210185</wp:posOffset>
            </wp:positionV>
            <wp:extent cx="3049270" cy="2073910"/>
            <wp:effectExtent l="0" t="0" r="0" b="2540"/>
            <wp:wrapSquare wrapText="bothSides"/>
            <wp:docPr id="3" name="Obraz 3" descr="http://powiat.pabianice.pl/img/charakterystyka/cha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wiat.pabianice.pl/img/charakterystyka/char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927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F82" w:rsidRPr="00904AD5">
        <w:t xml:space="preserve">Fot. </w:t>
      </w:r>
      <w:fldSimple w:instr=" SEQ Fot. \* ARABIC ">
        <w:r w:rsidR="00B4784C" w:rsidRPr="00904AD5">
          <w:rPr>
            <w:noProof/>
          </w:rPr>
          <w:t>3</w:t>
        </w:r>
      </w:fldSimple>
      <w:r w:rsidR="005A4F82" w:rsidRPr="00904AD5">
        <w:rPr>
          <w:rFonts w:asciiTheme="minorHAnsi" w:hAnsiTheme="minorHAnsi" w:cs="Times New Roman"/>
          <w:color w:val="000000"/>
        </w:rPr>
        <w:t xml:space="preserve"> Kościół Matki Boskiej Częstochowskiej w Ksawerowie</w:t>
      </w:r>
      <w:r w:rsidRPr="00904AD5">
        <w:rPr>
          <w:rFonts w:asciiTheme="minorHAnsi" w:hAnsiTheme="minorHAnsi" w:cs="Times New Roman"/>
          <w:color w:val="000000"/>
        </w:rPr>
        <w:tab/>
      </w:r>
      <w:r w:rsidRPr="00904AD5">
        <w:rPr>
          <w:rFonts w:asciiTheme="minorHAnsi" w:hAnsiTheme="minorHAnsi" w:cs="Times New Roman"/>
          <w:color w:val="000000"/>
        </w:rPr>
        <w:tab/>
        <w:t xml:space="preserve"> </w:t>
      </w:r>
      <w:r w:rsidRPr="00904AD5">
        <w:t xml:space="preserve">Fot. </w:t>
      </w:r>
      <w:fldSimple w:instr=" SEQ Fot. \* ARABIC ">
        <w:r w:rsidR="00B4784C" w:rsidRPr="00904AD5">
          <w:rPr>
            <w:noProof/>
          </w:rPr>
          <w:t>4</w:t>
        </w:r>
      </w:fldSimple>
      <w:r w:rsidRPr="00904AD5">
        <w:rPr>
          <w:rFonts w:asciiTheme="minorHAnsi" w:hAnsiTheme="minorHAnsi" w:cs="Times New Roman"/>
          <w:color w:val="000000"/>
        </w:rPr>
        <w:t xml:space="preserve"> Pałac Kindlera w Widzewie</w:t>
      </w:r>
    </w:p>
    <w:p w14:paraId="6EC1F8C5" w14:textId="28AAFA5A" w:rsidR="00F4174D" w:rsidRPr="00904AD5" w:rsidRDefault="00F4174D" w:rsidP="00904AD5">
      <w:pPr>
        <w:pStyle w:val="Legenda"/>
        <w:keepNext/>
        <w:jc w:val="left"/>
      </w:pPr>
      <w:r w:rsidRPr="00904AD5">
        <w:rPr>
          <w:rFonts w:asciiTheme="minorHAnsi" w:hAnsiTheme="minorHAnsi"/>
          <w:noProof/>
        </w:rPr>
        <w:drawing>
          <wp:anchor distT="0" distB="0" distL="114300" distR="114300" simplePos="0" relativeHeight="251656192" behindDoc="1" locked="0" layoutInCell="1" allowOverlap="1" wp14:anchorId="38A235FD" wp14:editId="0AC3CF64">
            <wp:simplePos x="0" y="0"/>
            <wp:positionH relativeFrom="column">
              <wp:posOffset>-42545</wp:posOffset>
            </wp:positionH>
            <wp:positionV relativeFrom="paragraph">
              <wp:posOffset>55245</wp:posOffset>
            </wp:positionV>
            <wp:extent cx="2844165" cy="2076450"/>
            <wp:effectExtent l="0" t="0" r="0" b="0"/>
            <wp:wrapSquare wrapText="bothSides"/>
            <wp:docPr id="5" name="Obraz 5" descr="http://powiat.pabianice.pl/img/charakterystyka/ch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wiat.pabianice.pl/img/charakterystyka/char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16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AD5">
        <w:t xml:space="preserve"> </w:t>
      </w:r>
    </w:p>
    <w:p w14:paraId="2A5FFF8D" w14:textId="77777777" w:rsidR="005A4F82" w:rsidRPr="00904AD5" w:rsidRDefault="005A4F82" w:rsidP="00904AD5">
      <w:pPr>
        <w:pStyle w:val="TEKSTKOBIEL"/>
        <w:ind w:firstLine="0"/>
        <w:rPr>
          <w:rFonts w:asciiTheme="minorHAnsi" w:eastAsia="TimesNewRomanPSMT" w:hAnsiTheme="minorHAnsi"/>
          <w:lang w:val="pl-PL"/>
        </w:rPr>
      </w:pPr>
      <w:r w:rsidRPr="00904AD5">
        <w:rPr>
          <w:rFonts w:asciiTheme="minorHAnsi" w:hAnsiTheme="minorHAnsi" w:cs="Arial"/>
          <w:bCs/>
          <w:i/>
          <w:sz w:val="20"/>
          <w:szCs w:val="18"/>
          <w:lang w:val="pl-PL" w:eastAsia="pl-PL"/>
        </w:rPr>
        <w:t>Źródło: zasoby własne (maj 2015)</w:t>
      </w:r>
    </w:p>
    <w:p w14:paraId="04E4B15F" w14:textId="4840424F" w:rsidR="00513806" w:rsidRPr="00904AD5" w:rsidRDefault="00513806" w:rsidP="00904AD5">
      <w:r w:rsidRPr="00904AD5">
        <w:t>Jeden z historycznych budynków w Ksawerowie, willa Hoffmana</w:t>
      </w:r>
      <w:r w:rsidR="00F97B7B" w:rsidRPr="00904AD5">
        <w:t xml:space="preserve"> (ul. Jana Pawła II 1)</w:t>
      </w:r>
      <w:r w:rsidRPr="00904AD5">
        <w:t>, której właścicielem był dyrektor w zakładach bawełnianych Izraela Poznańskiego w Łodzi Rudolf Hoffman. Obecnie w willi mieści się Dom Kultury.</w:t>
      </w:r>
    </w:p>
    <w:p w14:paraId="35EAB0F9" w14:textId="4B0A0D55" w:rsidR="00760184" w:rsidRPr="00904AD5" w:rsidRDefault="00760184" w:rsidP="00904AD5">
      <w:pPr>
        <w:pStyle w:val="Legenda"/>
        <w:keepNext/>
      </w:pPr>
      <w:r w:rsidRPr="00904AD5">
        <w:t xml:space="preserve">Fot. </w:t>
      </w:r>
      <w:fldSimple w:instr=" SEQ Fot. \* ARABIC ">
        <w:r w:rsidR="00B4784C" w:rsidRPr="00904AD5">
          <w:rPr>
            <w:noProof/>
          </w:rPr>
          <w:t>5</w:t>
        </w:r>
      </w:fldSimple>
      <w:r w:rsidRPr="00904AD5">
        <w:rPr>
          <w:rFonts w:asciiTheme="minorHAnsi" w:hAnsiTheme="minorHAnsi" w:cs="Times New Roman"/>
          <w:color w:val="000000"/>
        </w:rPr>
        <w:t xml:space="preserve"> Willa Hoffmana w Ksawerowie</w:t>
      </w:r>
    </w:p>
    <w:p w14:paraId="6539ECE7" w14:textId="77777777" w:rsidR="003F2F71" w:rsidRPr="00904AD5" w:rsidRDefault="00513806" w:rsidP="00904AD5">
      <w:pPr>
        <w:keepNext/>
        <w:spacing w:line="240" w:lineRule="auto"/>
        <w:jc w:val="center"/>
      </w:pPr>
      <w:r w:rsidRPr="00904AD5">
        <w:rPr>
          <w:noProof/>
        </w:rPr>
        <w:drawing>
          <wp:inline distT="0" distB="0" distL="0" distR="0" wp14:anchorId="4C5430DA" wp14:editId="7C9D47FF">
            <wp:extent cx="3781425" cy="2518429"/>
            <wp:effectExtent l="0" t="0" r="0" b="0"/>
            <wp:docPr id="4" name="Obraz 4" descr="http://powiat.pabianice.pl/img/charakterystyka/ksawerow/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wiat.pabianice.pl/img/charakterystyka/ksawerow/IMG_0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6315" cy="2521686"/>
                    </a:xfrm>
                    <a:prstGeom prst="rect">
                      <a:avLst/>
                    </a:prstGeom>
                    <a:noFill/>
                    <a:ln>
                      <a:noFill/>
                    </a:ln>
                  </pic:spPr>
                </pic:pic>
              </a:graphicData>
            </a:graphic>
          </wp:inline>
        </w:drawing>
      </w:r>
    </w:p>
    <w:p w14:paraId="439FD9FE" w14:textId="48ECE4BC" w:rsidR="00760184" w:rsidRPr="00904AD5" w:rsidRDefault="00760184" w:rsidP="00904AD5">
      <w:pPr>
        <w:pStyle w:val="TEKSTKOBIEL"/>
        <w:ind w:firstLine="0"/>
        <w:jc w:val="center"/>
        <w:rPr>
          <w:rFonts w:asciiTheme="minorHAnsi" w:eastAsia="TimesNewRomanPSMT" w:hAnsiTheme="minorHAnsi"/>
          <w:lang w:val="pl-PL"/>
        </w:rPr>
      </w:pPr>
      <w:r w:rsidRPr="00904AD5">
        <w:rPr>
          <w:rFonts w:asciiTheme="minorHAnsi" w:hAnsiTheme="minorHAnsi" w:cs="Arial"/>
          <w:bCs/>
          <w:i/>
          <w:sz w:val="20"/>
          <w:szCs w:val="18"/>
          <w:lang w:val="pl-PL" w:eastAsia="pl-PL"/>
        </w:rPr>
        <w:t>Źródło: zasoby własne (maj 2015)</w:t>
      </w:r>
    </w:p>
    <w:p w14:paraId="0774738F" w14:textId="1377F814" w:rsidR="00CD3090" w:rsidRPr="00904AD5" w:rsidRDefault="00CD3090" w:rsidP="00904AD5">
      <w:pPr>
        <w:pStyle w:val="Nagwek3"/>
        <w:rPr>
          <w:rFonts w:asciiTheme="minorHAnsi" w:hAnsiTheme="minorHAnsi"/>
          <w:b/>
          <w:bCs/>
          <w:u w:val="single"/>
        </w:rPr>
      </w:pPr>
      <w:bookmarkStart w:id="78" w:name="_Toc314573645"/>
      <w:bookmarkStart w:id="79" w:name="_Toc286750241"/>
      <w:bookmarkStart w:id="80" w:name="_Toc286749648"/>
      <w:bookmarkStart w:id="81" w:name="_Toc286262160"/>
      <w:bookmarkStart w:id="82" w:name="_Toc469741021"/>
      <w:bookmarkStart w:id="83" w:name="_Toc314573646"/>
      <w:r w:rsidRPr="00904AD5">
        <w:rPr>
          <w:rFonts w:asciiTheme="minorHAnsi" w:hAnsiTheme="minorHAnsi"/>
        </w:rPr>
        <w:lastRenderedPageBreak/>
        <w:t>VI</w:t>
      </w:r>
      <w:r w:rsidR="00377F81" w:rsidRPr="00904AD5">
        <w:rPr>
          <w:rFonts w:asciiTheme="minorHAnsi" w:hAnsiTheme="minorHAnsi"/>
        </w:rPr>
        <w:t>I</w:t>
      </w:r>
      <w:r w:rsidRPr="00904AD5">
        <w:rPr>
          <w:rFonts w:asciiTheme="minorHAnsi" w:hAnsiTheme="minorHAnsi"/>
        </w:rPr>
        <w:t xml:space="preserve">.1. </w:t>
      </w:r>
      <w:bookmarkEnd w:id="78"/>
      <w:bookmarkEnd w:id="79"/>
      <w:bookmarkEnd w:id="80"/>
      <w:bookmarkEnd w:id="81"/>
      <w:r w:rsidRPr="00904AD5">
        <w:rPr>
          <w:rFonts w:asciiTheme="minorHAnsi" w:hAnsiTheme="minorHAnsi"/>
          <w:u w:val="single"/>
        </w:rPr>
        <w:t>Zasoby dziedzictwa kulturowego</w:t>
      </w:r>
      <w:bookmarkEnd w:id="82"/>
    </w:p>
    <w:p w14:paraId="5D8F52CB" w14:textId="34331038" w:rsidR="00D63BF4" w:rsidRPr="00904AD5" w:rsidRDefault="006873B0" w:rsidP="00904AD5">
      <w:pPr>
        <w:pStyle w:val="TEKSTKOBIEL"/>
        <w:rPr>
          <w:rFonts w:asciiTheme="minorHAnsi" w:hAnsiTheme="minorHAnsi"/>
          <w:lang w:val="pl-PL"/>
        </w:rPr>
      </w:pPr>
      <w:r w:rsidRPr="00904AD5">
        <w:rPr>
          <w:rFonts w:asciiTheme="minorHAnsi" w:hAnsiTheme="minorHAnsi"/>
        </w:rPr>
        <w:t>Przedmiotem ochrony zasobów dziedzictwa i krajobrazu kulturowego są ukształtowane historycznie, znajdujące się na terenie gminy zachowane układy, elementy struktury przestrzennej, jak również pojedyncze obiekty lub ich zespoły, o wyjątkowych walorach zabytkowych. Na tak cenną w skali lokalnej tożsamoś</w:t>
      </w:r>
      <w:r w:rsidRPr="00904AD5">
        <w:rPr>
          <w:rFonts w:asciiTheme="minorHAnsi" w:hAnsiTheme="minorHAnsi"/>
          <w:lang w:val="pl-PL"/>
        </w:rPr>
        <w:t>ć</w:t>
      </w:r>
      <w:r w:rsidRPr="00904AD5">
        <w:rPr>
          <w:rFonts w:asciiTheme="minorHAnsi" w:hAnsiTheme="minorHAnsi"/>
        </w:rPr>
        <w:t xml:space="preserve"> dziedzictwa kulturowego składają się obiekty wpisane do rejestru zabytków </w:t>
      </w:r>
      <w:r w:rsidR="00D63BF4" w:rsidRPr="00904AD5">
        <w:rPr>
          <w:rFonts w:asciiTheme="minorHAnsi" w:hAnsiTheme="minorHAnsi"/>
          <w:lang w:val="pl-PL"/>
        </w:rPr>
        <w:t>nieruchomych województwa łódzkiego oraz gminnej ewidencji zabytków.</w:t>
      </w:r>
    </w:p>
    <w:p w14:paraId="536E2E7A" w14:textId="77777777" w:rsidR="006873B0" w:rsidRPr="00904AD5" w:rsidRDefault="006873B0" w:rsidP="00904AD5">
      <w:pPr>
        <w:pStyle w:val="TEKSTKOBIEL"/>
        <w:ind w:firstLine="708"/>
        <w:rPr>
          <w:rFonts w:asciiTheme="minorHAnsi" w:hAnsiTheme="minorHAnsi"/>
          <w:lang w:val="pl-PL"/>
        </w:rPr>
      </w:pPr>
      <w:r w:rsidRPr="00904AD5">
        <w:rPr>
          <w:rFonts w:asciiTheme="minorHAnsi" w:hAnsiTheme="minorHAnsi"/>
        </w:rPr>
        <w:t>Zabytki architektury i budownictwa występują na terenie całej gminy. Są to:</w:t>
      </w:r>
      <w:r w:rsidRPr="00904AD5">
        <w:rPr>
          <w:rFonts w:asciiTheme="minorHAnsi" w:hAnsiTheme="minorHAnsi"/>
          <w:lang w:val="pl-PL"/>
        </w:rPr>
        <w:t xml:space="preserve"> </w:t>
      </w:r>
      <w:r w:rsidRPr="00904AD5">
        <w:rPr>
          <w:rFonts w:asciiTheme="minorHAnsi" w:hAnsiTheme="minorHAnsi"/>
        </w:rPr>
        <w:t xml:space="preserve">budynki mieszkalne, </w:t>
      </w:r>
      <w:r w:rsidRPr="00904AD5">
        <w:rPr>
          <w:rFonts w:asciiTheme="minorHAnsi" w:hAnsiTheme="minorHAnsi"/>
          <w:lang w:val="pl-PL"/>
        </w:rPr>
        <w:t>zespół budynków mieszkalnych, pałac, willa</w:t>
      </w:r>
      <w:r w:rsidRPr="00904AD5">
        <w:rPr>
          <w:rFonts w:asciiTheme="minorHAnsi" w:hAnsiTheme="minorHAnsi"/>
        </w:rPr>
        <w:t xml:space="preserve"> i parki. Obecnie na terenie gminy </w:t>
      </w:r>
      <w:r w:rsidRPr="00904AD5">
        <w:rPr>
          <w:rFonts w:asciiTheme="minorHAnsi" w:hAnsiTheme="minorHAnsi"/>
          <w:lang w:val="pl-PL"/>
        </w:rPr>
        <w:t>występuje 31 obiektów objętych ochroną poprzez wpis do gminnej ewidencji zabytków,</w:t>
      </w:r>
      <w:r w:rsidRPr="00904AD5">
        <w:rPr>
          <w:rFonts w:asciiTheme="minorHAnsi" w:hAnsiTheme="minorHAnsi"/>
        </w:rPr>
        <w:t xml:space="preserve"> z czego </w:t>
      </w:r>
      <w:r w:rsidRPr="00904AD5">
        <w:rPr>
          <w:rFonts w:asciiTheme="minorHAnsi" w:hAnsiTheme="minorHAnsi"/>
          <w:lang w:val="pl-PL"/>
        </w:rPr>
        <w:t>1</w:t>
      </w:r>
      <w:r w:rsidRPr="00904AD5">
        <w:rPr>
          <w:rFonts w:asciiTheme="minorHAnsi" w:hAnsiTheme="minorHAnsi"/>
        </w:rPr>
        <w:t xml:space="preserve"> </w:t>
      </w:r>
      <w:r w:rsidRPr="00904AD5">
        <w:rPr>
          <w:rFonts w:asciiTheme="minorHAnsi" w:hAnsiTheme="minorHAnsi"/>
          <w:lang w:val="pl-PL"/>
        </w:rPr>
        <w:t xml:space="preserve">jest również wpisany do rejestru zabytków województwa łódzkiego. </w:t>
      </w:r>
      <w:r w:rsidRPr="00904AD5">
        <w:rPr>
          <w:rFonts w:asciiTheme="minorHAnsi" w:hAnsiTheme="minorHAnsi"/>
        </w:rPr>
        <w:t>Obiekty</w:t>
      </w:r>
      <w:r w:rsidRPr="00904AD5">
        <w:rPr>
          <w:rFonts w:asciiTheme="minorHAnsi" w:hAnsiTheme="minorHAnsi"/>
          <w:lang w:val="pl-PL"/>
        </w:rPr>
        <w:t xml:space="preserve"> zabytkowe</w:t>
      </w:r>
      <w:r w:rsidRPr="00904AD5">
        <w:rPr>
          <w:rFonts w:asciiTheme="minorHAnsi" w:hAnsiTheme="minorHAnsi"/>
        </w:rPr>
        <w:t xml:space="preserve"> objęte są rygorami ochrony konserwatorskiej, wynikającymi z</w:t>
      </w:r>
      <w:r w:rsidRPr="00904AD5">
        <w:rPr>
          <w:rFonts w:asciiTheme="minorHAnsi" w:hAnsiTheme="minorHAnsi"/>
          <w:lang w:val="pl-PL"/>
        </w:rPr>
        <w:t> </w:t>
      </w:r>
      <w:r w:rsidRPr="00904AD5">
        <w:rPr>
          <w:rFonts w:asciiTheme="minorHAnsi" w:hAnsiTheme="minorHAnsi"/>
        </w:rPr>
        <w:t xml:space="preserve">przepisów ustawy o ochronie zabytków i opiece nad zabytkami. Odnośnie obiektów zabytkowych obowiązuje bezwzględny priorytet wymagań i ustaleń konserwatorskich nad względami wynikającymi z działalności inwestycyjnej. </w:t>
      </w:r>
      <w:r w:rsidRPr="00904AD5">
        <w:rPr>
          <w:rFonts w:asciiTheme="minorHAnsi" w:hAnsiTheme="minorHAnsi"/>
          <w:lang w:val="pl-PL"/>
        </w:rPr>
        <w:t>Ponadto należy</w:t>
      </w:r>
      <w:r w:rsidRPr="00904AD5">
        <w:rPr>
          <w:rFonts w:asciiTheme="minorHAnsi" w:hAnsiTheme="minorHAnsi"/>
        </w:rPr>
        <w:t xml:space="preserve"> dążyć do pełnej rewaloryzacji zabytków. </w:t>
      </w:r>
    </w:p>
    <w:p w14:paraId="401A2C3D" w14:textId="41CC0D40" w:rsidR="006873B0" w:rsidRPr="00904AD5" w:rsidRDefault="006873B0" w:rsidP="00904AD5">
      <w:pPr>
        <w:pStyle w:val="Legenda"/>
      </w:pPr>
      <w:r w:rsidRPr="00904AD5">
        <w:t xml:space="preserve">Tabela </w:t>
      </w:r>
      <w:fldSimple w:instr=" SEQ Tabela \* ARABIC ">
        <w:r w:rsidR="00B4784C" w:rsidRPr="00904AD5">
          <w:rPr>
            <w:noProof/>
          </w:rPr>
          <w:t>23</w:t>
        </w:r>
      </w:fldSimple>
      <w:r w:rsidRPr="00904AD5">
        <w:t>. Wykaz obiektów wpisanych do rejestru zabytków województwa łódzkiego</w:t>
      </w:r>
    </w:p>
    <w:tbl>
      <w:tblPr>
        <w:tblStyle w:val="ksawerw"/>
        <w:tblW w:w="5046" w:type="pct"/>
        <w:tblLook w:val="04A0" w:firstRow="1" w:lastRow="0" w:firstColumn="1" w:lastColumn="0" w:noHBand="0" w:noVBand="1"/>
      </w:tblPr>
      <w:tblGrid>
        <w:gridCol w:w="438"/>
        <w:gridCol w:w="2669"/>
        <w:gridCol w:w="3417"/>
        <w:gridCol w:w="1567"/>
        <w:gridCol w:w="1282"/>
      </w:tblGrid>
      <w:tr w:rsidR="006873B0" w:rsidRPr="00904AD5" w14:paraId="08BDB864" w14:textId="77777777" w:rsidTr="00760184">
        <w:trPr>
          <w:cnfStyle w:val="100000000000" w:firstRow="1" w:lastRow="0" w:firstColumn="0" w:lastColumn="0" w:oddVBand="0" w:evenVBand="0" w:oddHBand="0" w:evenHBand="0" w:firstRowFirstColumn="0" w:firstRowLastColumn="0" w:lastRowFirstColumn="0" w:lastRowLastColumn="0"/>
        </w:trPr>
        <w:tc>
          <w:tcPr>
            <w:tcW w:w="233" w:type="pct"/>
          </w:tcPr>
          <w:p w14:paraId="471FFC19" w14:textId="77777777" w:rsidR="006873B0" w:rsidRPr="00904AD5" w:rsidRDefault="006873B0" w:rsidP="00904AD5">
            <w:pPr>
              <w:ind w:firstLine="0"/>
              <w:contextualSpacing/>
              <w:rPr>
                <w:szCs w:val="18"/>
              </w:rPr>
            </w:pPr>
            <w:r w:rsidRPr="00904AD5">
              <w:rPr>
                <w:szCs w:val="18"/>
              </w:rPr>
              <w:t>Lp.</w:t>
            </w:r>
          </w:p>
        </w:tc>
        <w:tc>
          <w:tcPr>
            <w:tcW w:w="1424" w:type="pct"/>
          </w:tcPr>
          <w:p w14:paraId="3117200D" w14:textId="77777777" w:rsidR="006873B0" w:rsidRPr="00904AD5" w:rsidRDefault="006873B0" w:rsidP="00904AD5">
            <w:pPr>
              <w:ind w:firstLine="0"/>
              <w:contextualSpacing/>
              <w:rPr>
                <w:szCs w:val="18"/>
              </w:rPr>
            </w:pPr>
            <w:r w:rsidRPr="00904AD5">
              <w:rPr>
                <w:szCs w:val="18"/>
              </w:rPr>
              <w:t>Miejscowość</w:t>
            </w:r>
          </w:p>
        </w:tc>
        <w:tc>
          <w:tcPr>
            <w:tcW w:w="1823" w:type="pct"/>
          </w:tcPr>
          <w:p w14:paraId="5F356BD0" w14:textId="77777777" w:rsidR="006873B0" w:rsidRPr="00904AD5" w:rsidRDefault="006873B0" w:rsidP="00904AD5">
            <w:pPr>
              <w:ind w:firstLine="0"/>
              <w:contextualSpacing/>
              <w:rPr>
                <w:szCs w:val="18"/>
              </w:rPr>
            </w:pPr>
            <w:r w:rsidRPr="00904AD5">
              <w:rPr>
                <w:szCs w:val="18"/>
              </w:rPr>
              <w:t>Obiekt</w:t>
            </w:r>
          </w:p>
        </w:tc>
        <w:tc>
          <w:tcPr>
            <w:tcW w:w="836" w:type="pct"/>
          </w:tcPr>
          <w:p w14:paraId="1F75E348" w14:textId="77777777" w:rsidR="006873B0" w:rsidRPr="00904AD5" w:rsidRDefault="006873B0" w:rsidP="00904AD5">
            <w:pPr>
              <w:ind w:firstLine="0"/>
              <w:contextualSpacing/>
              <w:rPr>
                <w:szCs w:val="18"/>
              </w:rPr>
            </w:pPr>
            <w:r w:rsidRPr="00904AD5">
              <w:rPr>
                <w:szCs w:val="18"/>
              </w:rPr>
              <w:t>Czas powstania</w:t>
            </w:r>
          </w:p>
        </w:tc>
        <w:tc>
          <w:tcPr>
            <w:tcW w:w="684" w:type="pct"/>
          </w:tcPr>
          <w:p w14:paraId="089CF709" w14:textId="77777777" w:rsidR="006873B0" w:rsidRPr="00904AD5" w:rsidRDefault="006873B0" w:rsidP="00904AD5">
            <w:pPr>
              <w:ind w:firstLine="0"/>
              <w:contextualSpacing/>
              <w:rPr>
                <w:szCs w:val="18"/>
              </w:rPr>
            </w:pPr>
            <w:r w:rsidRPr="00904AD5">
              <w:rPr>
                <w:szCs w:val="18"/>
              </w:rPr>
              <w:t>Numer rejestru</w:t>
            </w:r>
          </w:p>
        </w:tc>
      </w:tr>
      <w:tr w:rsidR="006873B0" w:rsidRPr="00904AD5" w14:paraId="2343DA3C" w14:textId="77777777" w:rsidTr="00760184">
        <w:tc>
          <w:tcPr>
            <w:tcW w:w="233" w:type="pct"/>
          </w:tcPr>
          <w:p w14:paraId="71577691" w14:textId="77777777" w:rsidR="006873B0" w:rsidRPr="00904AD5" w:rsidRDefault="006873B0" w:rsidP="00904AD5">
            <w:pPr>
              <w:ind w:firstLine="0"/>
              <w:contextualSpacing/>
              <w:jc w:val="left"/>
              <w:rPr>
                <w:szCs w:val="18"/>
              </w:rPr>
            </w:pPr>
            <w:r w:rsidRPr="00904AD5">
              <w:rPr>
                <w:szCs w:val="18"/>
              </w:rPr>
              <w:t>1.</w:t>
            </w:r>
          </w:p>
        </w:tc>
        <w:tc>
          <w:tcPr>
            <w:tcW w:w="1424" w:type="pct"/>
          </w:tcPr>
          <w:p w14:paraId="436C9941" w14:textId="77777777" w:rsidR="006873B0" w:rsidRPr="00904AD5" w:rsidRDefault="006873B0" w:rsidP="00904AD5">
            <w:pPr>
              <w:ind w:firstLine="0"/>
              <w:contextualSpacing/>
              <w:jc w:val="left"/>
              <w:rPr>
                <w:szCs w:val="18"/>
              </w:rPr>
            </w:pPr>
            <w:r w:rsidRPr="00904AD5">
              <w:rPr>
                <w:szCs w:val="18"/>
              </w:rPr>
              <w:t>Ksawerów, Widzew</w:t>
            </w:r>
          </w:p>
        </w:tc>
        <w:tc>
          <w:tcPr>
            <w:tcW w:w="1823" w:type="pct"/>
          </w:tcPr>
          <w:p w14:paraId="384020C4" w14:textId="77777777" w:rsidR="006873B0" w:rsidRPr="00904AD5" w:rsidRDefault="006873B0" w:rsidP="00904AD5">
            <w:pPr>
              <w:ind w:firstLine="0"/>
              <w:contextualSpacing/>
              <w:jc w:val="left"/>
              <w:rPr>
                <w:szCs w:val="18"/>
              </w:rPr>
            </w:pPr>
            <w:r w:rsidRPr="00904AD5">
              <w:rPr>
                <w:szCs w:val="18"/>
              </w:rPr>
              <w:t>pałac Oskara Kindlera</w:t>
            </w:r>
          </w:p>
        </w:tc>
        <w:tc>
          <w:tcPr>
            <w:tcW w:w="836" w:type="pct"/>
          </w:tcPr>
          <w:p w14:paraId="0F35C3FE" w14:textId="77777777" w:rsidR="006873B0" w:rsidRPr="00904AD5" w:rsidRDefault="006873B0" w:rsidP="00904AD5">
            <w:pPr>
              <w:contextualSpacing/>
              <w:jc w:val="left"/>
              <w:rPr>
                <w:szCs w:val="18"/>
              </w:rPr>
            </w:pPr>
            <w:r w:rsidRPr="00904AD5">
              <w:rPr>
                <w:szCs w:val="18"/>
              </w:rPr>
              <w:t>1897</w:t>
            </w:r>
          </w:p>
        </w:tc>
        <w:tc>
          <w:tcPr>
            <w:tcW w:w="684" w:type="pct"/>
          </w:tcPr>
          <w:p w14:paraId="1CAC9103" w14:textId="77777777" w:rsidR="006873B0" w:rsidRPr="00904AD5" w:rsidRDefault="006873B0" w:rsidP="00904AD5">
            <w:pPr>
              <w:ind w:firstLine="0"/>
              <w:contextualSpacing/>
              <w:jc w:val="left"/>
              <w:rPr>
                <w:szCs w:val="18"/>
              </w:rPr>
            </w:pPr>
            <w:r w:rsidRPr="00904AD5">
              <w:rPr>
                <w:szCs w:val="18"/>
              </w:rPr>
              <w:t>A/279</w:t>
            </w:r>
          </w:p>
        </w:tc>
      </w:tr>
    </w:tbl>
    <w:p w14:paraId="7D1807D6" w14:textId="77777777" w:rsidR="006873B0" w:rsidRPr="00904AD5" w:rsidRDefault="006873B0" w:rsidP="00904AD5">
      <w:pPr>
        <w:pStyle w:val="TEKSTKOBIEL"/>
        <w:ind w:firstLine="0"/>
        <w:jc w:val="left"/>
        <w:rPr>
          <w:rFonts w:asciiTheme="minorHAnsi" w:hAnsiTheme="minorHAnsi" w:cs="Arial"/>
          <w:bCs/>
          <w:i/>
          <w:sz w:val="20"/>
          <w:szCs w:val="18"/>
          <w:lang w:val="pl-PL" w:eastAsia="pl-PL"/>
        </w:rPr>
      </w:pPr>
      <w:r w:rsidRPr="00904AD5">
        <w:rPr>
          <w:rFonts w:asciiTheme="minorHAnsi" w:hAnsiTheme="minorHAnsi" w:cs="Arial"/>
          <w:bCs/>
          <w:i/>
          <w:sz w:val="20"/>
          <w:szCs w:val="18"/>
          <w:lang w:val="pl-PL" w:eastAsia="pl-PL"/>
        </w:rPr>
        <w:t>Źródło: opracowanie własne na podstawie danych Narodowego Instytutu Dziedzictwa.</w:t>
      </w:r>
    </w:p>
    <w:p w14:paraId="1DF186FE" w14:textId="4C45F2FB" w:rsidR="006873B0" w:rsidRPr="00904AD5" w:rsidRDefault="006873B0" w:rsidP="00904AD5">
      <w:pPr>
        <w:pStyle w:val="Legenda"/>
        <w:jc w:val="left"/>
      </w:pPr>
      <w:r w:rsidRPr="00904AD5">
        <w:t xml:space="preserve">Tabela </w:t>
      </w:r>
      <w:r w:rsidR="00395485">
        <w:fldChar w:fldCharType="begin"/>
      </w:r>
      <w:r w:rsidR="00395485">
        <w:instrText xml:space="preserve"> SEQ Tabela \* ARABIC </w:instrText>
      </w:r>
      <w:r w:rsidR="00395485">
        <w:fldChar w:fldCharType="separate"/>
      </w:r>
      <w:r w:rsidR="00B4784C" w:rsidRPr="00904AD5">
        <w:rPr>
          <w:noProof/>
        </w:rPr>
        <w:t>24</w:t>
      </w:r>
      <w:r w:rsidR="00395485">
        <w:rPr>
          <w:noProof/>
        </w:rPr>
        <w:fldChar w:fldCharType="end"/>
      </w:r>
      <w:r w:rsidRPr="00904AD5">
        <w:t>. Wykaz obiektów wpisanyc</w:t>
      </w:r>
      <w:r w:rsidR="00760184" w:rsidRPr="00904AD5">
        <w:t>h do gminnej ewidencji zabytków</w:t>
      </w:r>
    </w:p>
    <w:tbl>
      <w:tblPr>
        <w:tblW w:w="9515" w:type="dxa"/>
        <w:jc w:val="center"/>
        <w:tblCellMar>
          <w:left w:w="70" w:type="dxa"/>
          <w:right w:w="70" w:type="dxa"/>
        </w:tblCellMar>
        <w:tblLook w:val="04A0" w:firstRow="1" w:lastRow="0" w:firstColumn="1" w:lastColumn="0" w:noHBand="0" w:noVBand="1"/>
      </w:tblPr>
      <w:tblGrid>
        <w:gridCol w:w="425"/>
        <w:gridCol w:w="2081"/>
        <w:gridCol w:w="1301"/>
        <w:gridCol w:w="2075"/>
        <w:gridCol w:w="1413"/>
        <w:gridCol w:w="1306"/>
        <w:gridCol w:w="914"/>
      </w:tblGrid>
      <w:tr w:rsidR="00D63BF4" w:rsidRPr="00904AD5" w14:paraId="2D21145C" w14:textId="77777777" w:rsidTr="00D63BF4">
        <w:trPr>
          <w:trHeight w:val="300"/>
          <w:jc w:val="center"/>
        </w:trPr>
        <w:tc>
          <w:tcPr>
            <w:tcW w:w="425" w:type="dxa"/>
            <w:tcBorders>
              <w:top w:val="single" w:sz="4" w:space="0" w:color="ACB9CA"/>
              <w:left w:val="single" w:sz="4" w:space="0" w:color="ACB9CA"/>
              <w:bottom w:val="single" w:sz="4" w:space="0" w:color="ACB9CA"/>
              <w:right w:val="single" w:sz="4" w:space="0" w:color="ACB9CA"/>
            </w:tcBorders>
            <w:shd w:val="clear" w:color="000000" w:fill="D6DCE4"/>
            <w:vAlign w:val="center"/>
            <w:hideMark/>
          </w:tcPr>
          <w:p w14:paraId="0BB167CC"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Lp.</w:t>
            </w:r>
          </w:p>
        </w:tc>
        <w:tc>
          <w:tcPr>
            <w:tcW w:w="2081" w:type="dxa"/>
            <w:tcBorders>
              <w:top w:val="single" w:sz="4" w:space="0" w:color="ACB9CA"/>
              <w:left w:val="nil"/>
              <w:bottom w:val="single" w:sz="4" w:space="0" w:color="ACB9CA"/>
              <w:right w:val="single" w:sz="4" w:space="0" w:color="ACB9CA"/>
            </w:tcBorders>
            <w:shd w:val="clear" w:color="000000" w:fill="D6DCE4"/>
            <w:vAlign w:val="center"/>
            <w:hideMark/>
          </w:tcPr>
          <w:p w14:paraId="2FE7A798"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bookmarkStart w:id="84" w:name="RANGE!B1:G27"/>
            <w:r w:rsidRPr="00904AD5">
              <w:rPr>
                <w:rFonts w:eastAsia="Times New Roman" w:cs="Times New Roman"/>
                <w:b/>
                <w:bCs/>
                <w:color w:val="000000"/>
                <w:sz w:val="18"/>
                <w:szCs w:val="18"/>
              </w:rPr>
              <w:t>nazwa</w:t>
            </w:r>
            <w:bookmarkEnd w:id="84"/>
          </w:p>
        </w:tc>
        <w:tc>
          <w:tcPr>
            <w:tcW w:w="1301" w:type="dxa"/>
            <w:tcBorders>
              <w:top w:val="single" w:sz="4" w:space="0" w:color="ACB9CA"/>
              <w:left w:val="nil"/>
              <w:bottom w:val="single" w:sz="4" w:space="0" w:color="ACB9CA"/>
              <w:right w:val="single" w:sz="4" w:space="0" w:color="ACB9CA"/>
            </w:tcBorders>
            <w:shd w:val="clear" w:color="000000" w:fill="D6DCE4"/>
            <w:vAlign w:val="center"/>
            <w:hideMark/>
          </w:tcPr>
          <w:p w14:paraId="65154BAE" w14:textId="67CD6F05"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miejscowość</w:t>
            </w:r>
          </w:p>
        </w:tc>
        <w:tc>
          <w:tcPr>
            <w:tcW w:w="2075" w:type="dxa"/>
            <w:tcBorders>
              <w:top w:val="single" w:sz="4" w:space="0" w:color="ACB9CA"/>
              <w:left w:val="nil"/>
              <w:bottom w:val="single" w:sz="4" w:space="0" w:color="ACB9CA"/>
              <w:right w:val="single" w:sz="4" w:space="0" w:color="ACB9CA"/>
            </w:tcBorders>
            <w:shd w:val="clear" w:color="000000" w:fill="D6DCE4"/>
            <w:vAlign w:val="center"/>
            <w:hideMark/>
          </w:tcPr>
          <w:p w14:paraId="7D054DC4"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adres</w:t>
            </w:r>
          </w:p>
        </w:tc>
        <w:tc>
          <w:tcPr>
            <w:tcW w:w="1413" w:type="dxa"/>
            <w:tcBorders>
              <w:top w:val="single" w:sz="4" w:space="0" w:color="ACB9CA"/>
              <w:left w:val="nil"/>
              <w:bottom w:val="single" w:sz="4" w:space="0" w:color="ACB9CA"/>
              <w:right w:val="single" w:sz="4" w:space="0" w:color="ACB9CA"/>
            </w:tcBorders>
            <w:shd w:val="clear" w:color="000000" w:fill="D6DCE4"/>
            <w:vAlign w:val="center"/>
            <w:hideMark/>
          </w:tcPr>
          <w:p w14:paraId="4F854632"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nr działka ewidencyjnej</w:t>
            </w:r>
          </w:p>
        </w:tc>
        <w:tc>
          <w:tcPr>
            <w:tcW w:w="1306" w:type="dxa"/>
            <w:tcBorders>
              <w:top w:val="single" w:sz="4" w:space="0" w:color="ACB9CA"/>
              <w:left w:val="nil"/>
              <w:bottom w:val="single" w:sz="4" w:space="0" w:color="ACB9CA"/>
              <w:right w:val="single" w:sz="4" w:space="0" w:color="ACB9CA"/>
            </w:tcBorders>
            <w:shd w:val="clear" w:color="000000" w:fill="D6DCE4"/>
            <w:vAlign w:val="center"/>
            <w:hideMark/>
          </w:tcPr>
          <w:p w14:paraId="46E2DEE1"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datowanie</w:t>
            </w:r>
          </w:p>
        </w:tc>
        <w:tc>
          <w:tcPr>
            <w:tcW w:w="914" w:type="dxa"/>
            <w:tcBorders>
              <w:top w:val="single" w:sz="4" w:space="0" w:color="ACB9CA"/>
              <w:left w:val="nil"/>
              <w:bottom w:val="single" w:sz="4" w:space="0" w:color="ACB9CA"/>
              <w:right w:val="single" w:sz="4" w:space="0" w:color="ACB9CA"/>
            </w:tcBorders>
            <w:shd w:val="clear" w:color="000000" w:fill="D6DCE4"/>
            <w:vAlign w:val="center"/>
            <w:hideMark/>
          </w:tcPr>
          <w:p w14:paraId="088D3B1A" w14:textId="77777777" w:rsidR="00D63BF4" w:rsidRPr="00904AD5" w:rsidRDefault="00D63BF4" w:rsidP="00904AD5">
            <w:pPr>
              <w:spacing w:after="0" w:line="240" w:lineRule="auto"/>
              <w:ind w:firstLine="0"/>
              <w:jc w:val="center"/>
              <w:rPr>
                <w:rFonts w:eastAsia="Times New Roman" w:cs="Times New Roman"/>
                <w:b/>
                <w:bCs/>
                <w:color w:val="000000"/>
                <w:sz w:val="18"/>
                <w:szCs w:val="18"/>
              </w:rPr>
            </w:pPr>
            <w:r w:rsidRPr="00904AD5">
              <w:rPr>
                <w:rFonts w:eastAsia="Times New Roman" w:cs="Times New Roman"/>
                <w:b/>
                <w:bCs/>
                <w:color w:val="000000"/>
                <w:sz w:val="18"/>
                <w:szCs w:val="18"/>
              </w:rPr>
              <w:t>materiał</w:t>
            </w:r>
          </w:p>
        </w:tc>
      </w:tr>
      <w:tr w:rsidR="00D63BF4" w:rsidRPr="00904AD5" w14:paraId="4FC8E249" w14:textId="77777777" w:rsidTr="00D63BF4">
        <w:trPr>
          <w:trHeight w:val="6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916E4F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w:t>
            </w:r>
          </w:p>
        </w:tc>
        <w:tc>
          <w:tcPr>
            <w:tcW w:w="2081" w:type="dxa"/>
            <w:tcBorders>
              <w:top w:val="nil"/>
              <w:left w:val="nil"/>
              <w:bottom w:val="single" w:sz="4" w:space="0" w:color="ACB9CA"/>
              <w:right w:val="single" w:sz="4" w:space="0" w:color="ACB9CA"/>
            </w:tcBorders>
            <w:shd w:val="clear" w:color="auto" w:fill="auto"/>
            <w:vAlign w:val="center"/>
            <w:hideMark/>
          </w:tcPr>
          <w:p w14:paraId="2E59AB06" w14:textId="3DB5A569"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 xml:space="preserve">budynek </w:t>
            </w:r>
            <w:proofErr w:type="spellStart"/>
            <w:r w:rsidRPr="00904AD5">
              <w:rPr>
                <w:rFonts w:eastAsia="Times New Roman" w:cs="Times New Roman"/>
                <w:color w:val="000000"/>
                <w:sz w:val="18"/>
                <w:szCs w:val="18"/>
              </w:rPr>
              <w:t>magazynowo-mieszkalny</w:t>
            </w:r>
            <w:proofErr w:type="spellEnd"/>
          </w:p>
        </w:tc>
        <w:tc>
          <w:tcPr>
            <w:tcW w:w="1301" w:type="dxa"/>
            <w:tcBorders>
              <w:top w:val="nil"/>
              <w:left w:val="nil"/>
              <w:bottom w:val="single" w:sz="4" w:space="0" w:color="ACB9CA"/>
              <w:right w:val="single" w:sz="4" w:space="0" w:color="ACB9CA"/>
            </w:tcBorders>
            <w:shd w:val="clear" w:color="auto" w:fill="auto"/>
            <w:vAlign w:val="center"/>
            <w:hideMark/>
          </w:tcPr>
          <w:p w14:paraId="4102C4D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224761A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Giełdowa 14</w:t>
            </w:r>
          </w:p>
        </w:tc>
        <w:tc>
          <w:tcPr>
            <w:tcW w:w="1413" w:type="dxa"/>
            <w:tcBorders>
              <w:top w:val="nil"/>
              <w:left w:val="nil"/>
              <w:bottom w:val="single" w:sz="4" w:space="0" w:color="ACB9CA"/>
              <w:right w:val="single" w:sz="4" w:space="0" w:color="ACB9CA"/>
            </w:tcBorders>
            <w:shd w:val="clear" w:color="auto" w:fill="auto"/>
            <w:vAlign w:val="center"/>
            <w:hideMark/>
          </w:tcPr>
          <w:p w14:paraId="2778FCF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2161/37</w:t>
            </w:r>
          </w:p>
        </w:tc>
        <w:tc>
          <w:tcPr>
            <w:tcW w:w="1306" w:type="dxa"/>
            <w:tcBorders>
              <w:top w:val="nil"/>
              <w:left w:val="nil"/>
              <w:bottom w:val="single" w:sz="4" w:space="0" w:color="ACB9CA"/>
              <w:right w:val="single" w:sz="4" w:space="0" w:color="ACB9CA"/>
            </w:tcBorders>
            <w:shd w:val="clear" w:color="auto" w:fill="auto"/>
            <w:vAlign w:val="center"/>
            <w:hideMark/>
          </w:tcPr>
          <w:p w14:paraId="678D27E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lata 90 XX w.</w:t>
            </w:r>
          </w:p>
        </w:tc>
        <w:tc>
          <w:tcPr>
            <w:tcW w:w="914" w:type="dxa"/>
            <w:tcBorders>
              <w:top w:val="nil"/>
              <w:left w:val="nil"/>
              <w:bottom w:val="single" w:sz="4" w:space="0" w:color="ACB9CA"/>
              <w:right w:val="single" w:sz="4" w:space="0" w:color="ACB9CA"/>
            </w:tcBorders>
            <w:shd w:val="clear" w:color="auto" w:fill="auto"/>
            <w:vAlign w:val="center"/>
            <w:hideMark/>
          </w:tcPr>
          <w:p w14:paraId="2D41C90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79D49C56"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89DE9D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w:t>
            </w:r>
          </w:p>
        </w:tc>
        <w:tc>
          <w:tcPr>
            <w:tcW w:w="2081" w:type="dxa"/>
            <w:tcBorders>
              <w:top w:val="nil"/>
              <w:left w:val="nil"/>
              <w:bottom w:val="single" w:sz="4" w:space="0" w:color="ACB9CA"/>
              <w:right w:val="single" w:sz="4" w:space="0" w:color="ACB9CA"/>
            </w:tcBorders>
            <w:shd w:val="clear" w:color="auto" w:fill="auto"/>
            <w:vAlign w:val="center"/>
            <w:hideMark/>
          </w:tcPr>
          <w:p w14:paraId="0D2045A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willa</w:t>
            </w:r>
          </w:p>
        </w:tc>
        <w:tc>
          <w:tcPr>
            <w:tcW w:w="1301" w:type="dxa"/>
            <w:tcBorders>
              <w:top w:val="nil"/>
              <w:left w:val="nil"/>
              <w:bottom w:val="single" w:sz="4" w:space="0" w:color="ACB9CA"/>
              <w:right w:val="single" w:sz="4" w:space="0" w:color="ACB9CA"/>
            </w:tcBorders>
            <w:shd w:val="clear" w:color="auto" w:fill="auto"/>
            <w:vAlign w:val="center"/>
            <w:hideMark/>
          </w:tcPr>
          <w:p w14:paraId="2A1CF72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3441703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Jana Pawła II 1</w:t>
            </w:r>
          </w:p>
        </w:tc>
        <w:tc>
          <w:tcPr>
            <w:tcW w:w="1413" w:type="dxa"/>
            <w:tcBorders>
              <w:top w:val="nil"/>
              <w:left w:val="nil"/>
              <w:bottom w:val="single" w:sz="4" w:space="0" w:color="ACB9CA"/>
              <w:right w:val="single" w:sz="4" w:space="0" w:color="ACB9CA"/>
            </w:tcBorders>
            <w:shd w:val="clear" w:color="auto" w:fill="auto"/>
            <w:vAlign w:val="center"/>
            <w:hideMark/>
          </w:tcPr>
          <w:p w14:paraId="4D7A2BB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1529/7</w:t>
            </w:r>
          </w:p>
        </w:tc>
        <w:tc>
          <w:tcPr>
            <w:tcW w:w="1306" w:type="dxa"/>
            <w:tcBorders>
              <w:top w:val="nil"/>
              <w:left w:val="nil"/>
              <w:bottom w:val="single" w:sz="4" w:space="0" w:color="ACB9CA"/>
              <w:right w:val="single" w:sz="4" w:space="0" w:color="ACB9CA"/>
            </w:tcBorders>
            <w:shd w:val="clear" w:color="auto" w:fill="auto"/>
            <w:vAlign w:val="center"/>
            <w:hideMark/>
          </w:tcPr>
          <w:p w14:paraId="62ED025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397FE08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682605BD"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C7E898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w:t>
            </w:r>
          </w:p>
        </w:tc>
        <w:tc>
          <w:tcPr>
            <w:tcW w:w="2081" w:type="dxa"/>
            <w:tcBorders>
              <w:top w:val="nil"/>
              <w:left w:val="nil"/>
              <w:bottom w:val="single" w:sz="4" w:space="0" w:color="ACB9CA"/>
              <w:right w:val="single" w:sz="4" w:space="0" w:color="ACB9CA"/>
            </w:tcBorders>
            <w:shd w:val="clear" w:color="auto" w:fill="auto"/>
            <w:vAlign w:val="center"/>
            <w:hideMark/>
          </w:tcPr>
          <w:p w14:paraId="4D6EC44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park przy willi</w:t>
            </w:r>
          </w:p>
        </w:tc>
        <w:tc>
          <w:tcPr>
            <w:tcW w:w="1301" w:type="dxa"/>
            <w:tcBorders>
              <w:top w:val="nil"/>
              <w:left w:val="nil"/>
              <w:bottom w:val="single" w:sz="4" w:space="0" w:color="ACB9CA"/>
              <w:right w:val="single" w:sz="4" w:space="0" w:color="ACB9CA"/>
            </w:tcBorders>
            <w:shd w:val="clear" w:color="auto" w:fill="auto"/>
            <w:vAlign w:val="center"/>
            <w:hideMark/>
          </w:tcPr>
          <w:p w14:paraId="2D6DAA1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632338A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Jana Pawła II 1</w:t>
            </w:r>
          </w:p>
        </w:tc>
        <w:tc>
          <w:tcPr>
            <w:tcW w:w="1413" w:type="dxa"/>
            <w:tcBorders>
              <w:top w:val="nil"/>
              <w:left w:val="nil"/>
              <w:bottom w:val="single" w:sz="4" w:space="0" w:color="ACB9CA"/>
              <w:right w:val="single" w:sz="4" w:space="0" w:color="ACB9CA"/>
            </w:tcBorders>
            <w:shd w:val="clear" w:color="auto" w:fill="auto"/>
            <w:vAlign w:val="center"/>
            <w:hideMark/>
          </w:tcPr>
          <w:p w14:paraId="59423C8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1529/3</w:t>
            </w:r>
          </w:p>
        </w:tc>
        <w:tc>
          <w:tcPr>
            <w:tcW w:w="1306" w:type="dxa"/>
            <w:tcBorders>
              <w:top w:val="nil"/>
              <w:left w:val="nil"/>
              <w:bottom w:val="single" w:sz="4" w:space="0" w:color="ACB9CA"/>
              <w:right w:val="single" w:sz="4" w:space="0" w:color="ACB9CA"/>
            </w:tcBorders>
            <w:shd w:val="clear" w:color="auto" w:fill="auto"/>
            <w:vAlign w:val="center"/>
            <w:hideMark/>
          </w:tcPr>
          <w:p w14:paraId="5D18242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I poł. XX w.</w:t>
            </w:r>
          </w:p>
        </w:tc>
        <w:tc>
          <w:tcPr>
            <w:tcW w:w="914" w:type="dxa"/>
            <w:tcBorders>
              <w:top w:val="nil"/>
              <w:left w:val="nil"/>
              <w:bottom w:val="single" w:sz="4" w:space="0" w:color="ACB9CA"/>
              <w:right w:val="single" w:sz="4" w:space="0" w:color="ACB9CA"/>
            </w:tcBorders>
            <w:shd w:val="clear" w:color="auto" w:fill="auto"/>
            <w:vAlign w:val="center"/>
            <w:hideMark/>
          </w:tcPr>
          <w:p w14:paraId="022F358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 </w:t>
            </w:r>
          </w:p>
        </w:tc>
      </w:tr>
      <w:tr w:rsidR="00D63BF4" w:rsidRPr="00904AD5" w14:paraId="1D1FAE7B"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15B7014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4</w:t>
            </w:r>
          </w:p>
        </w:tc>
        <w:tc>
          <w:tcPr>
            <w:tcW w:w="2081" w:type="dxa"/>
            <w:tcBorders>
              <w:top w:val="nil"/>
              <w:left w:val="nil"/>
              <w:bottom w:val="single" w:sz="4" w:space="0" w:color="ACB9CA"/>
              <w:right w:val="single" w:sz="4" w:space="0" w:color="ACB9CA"/>
            </w:tcBorders>
            <w:shd w:val="clear" w:color="auto" w:fill="auto"/>
            <w:vAlign w:val="center"/>
            <w:hideMark/>
          </w:tcPr>
          <w:p w14:paraId="28B7B9B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dawny park wiejski</w:t>
            </w:r>
          </w:p>
        </w:tc>
        <w:tc>
          <w:tcPr>
            <w:tcW w:w="1301" w:type="dxa"/>
            <w:tcBorders>
              <w:top w:val="nil"/>
              <w:left w:val="nil"/>
              <w:bottom w:val="single" w:sz="4" w:space="0" w:color="ACB9CA"/>
              <w:right w:val="single" w:sz="4" w:space="0" w:color="ACB9CA"/>
            </w:tcBorders>
            <w:shd w:val="clear" w:color="auto" w:fill="auto"/>
            <w:vAlign w:val="center"/>
            <w:hideMark/>
          </w:tcPr>
          <w:p w14:paraId="2B5C3D3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0CA4D5AD" w14:textId="686EFD62"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Kościuszki</w:t>
            </w:r>
            <w:r w:rsidR="00177311" w:rsidRPr="00904AD5">
              <w:rPr>
                <w:rFonts w:eastAsia="Times New Roman" w:cs="Times New Roman"/>
                <w:color w:val="000000"/>
                <w:sz w:val="18"/>
                <w:szCs w:val="18"/>
              </w:rPr>
              <w:t xml:space="preserve"> 3c</w:t>
            </w:r>
          </w:p>
        </w:tc>
        <w:tc>
          <w:tcPr>
            <w:tcW w:w="1413" w:type="dxa"/>
            <w:tcBorders>
              <w:top w:val="nil"/>
              <w:left w:val="nil"/>
              <w:bottom w:val="single" w:sz="4" w:space="0" w:color="ACB9CA"/>
              <w:right w:val="single" w:sz="4" w:space="0" w:color="ACB9CA"/>
            </w:tcBorders>
            <w:shd w:val="clear" w:color="auto" w:fill="auto"/>
            <w:vAlign w:val="center"/>
            <w:hideMark/>
          </w:tcPr>
          <w:p w14:paraId="2AA602E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355</w:t>
            </w:r>
          </w:p>
        </w:tc>
        <w:tc>
          <w:tcPr>
            <w:tcW w:w="1306" w:type="dxa"/>
            <w:tcBorders>
              <w:top w:val="nil"/>
              <w:left w:val="nil"/>
              <w:bottom w:val="single" w:sz="4" w:space="0" w:color="ACB9CA"/>
              <w:right w:val="single" w:sz="4" w:space="0" w:color="ACB9CA"/>
            </w:tcBorders>
            <w:shd w:val="clear" w:color="auto" w:fill="auto"/>
            <w:vAlign w:val="center"/>
            <w:hideMark/>
          </w:tcPr>
          <w:p w14:paraId="3DC9FC1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08D98DC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 </w:t>
            </w:r>
          </w:p>
        </w:tc>
      </w:tr>
      <w:tr w:rsidR="00D63BF4" w:rsidRPr="00904AD5" w14:paraId="375FE903" w14:textId="77777777" w:rsidTr="00D63BF4">
        <w:trPr>
          <w:trHeight w:val="6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375733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w:t>
            </w:r>
          </w:p>
        </w:tc>
        <w:tc>
          <w:tcPr>
            <w:tcW w:w="2081" w:type="dxa"/>
            <w:tcBorders>
              <w:top w:val="nil"/>
              <w:left w:val="nil"/>
              <w:bottom w:val="single" w:sz="4" w:space="0" w:color="ACB9CA"/>
              <w:right w:val="single" w:sz="4" w:space="0" w:color="ACB9CA"/>
            </w:tcBorders>
            <w:shd w:val="clear" w:color="auto" w:fill="auto"/>
            <w:vAlign w:val="center"/>
            <w:hideMark/>
          </w:tcPr>
          <w:p w14:paraId="2BD19FE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Zespół Pałacowy Oskara Kindlera</w:t>
            </w:r>
          </w:p>
        </w:tc>
        <w:tc>
          <w:tcPr>
            <w:tcW w:w="1301" w:type="dxa"/>
            <w:tcBorders>
              <w:top w:val="nil"/>
              <w:left w:val="nil"/>
              <w:bottom w:val="single" w:sz="4" w:space="0" w:color="ACB9CA"/>
              <w:right w:val="single" w:sz="4" w:space="0" w:color="ACB9CA"/>
            </w:tcBorders>
            <w:shd w:val="clear" w:color="auto" w:fill="auto"/>
            <w:vAlign w:val="center"/>
            <w:hideMark/>
          </w:tcPr>
          <w:p w14:paraId="23EF5C9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30C0159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Szkolna 12</w:t>
            </w:r>
          </w:p>
        </w:tc>
        <w:tc>
          <w:tcPr>
            <w:tcW w:w="1413" w:type="dxa"/>
            <w:tcBorders>
              <w:top w:val="nil"/>
              <w:left w:val="nil"/>
              <w:bottom w:val="single" w:sz="4" w:space="0" w:color="ACB9CA"/>
              <w:right w:val="single" w:sz="4" w:space="0" w:color="ACB9CA"/>
            </w:tcBorders>
            <w:shd w:val="clear" w:color="auto" w:fill="auto"/>
            <w:vAlign w:val="center"/>
            <w:hideMark/>
          </w:tcPr>
          <w:p w14:paraId="54097B6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2162/3</w:t>
            </w:r>
          </w:p>
        </w:tc>
        <w:tc>
          <w:tcPr>
            <w:tcW w:w="1306" w:type="dxa"/>
            <w:tcBorders>
              <w:top w:val="nil"/>
              <w:left w:val="nil"/>
              <w:bottom w:val="single" w:sz="4" w:space="0" w:color="ACB9CA"/>
              <w:right w:val="single" w:sz="4" w:space="0" w:color="ACB9CA"/>
            </w:tcBorders>
            <w:shd w:val="clear" w:color="auto" w:fill="auto"/>
            <w:vAlign w:val="center"/>
            <w:hideMark/>
          </w:tcPr>
          <w:p w14:paraId="0ACF083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koniec XIX w.</w:t>
            </w:r>
          </w:p>
        </w:tc>
        <w:tc>
          <w:tcPr>
            <w:tcW w:w="914" w:type="dxa"/>
            <w:tcBorders>
              <w:top w:val="nil"/>
              <w:left w:val="nil"/>
              <w:bottom w:val="single" w:sz="4" w:space="0" w:color="ACB9CA"/>
              <w:right w:val="single" w:sz="4" w:space="0" w:color="ACB9CA"/>
            </w:tcBorders>
            <w:shd w:val="clear" w:color="auto" w:fill="auto"/>
            <w:vAlign w:val="center"/>
            <w:hideMark/>
          </w:tcPr>
          <w:p w14:paraId="4379EC0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 </w:t>
            </w:r>
          </w:p>
        </w:tc>
      </w:tr>
      <w:tr w:rsidR="00D63BF4" w:rsidRPr="00904AD5" w14:paraId="7A1FAF8A"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757ADB3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6</w:t>
            </w:r>
          </w:p>
        </w:tc>
        <w:tc>
          <w:tcPr>
            <w:tcW w:w="2081" w:type="dxa"/>
            <w:tcBorders>
              <w:top w:val="nil"/>
              <w:left w:val="nil"/>
              <w:bottom w:val="single" w:sz="4" w:space="0" w:color="ACB9CA"/>
              <w:right w:val="single" w:sz="4" w:space="0" w:color="ACB9CA"/>
            </w:tcBorders>
            <w:shd w:val="clear" w:color="auto" w:fill="auto"/>
            <w:vAlign w:val="center"/>
            <w:hideMark/>
          </w:tcPr>
          <w:p w14:paraId="0539105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7933E1F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566FD7A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Traktorowa 6</w:t>
            </w:r>
          </w:p>
        </w:tc>
        <w:tc>
          <w:tcPr>
            <w:tcW w:w="1413" w:type="dxa"/>
            <w:tcBorders>
              <w:top w:val="nil"/>
              <w:left w:val="nil"/>
              <w:bottom w:val="single" w:sz="4" w:space="0" w:color="ACB9CA"/>
              <w:right w:val="single" w:sz="4" w:space="0" w:color="ACB9CA"/>
            </w:tcBorders>
            <w:shd w:val="clear" w:color="auto" w:fill="auto"/>
            <w:vAlign w:val="center"/>
            <w:hideMark/>
          </w:tcPr>
          <w:p w14:paraId="1BB2153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282</w:t>
            </w:r>
          </w:p>
        </w:tc>
        <w:tc>
          <w:tcPr>
            <w:tcW w:w="1306" w:type="dxa"/>
            <w:tcBorders>
              <w:top w:val="nil"/>
              <w:left w:val="nil"/>
              <w:bottom w:val="single" w:sz="4" w:space="0" w:color="ACB9CA"/>
              <w:right w:val="single" w:sz="4" w:space="0" w:color="ACB9CA"/>
            </w:tcBorders>
            <w:shd w:val="clear" w:color="auto" w:fill="auto"/>
            <w:vAlign w:val="center"/>
            <w:hideMark/>
          </w:tcPr>
          <w:p w14:paraId="19E595A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I poł. XX w.</w:t>
            </w:r>
          </w:p>
        </w:tc>
        <w:tc>
          <w:tcPr>
            <w:tcW w:w="914" w:type="dxa"/>
            <w:tcBorders>
              <w:top w:val="nil"/>
              <w:left w:val="nil"/>
              <w:bottom w:val="single" w:sz="4" w:space="0" w:color="ACB9CA"/>
              <w:right w:val="single" w:sz="4" w:space="0" w:color="ACB9CA"/>
            </w:tcBorders>
            <w:shd w:val="clear" w:color="auto" w:fill="auto"/>
            <w:vAlign w:val="center"/>
            <w:hideMark/>
          </w:tcPr>
          <w:p w14:paraId="17AA44D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30C0CC39"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2C9E2D4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7</w:t>
            </w:r>
          </w:p>
        </w:tc>
        <w:tc>
          <w:tcPr>
            <w:tcW w:w="2081" w:type="dxa"/>
            <w:tcBorders>
              <w:top w:val="nil"/>
              <w:left w:val="nil"/>
              <w:bottom w:val="single" w:sz="4" w:space="0" w:color="ACB9CA"/>
              <w:right w:val="single" w:sz="4" w:space="0" w:color="ACB9CA"/>
            </w:tcBorders>
            <w:shd w:val="clear" w:color="auto" w:fill="auto"/>
            <w:vAlign w:val="center"/>
            <w:hideMark/>
          </w:tcPr>
          <w:p w14:paraId="4B3AF4A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2FC85C9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349425D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Wolska 9</w:t>
            </w:r>
          </w:p>
        </w:tc>
        <w:tc>
          <w:tcPr>
            <w:tcW w:w="1413" w:type="dxa"/>
            <w:tcBorders>
              <w:top w:val="nil"/>
              <w:left w:val="nil"/>
              <w:bottom w:val="single" w:sz="4" w:space="0" w:color="ACB9CA"/>
              <w:right w:val="single" w:sz="4" w:space="0" w:color="ACB9CA"/>
            </w:tcBorders>
            <w:shd w:val="clear" w:color="auto" w:fill="auto"/>
            <w:vAlign w:val="center"/>
            <w:hideMark/>
          </w:tcPr>
          <w:p w14:paraId="327C193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590/1</w:t>
            </w:r>
          </w:p>
        </w:tc>
        <w:tc>
          <w:tcPr>
            <w:tcW w:w="1306" w:type="dxa"/>
            <w:tcBorders>
              <w:top w:val="nil"/>
              <w:left w:val="nil"/>
              <w:bottom w:val="single" w:sz="4" w:space="0" w:color="ACB9CA"/>
              <w:right w:val="single" w:sz="4" w:space="0" w:color="ACB9CA"/>
            </w:tcBorders>
            <w:shd w:val="clear" w:color="auto" w:fill="auto"/>
            <w:vAlign w:val="center"/>
            <w:hideMark/>
          </w:tcPr>
          <w:p w14:paraId="5DE0661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04B8632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0BA291B9"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F67869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8</w:t>
            </w:r>
          </w:p>
        </w:tc>
        <w:tc>
          <w:tcPr>
            <w:tcW w:w="2081" w:type="dxa"/>
            <w:tcBorders>
              <w:top w:val="nil"/>
              <w:left w:val="nil"/>
              <w:bottom w:val="single" w:sz="4" w:space="0" w:color="ACB9CA"/>
              <w:right w:val="single" w:sz="4" w:space="0" w:color="ACB9CA"/>
            </w:tcBorders>
            <w:shd w:val="clear" w:color="auto" w:fill="auto"/>
            <w:vAlign w:val="center"/>
            <w:hideMark/>
          </w:tcPr>
          <w:p w14:paraId="71A4220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40BB580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6E2C5EB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Wolska 15</w:t>
            </w:r>
          </w:p>
        </w:tc>
        <w:tc>
          <w:tcPr>
            <w:tcW w:w="1413" w:type="dxa"/>
            <w:tcBorders>
              <w:top w:val="nil"/>
              <w:left w:val="nil"/>
              <w:bottom w:val="single" w:sz="4" w:space="0" w:color="ACB9CA"/>
              <w:right w:val="single" w:sz="4" w:space="0" w:color="ACB9CA"/>
            </w:tcBorders>
            <w:shd w:val="clear" w:color="auto" w:fill="auto"/>
            <w:vAlign w:val="center"/>
            <w:hideMark/>
          </w:tcPr>
          <w:p w14:paraId="373A03A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573/2</w:t>
            </w:r>
          </w:p>
        </w:tc>
        <w:tc>
          <w:tcPr>
            <w:tcW w:w="1306" w:type="dxa"/>
            <w:tcBorders>
              <w:top w:val="nil"/>
              <w:left w:val="nil"/>
              <w:bottom w:val="single" w:sz="4" w:space="0" w:color="ACB9CA"/>
              <w:right w:val="single" w:sz="4" w:space="0" w:color="ACB9CA"/>
            </w:tcBorders>
            <w:shd w:val="clear" w:color="auto" w:fill="auto"/>
            <w:vAlign w:val="center"/>
            <w:hideMark/>
          </w:tcPr>
          <w:p w14:paraId="47AAAC4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79A009B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022A7053"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76BD15A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9</w:t>
            </w:r>
          </w:p>
        </w:tc>
        <w:tc>
          <w:tcPr>
            <w:tcW w:w="2081" w:type="dxa"/>
            <w:tcBorders>
              <w:top w:val="nil"/>
              <w:left w:val="nil"/>
              <w:bottom w:val="single" w:sz="4" w:space="0" w:color="ACB9CA"/>
              <w:right w:val="single" w:sz="4" w:space="0" w:color="ACB9CA"/>
            </w:tcBorders>
            <w:shd w:val="clear" w:color="auto" w:fill="auto"/>
            <w:vAlign w:val="center"/>
            <w:hideMark/>
          </w:tcPr>
          <w:p w14:paraId="4EF3E73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7DFA942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1113891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Wolska 18</w:t>
            </w:r>
          </w:p>
        </w:tc>
        <w:tc>
          <w:tcPr>
            <w:tcW w:w="1413" w:type="dxa"/>
            <w:tcBorders>
              <w:top w:val="nil"/>
              <w:left w:val="nil"/>
              <w:bottom w:val="single" w:sz="4" w:space="0" w:color="ACB9CA"/>
              <w:right w:val="single" w:sz="4" w:space="0" w:color="ACB9CA"/>
            </w:tcBorders>
            <w:shd w:val="clear" w:color="auto" w:fill="auto"/>
            <w:vAlign w:val="center"/>
            <w:hideMark/>
          </w:tcPr>
          <w:p w14:paraId="357E41C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707</w:t>
            </w:r>
          </w:p>
        </w:tc>
        <w:tc>
          <w:tcPr>
            <w:tcW w:w="1306" w:type="dxa"/>
            <w:tcBorders>
              <w:top w:val="nil"/>
              <w:left w:val="nil"/>
              <w:bottom w:val="single" w:sz="4" w:space="0" w:color="ACB9CA"/>
              <w:right w:val="single" w:sz="4" w:space="0" w:color="ACB9CA"/>
            </w:tcBorders>
            <w:shd w:val="clear" w:color="auto" w:fill="auto"/>
            <w:vAlign w:val="center"/>
            <w:hideMark/>
          </w:tcPr>
          <w:p w14:paraId="47AEE2CF"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1B4005C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2C4BB770"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3123C92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10</w:t>
            </w:r>
          </w:p>
        </w:tc>
        <w:tc>
          <w:tcPr>
            <w:tcW w:w="2081" w:type="dxa"/>
            <w:tcBorders>
              <w:top w:val="nil"/>
              <w:left w:val="nil"/>
              <w:bottom w:val="single" w:sz="4" w:space="0" w:color="ACB9CA"/>
              <w:right w:val="single" w:sz="4" w:space="0" w:color="ACB9CA"/>
            </w:tcBorders>
            <w:shd w:val="clear" w:color="auto" w:fill="auto"/>
            <w:vAlign w:val="center"/>
            <w:hideMark/>
          </w:tcPr>
          <w:p w14:paraId="44E82B4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19D0C19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789FC1A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20</w:t>
            </w:r>
          </w:p>
        </w:tc>
        <w:tc>
          <w:tcPr>
            <w:tcW w:w="1413" w:type="dxa"/>
            <w:tcBorders>
              <w:top w:val="nil"/>
              <w:left w:val="nil"/>
              <w:bottom w:val="single" w:sz="4" w:space="0" w:color="ACB9CA"/>
              <w:right w:val="single" w:sz="4" w:space="0" w:color="ACB9CA"/>
            </w:tcBorders>
            <w:shd w:val="clear" w:color="auto" w:fill="auto"/>
            <w:vAlign w:val="center"/>
            <w:hideMark/>
          </w:tcPr>
          <w:p w14:paraId="23D510E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865</w:t>
            </w:r>
          </w:p>
        </w:tc>
        <w:tc>
          <w:tcPr>
            <w:tcW w:w="1306" w:type="dxa"/>
            <w:tcBorders>
              <w:top w:val="nil"/>
              <w:left w:val="nil"/>
              <w:bottom w:val="single" w:sz="4" w:space="0" w:color="ACB9CA"/>
              <w:right w:val="single" w:sz="4" w:space="0" w:color="ACB9CA"/>
            </w:tcBorders>
            <w:shd w:val="clear" w:color="auto" w:fill="auto"/>
            <w:vAlign w:val="center"/>
            <w:hideMark/>
          </w:tcPr>
          <w:p w14:paraId="3FF6B48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7679735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4DB2D98B"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FC918E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11</w:t>
            </w:r>
          </w:p>
        </w:tc>
        <w:tc>
          <w:tcPr>
            <w:tcW w:w="2081" w:type="dxa"/>
            <w:tcBorders>
              <w:top w:val="nil"/>
              <w:left w:val="nil"/>
              <w:bottom w:val="single" w:sz="4" w:space="0" w:color="ACB9CA"/>
              <w:right w:val="single" w:sz="4" w:space="0" w:color="ACB9CA"/>
            </w:tcBorders>
            <w:shd w:val="clear" w:color="auto" w:fill="auto"/>
            <w:vAlign w:val="center"/>
            <w:hideMark/>
          </w:tcPr>
          <w:p w14:paraId="10CC5DB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0B34C1A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01F5DAA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39</w:t>
            </w:r>
          </w:p>
        </w:tc>
        <w:tc>
          <w:tcPr>
            <w:tcW w:w="1413" w:type="dxa"/>
            <w:tcBorders>
              <w:top w:val="nil"/>
              <w:left w:val="nil"/>
              <w:bottom w:val="single" w:sz="4" w:space="0" w:color="ACB9CA"/>
              <w:right w:val="single" w:sz="4" w:space="0" w:color="ACB9CA"/>
            </w:tcBorders>
            <w:shd w:val="clear" w:color="auto" w:fill="auto"/>
            <w:vAlign w:val="center"/>
            <w:hideMark/>
          </w:tcPr>
          <w:p w14:paraId="4FD2920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57</w:t>
            </w:r>
          </w:p>
        </w:tc>
        <w:tc>
          <w:tcPr>
            <w:tcW w:w="1306" w:type="dxa"/>
            <w:tcBorders>
              <w:top w:val="nil"/>
              <w:left w:val="nil"/>
              <w:bottom w:val="single" w:sz="4" w:space="0" w:color="ACB9CA"/>
              <w:right w:val="single" w:sz="4" w:space="0" w:color="ACB9CA"/>
            </w:tcBorders>
            <w:shd w:val="clear" w:color="auto" w:fill="auto"/>
            <w:vAlign w:val="center"/>
            <w:hideMark/>
          </w:tcPr>
          <w:p w14:paraId="5C393AC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1A9127D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205F0CD2"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150934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12</w:t>
            </w:r>
          </w:p>
        </w:tc>
        <w:tc>
          <w:tcPr>
            <w:tcW w:w="2081" w:type="dxa"/>
            <w:tcBorders>
              <w:top w:val="nil"/>
              <w:left w:val="nil"/>
              <w:bottom w:val="single" w:sz="4" w:space="0" w:color="ACB9CA"/>
              <w:right w:val="single" w:sz="4" w:space="0" w:color="ACB9CA"/>
            </w:tcBorders>
            <w:shd w:val="clear" w:color="auto" w:fill="auto"/>
            <w:vAlign w:val="center"/>
            <w:hideMark/>
          </w:tcPr>
          <w:p w14:paraId="6B2F905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1AC2441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29BBB79F"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40</w:t>
            </w:r>
          </w:p>
        </w:tc>
        <w:tc>
          <w:tcPr>
            <w:tcW w:w="1413" w:type="dxa"/>
            <w:tcBorders>
              <w:top w:val="nil"/>
              <w:left w:val="nil"/>
              <w:bottom w:val="single" w:sz="4" w:space="0" w:color="ACB9CA"/>
              <w:right w:val="single" w:sz="4" w:space="0" w:color="ACB9CA"/>
            </w:tcBorders>
            <w:shd w:val="clear" w:color="auto" w:fill="auto"/>
            <w:vAlign w:val="center"/>
            <w:hideMark/>
          </w:tcPr>
          <w:p w14:paraId="2180134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1035/9</w:t>
            </w:r>
          </w:p>
        </w:tc>
        <w:tc>
          <w:tcPr>
            <w:tcW w:w="1306" w:type="dxa"/>
            <w:tcBorders>
              <w:top w:val="nil"/>
              <w:left w:val="nil"/>
              <w:bottom w:val="single" w:sz="4" w:space="0" w:color="ACB9CA"/>
              <w:right w:val="single" w:sz="4" w:space="0" w:color="ACB9CA"/>
            </w:tcBorders>
            <w:shd w:val="clear" w:color="auto" w:fill="auto"/>
            <w:vAlign w:val="center"/>
            <w:hideMark/>
          </w:tcPr>
          <w:p w14:paraId="496F327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II poł. XIX w.</w:t>
            </w:r>
          </w:p>
        </w:tc>
        <w:tc>
          <w:tcPr>
            <w:tcW w:w="914" w:type="dxa"/>
            <w:tcBorders>
              <w:top w:val="nil"/>
              <w:left w:val="nil"/>
              <w:bottom w:val="single" w:sz="4" w:space="0" w:color="ACB9CA"/>
              <w:right w:val="single" w:sz="4" w:space="0" w:color="ACB9CA"/>
            </w:tcBorders>
            <w:shd w:val="clear" w:color="auto" w:fill="auto"/>
            <w:vAlign w:val="center"/>
            <w:hideMark/>
          </w:tcPr>
          <w:p w14:paraId="49F03CF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5449FB18"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797BA64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13</w:t>
            </w:r>
          </w:p>
        </w:tc>
        <w:tc>
          <w:tcPr>
            <w:tcW w:w="2081" w:type="dxa"/>
            <w:tcBorders>
              <w:top w:val="nil"/>
              <w:left w:val="nil"/>
              <w:bottom w:val="single" w:sz="4" w:space="0" w:color="ACB9CA"/>
              <w:right w:val="single" w:sz="4" w:space="0" w:color="ACB9CA"/>
            </w:tcBorders>
            <w:shd w:val="clear" w:color="auto" w:fill="auto"/>
            <w:vAlign w:val="center"/>
            <w:hideMark/>
          </w:tcPr>
          <w:p w14:paraId="17A6273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5C3C335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0C8A64D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41</w:t>
            </w:r>
          </w:p>
        </w:tc>
        <w:tc>
          <w:tcPr>
            <w:tcW w:w="1413" w:type="dxa"/>
            <w:tcBorders>
              <w:top w:val="nil"/>
              <w:left w:val="nil"/>
              <w:bottom w:val="single" w:sz="4" w:space="0" w:color="ACB9CA"/>
              <w:right w:val="single" w:sz="4" w:space="0" w:color="ACB9CA"/>
            </w:tcBorders>
            <w:shd w:val="clear" w:color="auto" w:fill="auto"/>
            <w:vAlign w:val="center"/>
            <w:hideMark/>
          </w:tcPr>
          <w:p w14:paraId="344AD2C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59/4</w:t>
            </w:r>
          </w:p>
        </w:tc>
        <w:tc>
          <w:tcPr>
            <w:tcW w:w="1306" w:type="dxa"/>
            <w:tcBorders>
              <w:top w:val="nil"/>
              <w:left w:val="nil"/>
              <w:bottom w:val="single" w:sz="4" w:space="0" w:color="ACB9CA"/>
              <w:right w:val="single" w:sz="4" w:space="0" w:color="ACB9CA"/>
            </w:tcBorders>
            <w:shd w:val="clear" w:color="auto" w:fill="auto"/>
            <w:vAlign w:val="center"/>
            <w:hideMark/>
          </w:tcPr>
          <w:p w14:paraId="3585449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54A4E09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51A06195"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35329E9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14</w:t>
            </w:r>
          </w:p>
        </w:tc>
        <w:tc>
          <w:tcPr>
            <w:tcW w:w="2081" w:type="dxa"/>
            <w:tcBorders>
              <w:top w:val="nil"/>
              <w:left w:val="nil"/>
              <w:bottom w:val="single" w:sz="4" w:space="0" w:color="ACB9CA"/>
              <w:right w:val="single" w:sz="4" w:space="0" w:color="ACB9CA"/>
            </w:tcBorders>
            <w:shd w:val="clear" w:color="auto" w:fill="auto"/>
            <w:vAlign w:val="center"/>
            <w:hideMark/>
          </w:tcPr>
          <w:p w14:paraId="71F9C1C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158C6D8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4752935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95</w:t>
            </w:r>
          </w:p>
        </w:tc>
        <w:tc>
          <w:tcPr>
            <w:tcW w:w="1413" w:type="dxa"/>
            <w:tcBorders>
              <w:top w:val="nil"/>
              <w:left w:val="nil"/>
              <w:bottom w:val="single" w:sz="4" w:space="0" w:color="ACB9CA"/>
              <w:right w:val="single" w:sz="4" w:space="0" w:color="ACB9CA"/>
            </w:tcBorders>
            <w:shd w:val="clear" w:color="auto" w:fill="auto"/>
            <w:vAlign w:val="center"/>
            <w:hideMark/>
          </w:tcPr>
          <w:p w14:paraId="45EBF68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2176</w:t>
            </w:r>
          </w:p>
        </w:tc>
        <w:tc>
          <w:tcPr>
            <w:tcW w:w="1306" w:type="dxa"/>
            <w:tcBorders>
              <w:top w:val="nil"/>
              <w:left w:val="nil"/>
              <w:bottom w:val="single" w:sz="4" w:space="0" w:color="ACB9CA"/>
              <w:right w:val="single" w:sz="4" w:space="0" w:color="ACB9CA"/>
            </w:tcBorders>
            <w:shd w:val="clear" w:color="auto" w:fill="auto"/>
            <w:vAlign w:val="center"/>
            <w:hideMark/>
          </w:tcPr>
          <w:p w14:paraId="085E800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2C62493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4BACCD98"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10CC625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15</w:t>
            </w:r>
          </w:p>
        </w:tc>
        <w:tc>
          <w:tcPr>
            <w:tcW w:w="2081" w:type="dxa"/>
            <w:tcBorders>
              <w:top w:val="nil"/>
              <w:left w:val="nil"/>
              <w:bottom w:val="single" w:sz="4" w:space="0" w:color="ACB9CA"/>
              <w:right w:val="single" w:sz="4" w:space="0" w:color="ACB9CA"/>
            </w:tcBorders>
            <w:shd w:val="clear" w:color="auto" w:fill="auto"/>
            <w:vAlign w:val="center"/>
            <w:hideMark/>
          </w:tcPr>
          <w:p w14:paraId="0BE5ECA4" w14:textId="62D1344F"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 (część zespołu budynków mieszkalnych)</w:t>
            </w:r>
          </w:p>
        </w:tc>
        <w:tc>
          <w:tcPr>
            <w:tcW w:w="1301" w:type="dxa"/>
            <w:tcBorders>
              <w:top w:val="nil"/>
              <w:left w:val="nil"/>
              <w:bottom w:val="single" w:sz="4" w:space="0" w:color="ACB9CA"/>
              <w:right w:val="single" w:sz="4" w:space="0" w:color="ACB9CA"/>
            </w:tcBorders>
            <w:shd w:val="clear" w:color="auto" w:fill="auto"/>
            <w:vAlign w:val="center"/>
            <w:hideMark/>
          </w:tcPr>
          <w:p w14:paraId="0EB4102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2CDD0B2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98</w:t>
            </w:r>
          </w:p>
        </w:tc>
        <w:tc>
          <w:tcPr>
            <w:tcW w:w="1413" w:type="dxa"/>
            <w:tcBorders>
              <w:top w:val="nil"/>
              <w:left w:val="nil"/>
              <w:bottom w:val="single" w:sz="4" w:space="0" w:color="ACB9CA"/>
              <w:right w:val="single" w:sz="4" w:space="0" w:color="ACB9CA"/>
            </w:tcBorders>
            <w:shd w:val="clear" w:color="auto" w:fill="auto"/>
            <w:vAlign w:val="center"/>
            <w:hideMark/>
          </w:tcPr>
          <w:p w14:paraId="3700ABB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1364/13</w:t>
            </w:r>
          </w:p>
        </w:tc>
        <w:tc>
          <w:tcPr>
            <w:tcW w:w="1306" w:type="dxa"/>
            <w:tcBorders>
              <w:top w:val="nil"/>
              <w:left w:val="nil"/>
              <w:bottom w:val="single" w:sz="4" w:space="0" w:color="ACB9CA"/>
              <w:right w:val="single" w:sz="4" w:space="0" w:color="ACB9CA"/>
            </w:tcBorders>
            <w:shd w:val="clear" w:color="auto" w:fill="auto"/>
            <w:vAlign w:val="center"/>
            <w:hideMark/>
          </w:tcPr>
          <w:p w14:paraId="2FC90E5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4F38A8B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6C7E5D86"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3F580FA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16</w:t>
            </w:r>
          </w:p>
        </w:tc>
        <w:tc>
          <w:tcPr>
            <w:tcW w:w="2081" w:type="dxa"/>
            <w:tcBorders>
              <w:top w:val="nil"/>
              <w:left w:val="nil"/>
              <w:bottom w:val="single" w:sz="4" w:space="0" w:color="ACB9CA"/>
              <w:right w:val="single" w:sz="4" w:space="0" w:color="ACB9CA"/>
            </w:tcBorders>
            <w:shd w:val="clear" w:color="auto" w:fill="auto"/>
            <w:vAlign w:val="center"/>
            <w:hideMark/>
          </w:tcPr>
          <w:p w14:paraId="305CF519" w14:textId="7858A89F"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 (część zespołu budynków mieszkalnych)</w:t>
            </w:r>
          </w:p>
        </w:tc>
        <w:tc>
          <w:tcPr>
            <w:tcW w:w="1301" w:type="dxa"/>
            <w:tcBorders>
              <w:top w:val="nil"/>
              <w:left w:val="nil"/>
              <w:bottom w:val="single" w:sz="4" w:space="0" w:color="ACB9CA"/>
              <w:right w:val="single" w:sz="4" w:space="0" w:color="ACB9CA"/>
            </w:tcBorders>
            <w:shd w:val="clear" w:color="auto" w:fill="auto"/>
            <w:vAlign w:val="center"/>
            <w:hideMark/>
          </w:tcPr>
          <w:p w14:paraId="793396D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4B2EE9B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100</w:t>
            </w:r>
          </w:p>
        </w:tc>
        <w:tc>
          <w:tcPr>
            <w:tcW w:w="1413" w:type="dxa"/>
            <w:tcBorders>
              <w:top w:val="nil"/>
              <w:left w:val="nil"/>
              <w:bottom w:val="single" w:sz="4" w:space="0" w:color="ACB9CA"/>
              <w:right w:val="single" w:sz="4" w:space="0" w:color="ACB9CA"/>
            </w:tcBorders>
            <w:shd w:val="clear" w:color="auto" w:fill="auto"/>
            <w:vAlign w:val="center"/>
            <w:hideMark/>
          </w:tcPr>
          <w:p w14:paraId="61C8ADB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1364/12</w:t>
            </w:r>
          </w:p>
        </w:tc>
        <w:tc>
          <w:tcPr>
            <w:tcW w:w="1306" w:type="dxa"/>
            <w:tcBorders>
              <w:top w:val="nil"/>
              <w:left w:val="nil"/>
              <w:bottom w:val="single" w:sz="4" w:space="0" w:color="ACB9CA"/>
              <w:right w:val="single" w:sz="4" w:space="0" w:color="ACB9CA"/>
            </w:tcBorders>
            <w:shd w:val="clear" w:color="auto" w:fill="auto"/>
            <w:vAlign w:val="center"/>
            <w:hideMark/>
          </w:tcPr>
          <w:p w14:paraId="6ABDA4C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0866D82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12F1D183"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46D6E15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17</w:t>
            </w:r>
          </w:p>
        </w:tc>
        <w:tc>
          <w:tcPr>
            <w:tcW w:w="2081" w:type="dxa"/>
            <w:tcBorders>
              <w:top w:val="nil"/>
              <w:left w:val="nil"/>
              <w:bottom w:val="single" w:sz="4" w:space="0" w:color="ACB9CA"/>
              <w:right w:val="single" w:sz="4" w:space="0" w:color="ACB9CA"/>
            </w:tcBorders>
            <w:shd w:val="clear" w:color="auto" w:fill="auto"/>
            <w:vAlign w:val="center"/>
            <w:hideMark/>
          </w:tcPr>
          <w:p w14:paraId="3C8F32E6" w14:textId="36B0F9B0"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 (część zespołu budynków mieszkalnych)</w:t>
            </w:r>
          </w:p>
        </w:tc>
        <w:tc>
          <w:tcPr>
            <w:tcW w:w="1301" w:type="dxa"/>
            <w:tcBorders>
              <w:top w:val="nil"/>
              <w:left w:val="nil"/>
              <w:bottom w:val="single" w:sz="4" w:space="0" w:color="ACB9CA"/>
              <w:right w:val="single" w:sz="4" w:space="0" w:color="ACB9CA"/>
            </w:tcBorders>
            <w:shd w:val="clear" w:color="auto" w:fill="auto"/>
            <w:vAlign w:val="center"/>
            <w:hideMark/>
          </w:tcPr>
          <w:p w14:paraId="5CA0842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14FAF43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102</w:t>
            </w:r>
          </w:p>
        </w:tc>
        <w:tc>
          <w:tcPr>
            <w:tcW w:w="1413" w:type="dxa"/>
            <w:tcBorders>
              <w:top w:val="nil"/>
              <w:left w:val="nil"/>
              <w:bottom w:val="single" w:sz="4" w:space="0" w:color="ACB9CA"/>
              <w:right w:val="single" w:sz="4" w:space="0" w:color="ACB9CA"/>
            </w:tcBorders>
            <w:shd w:val="clear" w:color="auto" w:fill="auto"/>
            <w:vAlign w:val="center"/>
            <w:hideMark/>
          </w:tcPr>
          <w:p w14:paraId="7A78656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1364/23</w:t>
            </w:r>
          </w:p>
        </w:tc>
        <w:tc>
          <w:tcPr>
            <w:tcW w:w="1306" w:type="dxa"/>
            <w:tcBorders>
              <w:top w:val="nil"/>
              <w:left w:val="nil"/>
              <w:bottom w:val="single" w:sz="4" w:space="0" w:color="ACB9CA"/>
              <w:right w:val="single" w:sz="4" w:space="0" w:color="ACB9CA"/>
            </w:tcBorders>
            <w:shd w:val="clear" w:color="auto" w:fill="auto"/>
            <w:vAlign w:val="center"/>
            <w:hideMark/>
          </w:tcPr>
          <w:p w14:paraId="77D6344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6FA11D6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4FE862E0"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1FF4104"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18</w:t>
            </w:r>
          </w:p>
        </w:tc>
        <w:tc>
          <w:tcPr>
            <w:tcW w:w="2081" w:type="dxa"/>
            <w:tcBorders>
              <w:top w:val="nil"/>
              <w:left w:val="nil"/>
              <w:bottom w:val="single" w:sz="4" w:space="0" w:color="ACB9CA"/>
              <w:right w:val="single" w:sz="4" w:space="0" w:color="ACB9CA"/>
            </w:tcBorders>
            <w:shd w:val="clear" w:color="auto" w:fill="auto"/>
            <w:vAlign w:val="center"/>
            <w:hideMark/>
          </w:tcPr>
          <w:p w14:paraId="186E19A9" w14:textId="297267EF"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 xml:space="preserve">budynek mieszkalny (część zespołu budynków </w:t>
            </w:r>
            <w:r w:rsidRPr="00904AD5">
              <w:rPr>
                <w:rFonts w:eastAsia="Times New Roman" w:cs="Times New Roman"/>
                <w:color w:val="000000"/>
                <w:sz w:val="18"/>
                <w:szCs w:val="18"/>
              </w:rPr>
              <w:lastRenderedPageBreak/>
              <w:t>mieszkalnych)</w:t>
            </w:r>
          </w:p>
        </w:tc>
        <w:tc>
          <w:tcPr>
            <w:tcW w:w="1301" w:type="dxa"/>
            <w:tcBorders>
              <w:top w:val="nil"/>
              <w:left w:val="nil"/>
              <w:bottom w:val="single" w:sz="4" w:space="0" w:color="ACB9CA"/>
              <w:right w:val="single" w:sz="4" w:space="0" w:color="ACB9CA"/>
            </w:tcBorders>
            <w:shd w:val="clear" w:color="auto" w:fill="auto"/>
            <w:vAlign w:val="center"/>
            <w:hideMark/>
          </w:tcPr>
          <w:p w14:paraId="52DB2EC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lastRenderedPageBreak/>
              <w:t>Ksawerów</w:t>
            </w:r>
          </w:p>
        </w:tc>
        <w:tc>
          <w:tcPr>
            <w:tcW w:w="2075" w:type="dxa"/>
            <w:tcBorders>
              <w:top w:val="nil"/>
              <w:left w:val="nil"/>
              <w:bottom w:val="single" w:sz="4" w:space="0" w:color="ACB9CA"/>
              <w:right w:val="single" w:sz="4" w:space="0" w:color="ACB9CA"/>
            </w:tcBorders>
            <w:shd w:val="clear" w:color="auto" w:fill="auto"/>
            <w:vAlign w:val="center"/>
            <w:hideMark/>
          </w:tcPr>
          <w:p w14:paraId="3D9D6B1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104</w:t>
            </w:r>
          </w:p>
        </w:tc>
        <w:tc>
          <w:tcPr>
            <w:tcW w:w="1413" w:type="dxa"/>
            <w:tcBorders>
              <w:top w:val="nil"/>
              <w:left w:val="nil"/>
              <w:bottom w:val="single" w:sz="4" w:space="0" w:color="ACB9CA"/>
              <w:right w:val="single" w:sz="4" w:space="0" w:color="ACB9CA"/>
            </w:tcBorders>
            <w:shd w:val="clear" w:color="auto" w:fill="auto"/>
            <w:vAlign w:val="center"/>
            <w:hideMark/>
          </w:tcPr>
          <w:p w14:paraId="5B224E6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1364/10</w:t>
            </w:r>
          </w:p>
        </w:tc>
        <w:tc>
          <w:tcPr>
            <w:tcW w:w="1306" w:type="dxa"/>
            <w:tcBorders>
              <w:top w:val="nil"/>
              <w:left w:val="nil"/>
              <w:bottom w:val="single" w:sz="4" w:space="0" w:color="ACB9CA"/>
              <w:right w:val="single" w:sz="4" w:space="0" w:color="ACB9CA"/>
            </w:tcBorders>
            <w:shd w:val="clear" w:color="auto" w:fill="auto"/>
            <w:vAlign w:val="center"/>
            <w:hideMark/>
          </w:tcPr>
          <w:p w14:paraId="4E26F20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pocz. XX w.</w:t>
            </w:r>
          </w:p>
        </w:tc>
        <w:tc>
          <w:tcPr>
            <w:tcW w:w="914" w:type="dxa"/>
            <w:tcBorders>
              <w:top w:val="nil"/>
              <w:left w:val="nil"/>
              <w:bottom w:val="single" w:sz="4" w:space="0" w:color="ACB9CA"/>
              <w:right w:val="single" w:sz="4" w:space="0" w:color="ACB9CA"/>
            </w:tcBorders>
            <w:shd w:val="clear" w:color="auto" w:fill="auto"/>
            <w:vAlign w:val="center"/>
            <w:hideMark/>
          </w:tcPr>
          <w:p w14:paraId="4720C9B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057972B3"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212617F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lastRenderedPageBreak/>
              <w:t>19</w:t>
            </w:r>
          </w:p>
        </w:tc>
        <w:tc>
          <w:tcPr>
            <w:tcW w:w="2081" w:type="dxa"/>
            <w:tcBorders>
              <w:top w:val="nil"/>
              <w:left w:val="nil"/>
              <w:bottom w:val="single" w:sz="4" w:space="0" w:color="ACB9CA"/>
              <w:right w:val="single" w:sz="4" w:space="0" w:color="ACB9CA"/>
            </w:tcBorders>
            <w:shd w:val="clear" w:color="auto" w:fill="auto"/>
            <w:vAlign w:val="center"/>
            <w:hideMark/>
          </w:tcPr>
          <w:p w14:paraId="4D71805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1654A8B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48D9A05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113</w:t>
            </w:r>
          </w:p>
        </w:tc>
        <w:tc>
          <w:tcPr>
            <w:tcW w:w="1413" w:type="dxa"/>
            <w:tcBorders>
              <w:top w:val="nil"/>
              <w:left w:val="nil"/>
              <w:bottom w:val="single" w:sz="4" w:space="0" w:color="ACB9CA"/>
              <w:right w:val="single" w:sz="4" w:space="0" w:color="ACB9CA"/>
            </w:tcBorders>
            <w:shd w:val="clear" w:color="auto" w:fill="auto"/>
            <w:vAlign w:val="center"/>
            <w:hideMark/>
          </w:tcPr>
          <w:p w14:paraId="5FEA03D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335</w:t>
            </w:r>
          </w:p>
        </w:tc>
        <w:tc>
          <w:tcPr>
            <w:tcW w:w="1306" w:type="dxa"/>
            <w:tcBorders>
              <w:top w:val="nil"/>
              <w:left w:val="nil"/>
              <w:bottom w:val="single" w:sz="4" w:space="0" w:color="ACB9CA"/>
              <w:right w:val="single" w:sz="4" w:space="0" w:color="ACB9CA"/>
            </w:tcBorders>
            <w:shd w:val="clear" w:color="auto" w:fill="auto"/>
            <w:vAlign w:val="center"/>
            <w:hideMark/>
          </w:tcPr>
          <w:p w14:paraId="2FA2838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089CE13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30798E69"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1F31DD7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20</w:t>
            </w:r>
          </w:p>
        </w:tc>
        <w:tc>
          <w:tcPr>
            <w:tcW w:w="2081" w:type="dxa"/>
            <w:tcBorders>
              <w:top w:val="nil"/>
              <w:left w:val="nil"/>
              <w:bottom w:val="single" w:sz="4" w:space="0" w:color="ACB9CA"/>
              <w:right w:val="single" w:sz="4" w:space="0" w:color="ACB9CA"/>
            </w:tcBorders>
            <w:shd w:val="clear" w:color="auto" w:fill="auto"/>
            <w:vAlign w:val="center"/>
            <w:hideMark/>
          </w:tcPr>
          <w:p w14:paraId="570A376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3DFB8EE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76A7229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Wschodnia 129</w:t>
            </w:r>
          </w:p>
        </w:tc>
        <w:tc>
          <w:tcPr>
            <w:tcW w:w="1413" w:type="dxa"/>
            <w:tcBorders>
              <w:top w:val="nil"/>
              <w:left w:val="nil"/>
              <w:bottom w:val="single" w:sz="4" w:space="0" w:color="ACB9CA"/>
              <w:right w:val="single" w:sz="4" w:space="0" w:color="ACB9CA"/>
            </w:tcBorders>
            <w:shd w:val="clear" w:color="auto" w:fill="auto"/>
            <w:vAlign w:val="center"/>
            <w:hideMark/>
          </w:tcPr>
          <w:p w14:paraId="04E7DF4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506/2</w:t>
            </w:r>
          </w:p>
        </w:tc>
        <w:tc>
          <w:tcPr>
            <w:tcW w:w="1306" w:type="dxa"/>
            <w:tcBorders>
              <w:top w:val="nil"/>
              <w:left w:val="nil"/>
              <w:bottom w:val="single" w:sz="4" w:space="0" w:color="ACB9CA"/>
              <w:right w:val="single" w:sz="4" w:space="0" w:color="ACB9CA"/>
            </w:tcBorders>
            <w:shd w:val="clear" w:color="auto" w:fill="auto"/>
            <w:vAlign w:val="center"/>
            <w:hideMark/>
          </w:tcPr>
          <w:p w14:paraId="4E6DF64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II poł. XIX w.</w:t>
            </w:r>
          </w:p>
        </w:tc>
        <w:tc>
          <w:tcPr>
            <w:tcW w:w="914" w:type="dxa"/>
            <w:tcBorders>
              <w:top w:val="nil"/>
              <w:left w:val="nil"/>
              <w:bottom w:val="single" w:sz="4" w:space="0" w:color="ACB9CA"/>
              <w:right w:val="single" w:sz="4" w:space="0" w:color="ACB9CA"/>
            </w:tcBorders>
            <w:shd w:val="clear" w:color="auto" w:fill="auto"/>
            <w:vAlign w:val="center"/>
            <w:hideMark/>
          </w:tcPr>
          <w:p w14:paraId="6B8D8D7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616F3337"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42592D2F"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21</w:t>
            </w:r>
          </w:p>
        </w:tc>
        <w:tc>
          <w:tcPr>
            <w:tcW w:w="2081" w:type="dxa"/>
            <w:tcBorders>
              <w:top w:val="nil"/>
              <w:left w:val="nil"/>
              <w:bottom w:val="single" w:sz="4" w:space="0" w:color="ACB9CA"/>
              <w:right w:val="single" w:sz="4" w:space="0" w:color="ACB9CA"/>
            </w:tcBorders>
            <w:shd w:val="clear" w:color="auto" w:fill="auto"/>
            <w:vAlign w:val="center"/>
            <w:hideMark/>
          </w:tcPr>
          <w:p w14:paraId="7227322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64BBBFF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11C0FAD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Zachodnia 26</w:t>
            </w:r>
          </w:p>
        </w:tc>
        <w:tc>
          <w:tcPr>
            <w:tcW w:w="1413" w:type="dxa"/>
            <w:tcBorders>
              <w:top w:val="nil"/>
              <w:left w:val="nil"/>
              <w:bottom w:val="single" w:sz="4" w:space="0" w:color="ACB9CA"/>
              <w:right w:val="single" w:sz="4" w:space="0" w:color="ACB9CA"/>
            </w:tcBorders>
            <w:shd w:val="clear" w:color="auto" w:fill="auto"/>
            <w:vAlign w:val="center"/>
            <w:hideMark/>
          </w:tcPr>
          <w:p w14:paraId="3363F13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1811</w:t>
            </w:r>
          </w:p>
        </w:tc>
        <w:tc>
          <w:tcPr>
            <w:tcW w:w="1306" w:type="dxa"/>
            <w:tcBorders>
              <w:top w:val="nil"/>
              <w:left w:val="nil"/>
              <w:bottom w:val="single" w:sz="4" w:space="0" w:color="ACB9CA"/>
              <w:right w:val="single" w:sz="4" w:space="0" w:color="ACB9CA"/>
            </w:tcBorders>
            <w:shd w:val="clear" w:color="auto" w:fill="auto"/>
            <w:vAlign w:val="center"/>
            <w:hideMark/>
          </w:tcPr>
          <w:p w14:paraId="1C2955B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I poł. XX w.</w:t>
            </w:r>
          </w:p>
        </w:tc>
        <w:tc>
          <w:tcPr>
            <w:tcW w:w="914" w:type="dxa"/>
            <w:tcBorders>
              <w:top w:val="nil"/>
              <w:left w:val="nil"/>
              <w:bottom w:val="single" w:sz="4" w:space="0" w:color="ACB9CA"/>
              <w:right w:val="single" w:sz="4" w:space="0" w:color="ACB9CA"/>
            </w:tcBorders>
            <w:shd w:val="clear" w:color="auto" w:fill="auto"/>
            <w:vAlign w:val="center"/>
            <w:hideMark/>
          </w:tcPr>
          <w:p w14:paraId="78C9668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7600E78E"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020CADA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22</w:t>
            </w:r>
          </w:p>
        </w:tc>
        <w:tc>
          <w:tcPr>
            <w:tcW w:w="2081" w:type="dxa"/>
            <w:tcBorders>
              <w:top w:val="nil"/>
              <w:left w:val="nil"/>
              <w:bottom w:val="single" w:sz="4" w:space="0" w:color="ACB9CA"/>
              <w:right w:val="single" w:sz="4" w:space="0" w:color="ACB9CA"/>
            </w:tcBorders>
            <w:shd w:val="clear" w:color="auto" w:fill="auto"/>
            <w:vAlign w:val="center"/>
            <w:hideMark/>
          </w:tcPr>
          <w:p w14:paraId="3B6ED65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2622301D"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089C84D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Zachodnia 27</w:t>
            </w:r>
          </w:p>
        </w:tc>
        <w:tc>
          <w:tcPr>
            <w:tcW w:w="1413" w:type="dxa"/>
            <w:tcBorders>
              <w:top w:val="nil"/>
              <w:left w:val="nil"/>
              <w:bottom w:val="single" w:sz="4" w:space="0" w:color="ACB9CA"/>
              <w:right w:val="single" w:sz="4" w:space="0" w:color="ACB9CA"/>
            </w:tcBorders>
            <w:shd w:val="clear" w:color="auto" w:fill="auto"/>
            <w:vAlign w:val="center"/>
            <w:hideMark/>
          </w:tcPr>
          <w:p w14:paraId="77A1818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1506/1</w:t>
            </w:r>
          </w:p>
        </w:tc>
        <w:tc>
          <w:tcPr>
            <w:tcW w:w="1306" w:type="dxa"/>
            <w:tcBorders>
              <w:top w:val="nil"/>
              <w:left w:val="nil"/>
              <w:bottom w:val="single" w:sz="4" w:space="0" w:color="ACB9CA"/>
              <w:right w:val="single" w:sz="4" w:space="0" w:color="ACB9CA"/>
            </w:tcBorders>
            <w:shd w:val="clear" w:color="auto" w:fill="auto"/>
            <w:vAlign w:val="center"/>
            <w:hideMark/>
          </w:tcPr>
          <w:p w14:paraId="09F1F15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21C3F7A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0C886E57"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1BC038A3"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23</w:t>
            </w:r>
          </w:p>
        </w:tc>
        <w:tc>
          <w:tcPr>
            <w:tcW w:w="2081" w:type="dxa"/>
            <w:tcBorders>
              <w:top w:val="nil"/>
              <w:left w:val="nil"/>
              <w:bottom w:val="single" w:sz="4" w:space="0" w:color="ACB9CA"/>
              <w:right w:val="single" w:sz="4" w:space="0" w:color="ACB9CA"/>
            </w:tcBorders>
            <w:shd w:val="clear" w:color="auto" w:fill="auto"/>
            <w:vAlign w:val="center"/>
            <w:hideMark/>
          </w:tcPr>
          <w:p w14:paraId="3849770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7568B2D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Ksawerów</w:t>
            </w:r>
          </w:p>
        </w:tc>
        <w:tc>
          <w:tcPr>
            <w:tcW w:w="2075" w:type="dxa"/>
            <w:tcBorders>
              <w:top w:val="nil"/>
              <w:left w:val="nil"/>
              <w:bottom w:val="single" w:sz="4" w:space="0" w:color="ACB9CA"/>
              <w:right w:val="single" w:sz="4" w:space="0" w:color="ACB9CA"/>
            </w:tcBorders>
            <w:shd w:val="clear" w:color="auto" w:fill="auto"/>
            <w:vAlign w:val="center"/>
            <w:hideMark/>
          </w:tcPr>
          <w:p w14:paraId="4CA0E340"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Zachodnia 49</w:t>
            </w:r>
          </w:p>
        </w:tc>
        <w:tc>
          <w:tcPr>
            <w:tcW w:w="1413" w:type="dxa"/>
            <w:tcBorders>
              <w:top w:val="nil"/>
              <w:left w:val="nil"/>
              <w:bottom w:val="single" w:sz="4" w:space="0" w:color="ACB9CA"/>
              <w:right w:val="single" w:sz="4" w:space="0" w:color="ACB9CA"/>
            </w:tcBorders>
            <w:shd w:val="clear" w:color="auto" w:fill="auto"/>
            <w:vAlign w:val="center"/>
            <w:hideMark/>
          </w:tcPr>
          <w:p w14:paraId="533AFAA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1623/1</w:t>
            </w:r>
          </w:p>
        </w:tc>
        <w:tc>
          <w:tcPr>
            <w:tcW w:w="1306" w:type="dxa"/>
            <w:tcBorders>
              <w:top w:val="nil"/>
              <w:left w:val="nil"/>
              <w:bottom w:val="single" w:sz="4" w:space="0" w:color="ACB9CA"/>
              <w:right w:val="single" w:sz="4" w:space="0" w:color="ACB9CA"/>
            </w:tcBorders>
            <w:shd w:val="clear" w:color="auto" w:fill="auto"/>
            <w:vAlign w:val="center"/>
            <w:hideMark/>
          </w:tcPr>
          <w:p w14:paraId="18AF6BF5"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1CCD56D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38596A5C"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68FDADF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24</w:t>
            </w:r>
          </w:p>
        </w:tc>
        <w:tc>
          <w:tcPr>
            <w:tcW w:w="2081" w:type="dxa"/>
            <w:tcBorders>
              <w:top w:val="nil"/>
              <w:left w:val="nil"/>
              <w:bottom w:val="single" w:sz="4" w:space="0" w:color="ACB9CA"/>
              <w:right w:val="single" w:sz="4" w:space="0" w:color="ACB9CA"/>
            </w:tcBorders>
            <w:shd w:val="clear" w:color="auto" w:fill="auto"/>
            <w:vAlign w:val="center"/>
            <w:hideMark/>
          </w:tcPr>
          <w:p w14:paraId="6708871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4D3388C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Wola Zaradzyńska</w:t>
            </w:r>
          </w:p>
        </w:tc>
        <w:tc>
          <w:tcPr>
            <w:tcW w:w="2075" w:type="dxa"/>
            <w:tcBorders>
              <w:top w:val="nil"/>
              <w:left w:val="nil"/>
              <w:bottom w:val="single" w:sz="4" w:space="0" w:color="ACB9CA"/>
              <w:right w:val="single" w:sz="4" w:space="0" w:color="ACB9CA"/>
            </w:tcBorders>
            <w:shd w:val="clear" w:color="auto" w:fill="auto"/>
            <w:vAlign w:val="center"/>
            <w:hideMark/>
          </w:tcPr>
          <w:p w14:paraId="4D13D53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mjra Hubala nr 61</w:t>
            </w:r>
          </w:p>
        </w:tc>
        <w:tc>
          <w:tcPr>
            <w:tcW w:w="1413" w:type="dxa"/>
            <w:tcBorders>
              <w:top w:val="nil"/>
              <w:left w:val="nil"/>
              <w:bottom w:val="single" w:sz="4" w:space="0" w:color="ACB9CA"/>
              <w:right w:val="single" w:sz="4" w:space="0" w:color="ACB9CA"/>
            </w:tcBorders>
            <w:shd w:val="clear" w:color="auto" w:fill="auto"/>
            <w:vAlign w:val="center"/>
            <w:hideMark/>
          </w:tcPr>
          <w:p w14:paraId="0CE7C0C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355/1</w:t>
            </w:r>
          </w:p>
        </w:tc>
        <w:tc>
          <w:tcPr>
            <w:tcW w:w="1306" w:type="dxa"/>
            <w:tcBorders>
              <w:top w:val="nil"/>
              <w:left w:val="nil"/>
              <w:bottom w:val="single" w:sz="4" w:space="0" w:color="ACB9CA"/>
              <w:right w:val="single" w:sz="4" w:space="0" w:color="ACB9CA"/>
            </w:tcBorders>
            <w:shd w:val="clear" w:color="auto" w:fill="auto"/>
            <w:vAlign w:val="center"/>
            <w:hideMark/>
          </w:tcPr>
          <w:p w14:paraId="31DA65CF"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22808ACC"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003EB05C"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5952126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25</w:t>
            </w:r>
          </w:p>
        </w:tc>
        <w:tc>
          <w:tcPr>
            <w:tcW w:w="2081" w:type="dxa"/>
            <w:tcBorders>
              <w:top w:val="nil"/>
              <w:left w:val="nil"/>
              <w:bottom w:val="single" w:sz="4" w:space="0" w:color="ACB9CA"/>
              <w:right w:val="single" w:sz="4" w:space="0" w:color="ACB9CA"/>
            </w:tcBorders>
            <w:shd w:val="clear" w:color="auto" w:fill="auto"/>
            <w:vAlign w:val="center"/>
            <w:hideMark/>
          </w:tcPr>
          <w:p w14:paraId="3C97ED9A"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2B83090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Wola Zaradzyńska</w:t>
            </w:r>
          </w:p>
        </w:tc>
        <w:tc>
          <w:tcPr>
            <w:tcW w:w="2075" w:type="dxa"/>
            <w:tcBorders>
              <w:top w:val="nil"/>
              <w:left w:val="nil"/>
              <w:bottom w:val="single" w:sz="4" w:space="0" w:color="ACB9CA"/>
              <w:right w:val="single" w:sz="4" w:space="0" w:color="ACB9CA"/>
            </w:tcBorders>
            <w:shd w:val="clear" w:color="auto" w:fill="auto"/>
            <w:vAlign w:val="center"/>
            <w:hideMark/>
          </w:tcPr>
          <w:p w14:paraId="5CFE5ACF"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mjra Hubala nr 63</w:t>
            </w:r>
          </w:p>
        </w:tc>
        <w:tc>
          <w:tcPr>
            <w:tcW w:w="1413" w:type="dxa"/>
            <w:tcBorders>
              <w:top w:val="nil"/>
              <w:left w:val="nil"/>
              <w:bottom w:val="single" w:sz="4" w:space="0" w:color="ACB9CA"/>
              <w:right w:val="single" w:sz="4" w:space="0" w:color="ACB9CA"/>
            </w:tcBorders>
            <w:shd w:val="clear" w:color="auto" w:fill="auto"/>
            <w:vAlign w:val="center"/>
            <w:hideMark/>
          </w:tcPr>
          <w:p w14:paraId="24EEAE69"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354</w:t>
            </w:r>
          </w:p>
        </w:tc>
        <w:tc>
          <w:tcPr>
            <w:tcW w:w="1306" w:type="dxa"/>
            <w:tcBorders>
              <w:top w:val="nil"/>
              <w:left w:val="nil"/>
              <w:bottom w:val="single" w:sz="4" w:space="0" w:color="ACB9CA"/>
              <w:right w:val="single" w:sz="4" w:space="0" w:color="ACB9CA"/>
            </w:tcBorders>
            <w:shd w:val="clear" w:color="auto" w:fill="auto"/>
            <w:vAlign w:val="center"/>
            <w:hideMark/>
          </w:tcPr>
          <w:p w14:paraId="73A5CB9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3A80F4DE"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r w:rsidR="00D63BF4" w:rsidRPr="00904AD5" w14:paraId="23C07599" w14:textId="77777777" w:rsidTr="00D63BF4">
        <w:trPr>
          <w:trHeight w:val="300"/>
          <w:jc w:val="center"/>
        </w:trPr>
        <w:tc>
          <w:tcPr>
            <w:tcW w:w="425" w:type="dxa"/>
            <w:tcBorders>
              <w:top w:val="nil"/>
              <w:left w:val="single" w:sz="4" w:space="0" w:color="ACB9CA"/>
              <w:bottom w:val="single" w:sz="4" w:space="0" w:color="ACB9CA"/>
              <w:right w:val="single" w:sz="4" w:space="0" w:color="ACB9CA"/>
            </w:tcBorders>
            <w:shd w:val="clear" w:color="auto" w:fill="auto"/>
            <w:vAlign w:val="center"/>
            <w:hideMark/>
          </w:tcPr>
          <w:p w14:paraId="00006662"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26</w:t>
            </w:r>
          </w:p>
        </w:tc>
        <w:tc>
          <w:tcPr>
            <w:tcW w:w="2081" w:type="dxa"/>
            <w:tcBorders>
              <w:top w:val="nil"/>
              <w:left w:val="nil"/>
              <w:bottom w:val="single" w:sz="4" w:space="0" w:color="ACB9CA"/>
              <w:right w:val="single" w:sz="4" w:space="0" w:color="ACB9CA"/>
            </w:tcBorders>
            <w:shd w:val="clear" w:color="auto" w:fill="auto"/>
            <w:vAlign w:val="center"/>
            <w:hideMark/>
          </w:tcPr>
          <w:p w14:paraId="2A64707B"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budynek mieszkalny</w:t>
            </w:r>
          </w:p>
        </w:tc>
        <w:tc>
          <w:tcPr>
            <w:tcW w:w="1301" w:type="dxa"/>
            <w:tcBorders>
              <w:top w:val="nil"/>
              <w:left w:val="nil"/>
              <w:bottom w:val="single" w:sz="4" w:space="0" w:color="ACB9CA"/>
              <w:right w:val="single" w:sz="4" w:space="0" w:color="ACB9CA"/>
            </w:tcBorders>
            <w:shd w:val="clear" w:color="auto" w:fill="auto"/>
            <w:vAlign w:val="center"/>
            <w:hideMark/>
          </w:tcPr>
          <w:p w14:paraId="6A3BED58"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Wola Zaradzyńska</w:t>
            </w:r>
          </w:p>
        </w:tc>
        <w:tc>
          <w:tcPr>
            <w:tcW w:w="2075" w:type="dxa"/>
            <w:tcBorders>
              <w:top w:val="nil"/>
              <w:left w:val="nil"/>
              <w:bottom w:val="single" w:sz="4" w:space="0" w:color="ACB9CA"/>
              <w:right w:val="single" w:sz="4" w:space="0" w:color="ACB9CA"/>
            </w:tcBorders>
            <w:shd w:val="clear" w:color="auto" w:fill="auto"/>
            <w:vAlign w:val="center"/>
            <w:hideMark/>
          </w:tcPr>
          <w:p w14:paraId="180D385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ul. mjra Hubala nr 81</w:t>
            </w:r>
          </w:p>
        </w:tc>
        <w:tc>
          <w:tcPr>
            <w:tcW w:w="1413" w:type="dxa"/>
            <w:tcBorders>
              <w:top w:val="nil"/>
              <w:left w:val="nil"/>
              <w:bottom w:val="single" w:sz="4" w:space="0" w:color="ACB9CA"/>
              <w:right w:val="single" w:sz="4" w:space="0" w:color="ACB9CA"/>
            </w:tcBorders>
            <w:shd w:val="clear" w:color="auto" w:fill="auto"/>
            <w:vAlign w:val="center"/>
            <w:hideMark/>
          </w:tcPr>
          <w:p w14:paraId="4E362BC1"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331</w:t>
            </w:r>
          </w:p>
        </w:tc>
        <w:tc>
          <w:tcPr>
            <w:tcW w:w="1306" w:type="dxa"/>
            <w:tcBorders>
              <w:top w:val="nil"/>
              <w:left w:val="nil"/>
              <w:bottom w:val="single" w:sz="4" w:space="0" w:color="ACB9CA"/>
              <w:right w:val="single" w:sz="4" w:space="0" w:color="ACB9CA"/>
            </w:tcBorders>
            <w:shd w:val="clear" w:color="auto" w:fill="auto"/>
            <w:vAlign w:val="center"/>
            <w:hideMark/>
          </w:tcPr>
          <w:p w14:paraId="0F396B06"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XIX/XX w.</w:t>
            </w:r>
          </w:p>
        </w:tc>
        <w:tc>
          <w:tcPr>
            <w:tcW w:w="914" w:type="dxa"/>
            <w:tcBorders>
              <w:top w:val="nil"/>
              <w:left w:val="nil"/>
              <w:bottom w:val="single" w:sz="4" w:space="0" w:color="ACB9CA"/>
              <w:right w:val="single" w:sz="4" w:space="0" w:color="ACB9CA"/>
            </w:tcBorders>
            <w:shd w:val="clear" w:color="auto" w:fill="auto"/>
            <w:vAlign w:val="center"/>
            <w:hideMark/>
          </w:tcPr>
          <w:p w14:paraId="28CB8BD7" w14:textId="77777777" w:rsidR="00D63BF4" w:rsidRPr="00904AD5" w:rsidRDefault="00D63BF4" w:rsidP="00904AD5">
            <w:pPr>
              <w:spacing w:after="0" w:line="240" w:lineRule="auto"/>
              <w:ind w:firstLine="0"/>
              <w:jc w:val="center"/>
              <w:rPr>
                <w:rFonts w:eastAsia="Times New Roman" w:cs="Times New Roman"/>
                <w:color w:val="000000"/>
                <w:sz w:val="18"/>
                <w:szCs w:val="18"/>
              </w:rPr>
            </w:pPr>
            <w:r w:rsidRPr="00904AD5">
              <w:rPr>
                <w:rFonts w:eastAsia="Times New Roman" w:cs="Times New Roman"/>
                <w:color w:val="000000"/>
                <w:sz w:val="18"/>
                <w:szCs w:val="18"/>
              </w:rPr>
              <w:t>mur</w:t>
            </w:r>
          </w:p>
        </w:tc>
      </w:tr>
    </w:tbl>
    <w:p w14:paraId="68AC9ADD" w14:textId="77777777" w:rsidR="006873B0" w:rsidRPr="00904AD5" w:rsidRDefault="006873B0" w:rsidP="00904AD5">
      <w:pPr>
        <w:pStyle w:val="TEKSTKOBIEL"/>
        <w:ind w:firstLine="0"/>
        <w:jc w:val="center"/>
        <w:rPr>
          <w:rFonts w:asciiTheme="minorHAnsi" w:hAnsiTheme="minorHAnsi" w:cs="Arial"/>
          <w:bCs/>
          <w:i/>
          <w:sz w:val="20"/>
          <w:szCs w:val="18"/>
          <w:lang w:val="pl-PL" w:eastAsia="pl-PL"/>
        </w:rPr>
      </w:pPr>
      <w:r w:rsidRPr="00904AD5">
        <w:rPr>
          <w:rFonts w:asciiTheme="minorHAnsi" w:hAnsiTheme="minorHAnsi" w:cs="Arial"/>
          <w:bCs/>
          <w:i/>
          <w:sz w:val="20"/>
          <w:szCs w:val="18"/>
          <w:lang w:val="pl-PL" w:eastAsia="pl-PL"/>
        </w:rPr>
        <w:t>Źródło: opracowanie własne na podstawie Gminnej Ewidencji Zabytków.</w:t>
      </w:r>
    </w:p>
    <w:p w14:paraId="40BDFF7B" w14:textId="7C74DE38" w:rsidR="00CD3090" w:rsidRPr="00904AD5" w:rsidRDefault="00CD3090" w:rsidP="00904AD5">
      <w:pPr>
        <w:pStyle w:val="Nagwek3"/>
        <w:rPr>
          <w:rFonts w:asciiTheme="minorHAnsi" w:hAnsiTheme="minorHAnsi"/>
          <w:b/>
          <w:bCs/>
        </w:rPr>
      </w:pPr>
      <w:bookmarkStart w:id="85" w:name="_Toc469741022"/>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I.1.1. </w:t>
      </w:r>
      <w:r w:rsidRPr="00904AD5">
        <w:rPr>
          <w:rFonts w:asciiTheme="minorHAnsi" w:hAnsiTheme="minorHAnsi"/>
          <w:u w:val="single"/>
        </w:rPr>
        <w:t>Zespoły dworsko-parkowe</w:t>
      </w:r>
      <w:bookmarkEnd w:id="85"/>
    </w:p>
    <w:p w14:paraId="53FEDA70" w14:textId="5EB07C29" w:rsidR="006873B0" w:rsidRPr="00904AD5" w:rsidRDefault="006873B0" w:rsidP="00904AD5">
      <w:pPr>
        <w:pStyle w:val="TEKSTKOBIEL"/>
        <w:ind w:firstLine="0"/>
        <w:rPr>
          <w:rFonts w:asciiTheme="minorHAnsi" w:eastAsia="TimesNewRomanPSMT" w:hAnsiTheme="minorHAnsi"/>
          <w:lang w:val="pl-PL"/>
        </w:rPr>
      </w:pPr>
      <w:r w:rsidRPr="00904AD5">
        <w:rPr>
          <w:rFonts w:asciiTheme="minorHAnsi" w:eastAsia="TimesNewRomanPSMT" w:hAnsiTheme="minorHAnsi"/>
        </w:rPr>
        <w:t>Na terenie gminy K</w:t>
      </w:r>
      <w:r w:rsidR="00760184" w:rsidRPr="00904AD5">
        <w:rPr>
          <w:rFonts w:asciiTheme="minorHAnsi" w:eastAsia="TimesNewRomanPSMT" w:hAnsiTheme="minorHAnsi"/>
          <w:lang w:val="pl-PL"/>
        </w:rPr>
        <w:t>sawerów</w:t>
      </w:r>
      <w:r w:rsidRPr="00904AD5">
        <w:rPr>
          <w:rFonts w:asciiTheme="minorHAnsi" w:eastAsia="TimesNewRomanPSMT" w:hAnsiTheme="minorHAnsi"/>
        </w:rPr>
        <w:t xml:space="preserve"> zlokalizowane są </w:t>
      </w:r>
      <w:r w:rsidRPr="00904AD5">
        <w:rPr>
          <w:rFonts w:asciiTheme="minorHAnsi" w:eastAsia="TimesNewRomanPSMT" w:hAnsiTheme="minorHAnsi"/>
          <w:lang w:val="pl-PL"/>
        </w:rPr>
        <w:t>następujące zabytkowe</w:t>
      </w:r>
      <w:r w:rsidRPr="00904AD5">
        <w:rPr>
          <w:rFonts w:asciiTheme="minorHAnsi" w:eastAsia="TimesNewRomanPSMT" w:hAnsiTheme="minorHAnsi"/>
        </w:rPr>
        <w:t xml:space="preserve"> parki:</w:t>
      </w:r>
    </w:p>
    <w:p w14:paraId="113AE02B" w14:textId="32460FA0" w:rsidR="005A4F82" w:rsidRPr="00904AD5" w:rsidRDefault="005A4F82" w:rsidP="00904AD5">
      <w:pPr>
        <w:numPr>
          <w:ilvl w:val="0"/>
          <w:numId w:val="23"/>
        </w:numPr>
        <w:spacing w:after="200" w:line="276" w:lineRule="auto"/>
      </w:pPr>
      <w:r w:rsidRPr="00904AD5">
        <w:t>park przy willi w Ksawerowie, ul. Jana Pawła II 1;</w:t>
      </w:r>
    </w:p>
    <w:p w14:paraId="1AB6864C" w14:textId="1B76AC5C" w:rsidR="005A4F82" w:rsidRPr="00904AD5" w:rsidRDefault="005A4F82" w:rsidP="00904AD5">
      <w:pPr>
        <w:numPr>
          <w:ilvl w:val="0"/>
          <w:numId w:val="23"/>
        </w:numPr>
        <w:spacing w:after="200" w:line="276" w:lineRule="auto"/>
      </w:pPr>
      <w:r w:rsidRPr="00904AD5">
        <w:t>park przy dawnym pałacu Kindlera w Widzewie, ul. Szkolna 12 ;</w:t>
      </w:r>
    </w:p>
    <w:p w14:paraId="674ADFAF" w14:textId="5C3C96EB" w:rsidR="005A4F82" w:rsidRPr="00904AD5" w:rsidRDefault="005A4F82" w:rsidP="00904AD5">
      <w:pPr>
        <w:numPr>
          <w:ilvl w:val="0"/>
          <w:numId w:val="23"/>
        </w:numPr>
        <w:spacing w:after="200" w:line="276" w:lineRule="auto"/>
      </w:pPr>
      <w:r w:rsidRPr="00904AD5">
        <w:t>park wiejski w Żdżarach, ul. Kościuszki 3c.</w:t>
      </w:r>
    </w:p>
    <w:p w14:paraId="19A31710" w14:textId="77777777" w:rsidR="006873B0" w:rsidRPr="00904AD5" w:rsidRDefault="006873B0" w:rsidP="00904AD5">
      <w:pPr>
        <w:pStyle w:val="TEKSTKOBIEL"/>
        <w:ind w:firstLine="0"/>
        <w:rPr>
          <w:rFonts w:asciiTheme="minorHAnsi" w:eastAsia="TimesNewRomanPSMT" w:hAnsiTheme="minorHAnsi"/>
          <w:b/>
          <w:lang w:val="pl-PL"/>
        </w:rPr>
      </w:pPr>
      <w:r w:rsidRPr="00904AD5">
        <w:rPr>
          <w:rFonts w:asciiTheme="minorHAnsi" w:eastAsia="TimesNewRomanPSMT" w:hAnsiTheme="minorHAnsi"/>
          <w:b/>
          <w:lang w:val="pl-PL"/>
        </w:rPr>
        <w:t>Pałac Kindlera wraz z parkiem w Ksawerowie</w:t>
      </w:r>
    </w:p>
    <w:p w14:paraId="20B890D7" w14:textId="129E31DD" w:rsidR="006873B0" w:rsidRPr="00904AD5" w:rsidRDefault="006873B0" w:rsidP="00904AD5">
      <w:r w:rsidRPr="00904AD5">
        <w:t>Pałac objęty jest ochroną poprzez wpis do rejestru zabytków województwa łódzkiego, natomiast otaczający go park do gminnej ewidencji zabytków. Rezydencja zlokalizowana w Ksawerowie została wzniesiona w latach 1897-98 przez Oskara Kindlera. Spis zabudowań dworskich w gminie Widzew sporządzony w 1898 r. oprócz pałacu wymienia także: dom właściciela, dom ogrodnika, dom dla służby, trzy domy dla fornali oraz karczmę. Autorem projektu pałacu był prawdopodobnie Ignacy Markiewicz, ówczesny architekt powiatu łódzkiego, auto</w:t>
      </w:r>
      <w:r w:rsidR="009D4F0B" w:rsidRPr="00904AD5">
        <w:t xml:space="preserve">r wielu projektów m.in. pałacu </w:t>
      </w:r>
      <w:r w:rsidRPr="00904AD5">
        <w:t>w Łagiewnikach.</w:t>
      </w:r>
      <w:r w:rsidRPr="00904AD5">
        <w:rPr>
          <w:color w:val="530E0E"/>
          <w:sz w:val="18"/>
          <w:szCs w:val="18"/>
        </w:rPr>
        <w:t xml:space="preserve"> </w:t>
      </w:r>
      <w:r w:rsidRPr="00904AD5">
        <w:t xml:space="preserve">W 1939 r. rozpoczęto rozparcelowywanie części majątku. Proces ten został jednak powstrzymany przez wybuch wojny, podczas której Widzew stał się miejscem stacjonowania Lwowskiego Dywizjonu Myśliwskiego wchodzącego w skład Armii Łódź. W lutym 1945 r. gospodarstwo i pałac, jako własność poniemiecką przejęło Wojsko Polskie, a następnie Państwowy Fundusz Ziemi. Ostatecznie majątek przekazano do dyspozycji Wyższej Szkoły Gospodarstwa Wiejskiego w Łodzi. Od 1946 r. w pałacu mieściła się Wyższa Szkoła Gospodarstwa Wiejskiego wraz z Liceum Ogrodniczym oraz internatem. Od 1954 roku w pałacu pozostawał już tylko internat żeński. Po nastaniu „nowej rzeczywistości” budynek przejął w roku 1991 Łódzki Bank Rozwoju. Po roku 2000 rezydencja przeszła w ręce firmy z kapitałem holenderskim. Na przełomie 2011 i 2012 roku pałac nabył obecny, prywatny właściciel, który rozpoczął prace rewitalizacyjne zaniedbanego zabytku, nadając mu nową funkcję centrum </w:t>
      </w:r>
      <w:proofErr w:type="spellStart"/>
      <w:r w:rsidRPr="00904AD5">
        <w:t>konferencyjno</w:t>
      </w:r>
      <w:proofErr w:type="spellEnd"/>
      <w:r w:rsidRPr="00904AD5">
        <w:t xml:space="preserve"> - bankietowego. W przyszłości planowane jest poszerzenie funkcjonalności obiektu o czterogwiazdkowe piętro hotelowe.</w:t>
      </w:r>
    </w:p>
    <w:p w14:paraId="09558CB4" w14:textId="77777777" w:rsidR="006873B0" w:rsidRPr="00904AD5" w:rsidRDefault="006873B0" w:rsidP="00904AD5">
      <w:pPr>
        <w:pStyle w:val="TEKSTKOBIEL"/>
        <w:ind w:firstLine="0"/>
        <w:rPr>
          <w:rFonts w:asciiTheme="minorHAnsi" w:eastAsia="TimesNewRomanPSMT" w:hAnsiTheme="minorHAnsi"/>
          <w:b/>
          <w:lang w:val="pl-PL"/>
        </w:rPr>
      </w:pPr>
      <w:r w:rsidRPr="00904AD5">
        <w:rPr>
          <w:rFonts w:asciiTheme="minorHAnsi" w:eastAsia="TimesNewRomanPSMT" w:hAnsiTheme="minorHAnsi"/>
          <w:b/>
          <w:lang w:val="pl-PL"/>
        </w:rPr>
        <w:t>Willa wraz z parkiem w Ksawerowie</w:t>
      </w:r>
    </w:p>
    <w:p w14:paraId="320388DE" w14:textId="77777777" w:rsidR="006873B0" w:rsidRPr="00904AD5" w:rsidRDefault="006873B0" w:rsidP="00904AD5">
      <w:r w:rsidRPr="00904AD5">
        <w:t xml:space="preserve">Pierwotny wygląd willi nie jest znany. Istotna datą w historii rezydencji jest 1890 rok, kiedy to dom parterowy i działkę w miejscu obecnej wilii kupili Jan i Antonina </w:t>
      </w:r>
      <w:proofErr w:type="spellStart"/>
      <w:r w:rsidRPr="00904AD5">
        <w:t>Masiccy</w:t>
      </w:r>
      <w:proofErr w:type="spellEnd"/>
      <w:r w:rsidRPr="00904AD5">
        <w:t xml:space="preserve">. Nowi właściciele rozbudowywali budynek dwa razy. Kolejny etap to rok 1910 kiedy to </w:t>
      </w:r>
      <w:proofErr w:type="spellStart"/>
      <w:r w:rsidRPr="00904AD5">
        <w:t>Masiccy</w:t>
      </w:r>
      <w:proofErr w:type="spellEnd"/>
      <w:r w:rsidRPr="00904AD5">
        <w:t xml:space="preserve"> sprzedali budynek Rudolfowi Hoffmanowi, który zamieszkiwał willę do 1945r. Jeszcze w tym samym roku budynek stał się siedzibą Urzędu Gminy. Od 1962 roku willa pełniła funkcję publicznego ośrodka zdrowia. Jednocześnie w budynku mieściła się poczta. Ośrodek Zdrowia przestał funkcjonować w 2001 r., od </w:t>
      </w:r>
      <w:r w:rsidRPr="00904AD5">
        <w:lastRenderedPageBreak/>
        <w:t xml:space="preserve">tamtej pory budynek stał pusty. Gmina Ksawerów przejęła willę od Skarbu Państwa w 2007 r. </w:t>
      </w:r>
      <w:r w:rsidRPr="00904AD5">
        <w:br/>
        <w:t>W kwietniu 2008 r. Rada Gminy Ksawerów podjęła uchwałę o przeznaczeniu budynku po byłej przychodni lekarskiej na potrzeby Gminnego Domu Kultury.</w:t>
      </w:r>
    </w:p>
    <w:p w14:paraId="63E53652" w14:textId="77777777" w:rsidR="005A4F82" w:rsidRPr="00904AD5" w:rsidRDefault="005A4F82" w:rsidP="00904AD5">
      <w:pPr>
        <w:pStyle w:val="TEKSTKOBIEL"/>
        <w:ind w:firstLine="0"/>
        <w:rPr>
          <w:rFonts w:asciiTheme="minorHAnsi" w:eastAsia="TimesNewRomanPSMT" w:hAnsiTheme="minorHAnsi"/>
          <w:lang w:val="pl-PL"/>
        </w:rPr>
      </w:pPr>
    </w:p>
    <w:p w14:paraId="5D4A94E0" w14:textId="3C8194F0" w:rsidR="005A4F82" w:rsidRPr="00904AD5" w:rsidRDefault="005A4F82" w:rsidP="00904AD5">
      <w:pPr>
        <w:spacing w:after="200" w:line="276" w:lineRule="auto"/>
        <w:ind w:firstLine="0"/>
        <w:rPr>
          <w:b/>
        </w:rPr>
      </w:pPr>
      <w:r w:rsidRPr="00904AD5">
        <w:rPr>
          <w:b/>
        </w:rPr>
        <w:t xml:space="preserve">Park wiejski w Żdżarach </w:t>
      </w:r>
    </w:p>
    <w:p w14:paraId="2458E09B" w14:textId="59A8B03B" w:rsidR="005A4F82" w:rsidRPr="00904AD5" w:rsidRDefault="005A4F82" w:rsidP="00904AD5">
      <w:pPr>
        <w:spacing w:after="200" w:line="276" w:lineRule="auto"/>
      </w:pPr>
      <w:r w:rsidRPr="00904AD5">
        <w:t>Założenie z początku XX w., o powierzchni 0,7 ha. Obecnie park jest zaniedbany i wymaga pielęgnacji. Z kompozycji dawnego parku zachowała się częściowo aleja grabowa. Po obu jej stronach, na terenie części leśnej dawnego parku, czytelne są komponowane zespoły drzew — po stronie północnej 18 dębów błotnych, po stronie południowej cztery sosny wejmutki. Objęty ochroną na mocy uchwały nr X/41/85 RN Miasta Łodzi z dnia 23 września 1985 r.</w:t>
      </w:r>
    </w:p>
    <w:p w14:paraId="3C085DF1" w14:textId="2A7E0B12" w:rsidR="00CD3090" w:rsidRPr="00904AD5" w:rsidRDefault="00CD3090" w:rsidP="00904AD5">
      <w:pPr>
        <w:pStyle w:val="Nagwek3"/>
        <w:rPr>
          <w:rFonts w:asciiTheme="minorHAnsi" w:hAnsiTheme="minorHAnsi"/>
          <w:b/>
          <w:bCs/>
        </w:rPr>
      </w:pPr>
      <w:bookmarkStart w:id="86" w:name="_Toc469741023"/>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I.1.2. </w:t>
      </w:r>
      <w:r w:rsidR="006873B0" w:rsidRPr="00904AD5">
        <w:rPr>
          <w:rFonts w:asciiTheme="minorHAnsi" w:hAnsiTheme="minorHAnsi"/>
          <w:u w:val="single"/>
        </w:rPr>
        <w:t>Cmentarze</w:t>
      </w:r>
      <w:bookmarkEnd w:id="86"/>
    </w:p>
    <w:p w14:paraId="2808B288" w14:textId="184C8C7F" w:rsidR="006873B0" w:rsidRPr="00904AD5" w:rsidRDefault="006873B0" w:rsidP="00904AD5">
      <w:pPr>
        <w:spacing w:line="276" w:lineRule="auto"/>
        <w:ind w:firstLine="708"/>
      </w:pPr>
      <w:r w:rsidRPr="00904AD5">
        <w:t>Na terenie gminy zlokalizowany jest czynny cmentarz rzymsko-katolicki w Ksawerowie. Został on założony w 1953 r. Powierzchni</w:t>
      </w:r>
      <w:r w:rsidR="00093713" w:rsidRPr="00904AD5">
        <w:t>a</w:t>
      </w:r>
      <w:r w:rsidRPr="00904AD5">
        <w:t xml:space="preserve"> ogólna 1,5 ha. Najstarszy istniejący nagrobek pochodzi z roku 1948 roku. Na terenie cmentarza znajdują się groby o znaczeniu historycznym i osób szczególnie zasłużonych, którymi są:</w:t>
      </w:r>
    </w:p>
    <w:p w14:paraId="70B5C5EC" w14:textId="3B6F5F55" w:rsidR="006873B0" w:rsidRPr="00904AD5" w:rsidRDefault="00093713" w:rsidP="00904AD5">
      <w:pPr>
        <w:pStyle w:val="Akapitzlist"/>
        <w:numPr>
          <w:ilvl w:val="0"/>
          <w:numId w:val="22"/>
        </w:numPr>
        <w:ind w:left="284" w:hanging="294"/>
        <w:jc w:val="left"/>
        <w:rPr>
          <w:rFonts w:asciiTheme="minorHAnsi" w:hAnsiTheme="minorHAnsi"/>
          <w:b w:val="0"/>
          <w:sz w:val="22"/>
        </w:rPr>
      </w:pPr>
      <w:r w:rsidRPr="00904AD5">
        <w:rPr>
          <w:rFonts w:asciiTheme="minorHAnsi" w:hAnsiTheme="minorHAnsi"/>
          <w:b w:val="0"/>
          <w:sz w:val="22"/>
        </w:rPr>
        <w:t>kpt. p</w:t>
      </w:r>
      <w:r w:rsidR="006873B0" w:rsidRPr="00904AD5">
        <w:rPr>
          <w:rFonts w:asciiTheme="minorHAnsi" w:hAnsiTheme="minorHAnsi"/>
          <w:b w:val="0"/>
          <w:sz w:val="22"/>
        </w:rPr>
        <w:t>ilot Bronisław Malinowski – uczestnik września 1939 r. i bitwy o Wielką Brytanię,</w:t>
      </w:r>
    </w:p>
    <w:p w14:paraId="0876E99F" w14:textId="0152BBCB" w:rsidR="006873B0" w:rsidRPr="00904AD5" w:rsidRDefault="00093713" w:rsidP="00904AD5">
      <w:pPr>
        <w:pStyle w:val="Akapitzlist"/>
        <w:numPr>
          <w:ilvl w:val="0"/>
          <w:numId w:val="22"/>
        </w:numPr>
        <w:ind w:left="284" w:hanging="294"/>
        <w:jc w:val="left"/>
        <w:rPr>
          <w:rFonts w:asciiTheme="minorHAnsi" w:hAnsiTheme="minorHAnsi"/>
          <w:b w:val="0"/>
          <w:sz w:val="22"/>
        </w:rPr>
      </w:pPr>
      <w:r w:rsidRPr="00904AD5">
        <w:rPr>
          <w:rFonts w:asciiTheme="minorHAnsi" w:hAnsiTheme="minorHAnsi"/>
          <w:b w:val="0"/>
          <w:sz w:val="22"/>
        </w:rPr>
        <w:t>kpt. p</w:t>
      </w:r>
      <w:r w:rsidR="006873B0" w:rsidRPr="00904AD5">
        <w:rPr>
          <w:rFonts w:asciiTheme="minorHAnsi" w:hAnsiTheme="minorHAnsi"/>
          <w:b w:val="0"/>
          <w:sz w:val="22"/>
        </w:rPr>
        <w:t>ilot Wojska Polskiego Józef Głowacki,</w:t>
      </w:r>
    </w:p>
    <w:p w14:paraId="54ED280A" w14:textId="77777777" w:rsidR="006873B0" w:rsidRPr="00904AD5" w:rsidRDefault="006873B0" w:rsidP="00904AD5">
      <w:pPr>
        <w:pStyle w:val="Akapitzlist"/>
        <w:numPr>
          <w:ilvl w:val="0"/>
          <w:numId w:val="22"/>
        </w:numPr>
        <w:ind w:left="284" w:hanging="294"/>
        <w:jc w:val="left"/>
        <w:rPr>
          <w:rFonts w:asciiTheme="minorHAnsi" w:hAnsiTheme="minorHAnsi"/>
          <w:b w:val="0"/>
          <w:sz w:val="22"/>
        </w:rPr>
      </w:pPr>
      <w:r w:rsidRPr="00904AD5">
        <w:rPr>
          <w:rFonts w:asciiTheme="minorHAnsi" w:hAnsiTheme="minorHAnsi"/>
          <w:b w:val="0"/>
          <w:sz w:val="22"/>
        </w:rPr>
        <w:t xml:space="preserve">Antoni </w:t>
      </w:r>
      <w:proofErr w:type="spellStart"/>
      <w:r w:rsidRPr="00904AD5">
        <w:rPr>
          <w:rFonts w:asciiTheme="minorHAnsi" w:hAnsiTheme="minorHAnsi"/>
          <w:b w:val="0"/>
          <w:sz w:val="22"/>
        </w:rPr>
        <w:t>Pietrucień</w:t>
      </w:r>
      <w:proofErr w:type="spellEnd"/>
      <w:r w:rsidRPr="00904AD5">
        <w:rPr>
          <w:rFonts w:asciiTheme="minorHAnsi" w:hAnsiTheme="minorHAnsi"/>
          <w:b w:val="0"/>
          <w:sz w:val="22"/>
        </w:rPr>
        <w:t xml:space="preserve"> – jeden ze znaczniejszych fundatorów nowo wybudowanego kościoła parafialnego w Ksawerowie.</w:t>
      </w:r>
    </w:p>
    <w:p w14:paraId="2925F913" w14:textId="407B8DC7" w:rsidR="00CD3090" w:rsidRPr="00904AD5" w:rsidRDefault="00CD3090" w:rsidP="00904AD5">
      <w:pPr>
        <w:pStyle w:val="Nagwek3"/>
        <w:rPr>
          <w:rFonts w:asciiTheme="minorHAnsi" w:hAnsiTheme="minorHAnsi"/>
          <w:b/>
          <w:bCs/>
        </w:rPr>
      </w:pPr>
      <w:bookmarkStart w:id="87" w:name="_Toc469741024"/>
      <w:r w:rsidRPr="00904AD5">
        <w:rPr>
          <w:rFonts w:asciiTheme="minorHAnsi" w:hAnsiTheme="minorHAnsi"/>
        </w:rPr>
        <w:t>V</w:t>
      </w:r>
      <w:r w:rsidR="00377F81" w:rsidRPr="00904AD5">
        <w:rPr>
          <w:rFonts w:asciiTheme="minorHAnsi" w:hAnsiTheme="minorHAnsi"/>
        </w:rPr>
        <w:t>I</w:t>
      </w:r>
      <w:r w:rsidRPr="00904AD5">
        <w:rPr>
          <w:rFonts w:asciiTheme="minorHAnsi" w:hAnsiTheme="minorHAnsi"/>
        </w:rPr>
        <w:t xml:space="preserve">I.2. </w:t>
      </w:r>
      <w:r w:rsidRPr="00904AD5">
        <w:rPr>
          <w:rFonts w:asciiTheme="minorHAnsi" w:hAnsiTheme="minorHAnsi"/>
          <w:u w:val="single"/>
        </w:rPr>
        <w:t>Zasoby archeologiczne</w:t>
      </w:r>
      <w:bookmarkEnd w:id="87"/>
    </w:p>
    <w:bookmarkEnd w:id="83"/>
    <w:p w14:paraId="30D127E4" w14:textId="0BFAA43E" w:rsidR="006873B0" w:rsidRPr="00904AD5" w:rsidRDefault="006873B0" w:rsidP="00904AD5">
      <w:pPr>
        <w:pStyle w:val="TEKSTKOBIEL"/>
        <w:ind w:firstLine="708"/>
        <w:rPr>
          <w:rFonts w:asciiTheme="minorHAnsi" w:hAnsiTheme="minorHAnsi"/>
          <w:lang w:val="pl-PL"/>
        </w:rPr>
      </w:pPr>
      <w:r w:rsidRPr="00904AD5">
        <w:rPr>
          <w:rFonts w:asciiTheme="minorHAnsi" w:hAnsiTheme="minorHAnsi"/>
        </w:rPr>
        <w:t xml:space="preserve">Gminny zasób wartości kulturowych podlegających ochronie uzupełnia </w:t>
      </w:r>
      <w:r w:rsidRPr="00904AD5">
        <w:rPr>
          <w:rFonts w:asciiTheme="minorHAnsi" w:hAnsiTheme="minorHAnsi"/>
          <w:lang w:val="pl-PL"/>
        </w:rPr>
        <w:t>10</w:t>
      </w:r>
      <w:r w:rsidRPr="00904AD5">
        <w:rPr>
          <w:rFonts w:asciiTheme="minorHAnsi" w:hAnsiTheme="minorHAnsi"/>
        </w:rPr>
        <w:t xml:space="preserve"> </w:t>
      </w:r>
      <w:r w:rsidR="00137667" w:rsidRPr="00904AD5">
        <w:rPr>
          <w:rFonts w:asciiTheme="minorHAnsi" w:hAnsiTheme="minorHAnsi"/>
          <w:lang w:val="pl-PL"/>
        </w:rPr>
        <w:t>zabytków</w:t>
      </w:r>
      <w:r w:rsidRPr="00904AD5">
        <w:rPr>
          <w:rFonts w:asciiTheme="minorHAnsi" w:hAnsiTheme="minorHAnsi"/>
        </w:rPr>
        <w:t xml:space="preserve"> </w:t>
      </w:r>
      <w:r w:rsidRPr="00904AD5">
        <w:rPr>
          <w:rFonts w:asciiTheme="minorHAnsi" w:hAnsiTheme="minorHAnsi"/>
          <w:bCs/>
        </w:rPr>
        <w:t>archeologiczn</w:t>
      </w:r>
      <w:r w:rsidRPr="00904AD5">
        <w:rPr>
          <w:rFonts w:asciiTheme="minorHAnsi" w:hAnsiTheme="minorHAnsi"/>
          <w:bCs/>
          <w:lang w:val="pl-PL"/>
        </w:rPr>
        <w:t>ych</w:t>
      </w:r>
      <w:r w:rsidRPr="00904AD5">
        <w:rPr>
          <w:rFonts w:asciiTheme="minorHAnsi" w:hAnsiTheme="minorHAnsi"/>
        </w:rPr>
        <w:t xml:space="preserve">, z czego </w:t>
      </w:r>
      <w:r w:rsidR="009D4F0B" w:rsidRPr="00904AD5">
        <w:rPr>
          <w:rFonts w:asciiTheme="minorHAnsi" w:hAnsiTheme="minorHAnsi"/>
          <w:lang w:val="pl-PL"/>
        </w:rPr>
        <w:t>żadne</w:t>
      </w:r>
      <w:r w:rsidRPr="00904AD5">
        <w:rPr>
          <w:rFonts w:asciiTheme="minorHAnsi" w:hAnsiTheme="minorHAnsi"/>
          <w:lang w:val="pl-PL"/>
        </w:rPr>
        <w:t xml:space="preserve"> z nich nie</w:t>
      </w:r>
      <w:r w:rsidRPr="00904AD5">
        <w:rPr>
          <w:rFonts w:asciiTheme="minorHAnsi" w:hAnsiTheme="minorHAnsi"/>
        </w:rPr>
        <w:t xml:space="preserve"> figuruje w rejestrze zabytków.</w:t>
      </w:r>
    </w:p>
    <w:p w14:paraId="62F4356F" w14:textId="07CD36F2" w:rsidR="006873B0" w:rsidRPr="00904AD5" w:rsidRDefault="006873B0" w:rsidP="00904AD5">
      <w:pPr>
        <w:pStyle w:val="Legenda"/>
      </w:pPr>
      <w:r w:rsidRPr="00904AD5">
        <w:t xml:space="preserve">Tabela </w:t>
      </w:r>
      <w:fldSimple w:instr=" SEQ Tabela \* ARABIC ">
        <w:r w:rsidR="00B4784C" w:rsidRPr="00904AD5">
          <w:rPr>
            <w:noProof/>
          </w:rPr>
          <w:t>25</w:t>
        </w:r>
      </w:fldSimple>
      <w:r w:rsidRPr="00904AD5">
        <w:t xml:space="preserve">. Wykaz </w:t>
      </w:r>
      <w:r w:rsidR="00137667" w:rsidRPr="00904AD5">
        <w:t>zabytków</w:t>
      </w:r>
      <w:r w:rsidRPr="00904AD5">
        <w:t xml:space="preserve"> archeologicznych zlokalizow</w:t>
      </w:r>
      <w:r w:rsidR="00A71B22" w:rsidRPr="00904AD5">
        <w:t>anych na terenie gminy Ksawerów</w:t>
      </w:r>
    </w:p>
    <w:tbl>
      <w:tblPr>
        <w:tblStyle w:val="ksawerw"/>
        <w:tblW w:w="9180" w:type="dxa"/>
        <w:tblLook w:val="04A0" w:firstRow="1" w:lastRow="0" w:firstColumn="1" w:lastColumn="0" w:noHBand="0" w:noVBand="1"/>
      </w:tblPr>
      <w:tblGrid>
        <w:gridCol w:w="470"/>
        <w:gridCol w:w="1540"/>
        <w:gridCol w:w="805"/>
        <w:gridCol w:w="1842"/>
        <w:gridCol w:w="1405"/>
        <w:gridCol w:w="1701"/>
        <w:gridCol w:w="1417"/>
      </w:tblGrid>
      <w:tr w:rsidR="006873B0" w:rsidRPr="00904AD5" w14:paraId="3B7F8F4B" w14:textId="77777777" w:rsidTr="00A71B22">
        <w:trPr>
          <w:cnfStyle w:val="100000000000" w:firstRow="1" w:lastRow="0" w:firstColumn="0" w:lastColumn="0" w:oddVBand="0" w:evenVBand="0" w:oddHBand="0" w:evenHBand="0" w:firstRowFirstColumn="0" w:firstRowLastColumn="0" w:lastRowFirstColumn="0" w:lastRowLastColumn="0"/>
          <w:trHeight w:val="300"/>
        </w:trPr>
        <w:tc>
          <w:tcPr>
            <w:tcW w:w="470" w:type="dxa"/>
            <w:vMerge w:val="restart"/>
            <w:hideMark/>
          </w:tcPr>
          <w:p w14:paraId="4DB2DAD6" w14:textId="77777777" w:rsidR="006873B0" w:rsidRPr="00904AD5" w:rsidRDefault="006873B0" w:rsidP="00904AD5">
            <w:pPr>
              <w:ind w:firstLine="0"/>
              <w:rPr>
                <w:rFonts w:eastAsia="Times New Roman" w:cs="Times New Roman"/>
                <w:b w:val="0"/>
                <w:color w:val="000000"/>
              </w:rPr>
            </w:pPr>
            <w:r w:rsidRPr="00904AD5">
              <w:rPr>
                <w:rFonts w:eastAsia="Times New Roman" w:cs="Times New Roman"/>
                <w:b w:val="0"/>
                <w:color w:val="000000"/>
              </w:rPr>
              <w:t>Lp.</w:t>
            </w:r>
          </w:p>
        </w:tc>
        <w:tc>
          <w:tcPr>
            <w:tcW w:w="1540" w:type="dxa"/>
            <w:vMerge w:val="restart"/>
            <w:hideMark/>
          </w:tcPr>
          <w:p w14:paraId="618212B7" w14:textId="77777777" w:rsidR="006873B0" w:rsidRPr="00904AD5" w:rsidRDefault="006873B0" w:rsidP="00904AD5">
            <w:pPr>
              <w:ind w:firstLine="0"/>
              <w:jc w:val="left"/>
              <w:rPr>
                <w:rFonts w:eastAsia="Times New Roman" w:cs="Times New Roman"/>
                <w:b w:val="0"/>
                <w:color w:val="000000"/>
              </w:rPr>
            </w:pPr>
            <w:r w:rsidRPr="00904AD5">
              <w:rPr>
                <w:rFonts w:eastAsia="Times New Roman" w:cs="Times New Roman"/>
                <w:b w:val="0"/>
                <w:color w:val="000000"/>
              </w:rPr>
              <w:t>Miejscowość</w:t>
            </w:r>
          </w:p>
        </w:tc>
        <w:tc>
          <w:tcPr>
            <w:tcW w:w="805" w:type="dxa"/>
            <w:vMerge w:val="restart"/>
            <w:hideMark/>
          </w:tcPr>
          <w:p w14:paraId="5614E18D" w14:textId="77777777" w:rsidR="006873B0" w:rsidRPr="00904AD5" w:rsidRDefault="006873B0" w:rsidP="00904AD5">
            <w:pPr>
              <w:ind w:firstLine="0"/>
              <w:jc w:val="left"/>
              <w:rPr>
                <w:rFonts w:eastAsia="Times New Roman" w:cs="Times New Roman"/>
                <w:b w:val="0"/>
                <w:color w:val="000000"/>
              </w:rPr>
            </w:pPr>
            <w:r w:rsidRPr="00904AD5">
              <w:rPr>
                <w:rFonts w:eastAsia="Times New Roman" w:cs="Times New Roman"/>
                <w:b w:val="0"/>
                <w:color w:val="000000"/>
              </w:rPr>
              <w:t>Obszar AZP</w:t>
            </w:r>
          </w:p>
        </w:tc>
        <w:tc>
          <w:tcPr>
            <w:tcW w:w="1842" w:type="dxa"/>
            <w:vMerge w:val="restart"/>
            <w:hideMark/>
          </w:tcPr>
          <w:p w14:paraId="7A1DCDB6" w14:textId="2E500F30" w:rsidR="006873B0" w:rsidRPr="00904AD5" w:rsidRDefault="006873B0" w:rsidP="00904AD5">
            <w:pPr>
              <w:ind w:firstLine="0"/>
              <w:jc w:val="left"/>
              <w:rPr>
                <w:rFonts w:eastAsia="Times New Roman" w:cs="Times New Roman"/>
                <w:b w:val="0"/>
                <w:color w:val="000000"/>
              </w:rPr>
            </w:pPr>
            <w:r w:rsidRPr="00904AD5">
              <w:rPr>
                <w:rFonts w:eastAsia="Times New Roman" w:cs="Times New Roman"/>
                <w:b w:val="0"/>
                <w:color w:val="000000"/>
              </w:rPr>
              <w:t xml:space="preserve">Numer </w:t>
            </w:r>
            <w:r w:rsidR="00137667" w:rsidRPr="00904AD5">
              <w:rPr>
                <w:rFonts w:eastAsia="Times New Roman" w:cs="Times New Roman"/>
                <w:b w:val="0"/>
                <w:color w:val="000000"/>
              </w:rPr>
              <w:t xml:space="preserve">zabytku </w:t>
            </w:r>
            <w:r w:rsidRPr="00904AD5">
              <w:rPr>
                <w:rFonts w:eastAsia="Times New Roman" w:cs="Times New Roman"/>
                <w:b w:val="0"/>
                <w:color w:val="000000"/>
              </w:rPr>
              <w:t>na obszarze</w:t>
            </w:r>
          </w:p>
        </w:tc>
        <w:tc>
          <w:tcPr>
            <w:tcW w:w="1405" w:type="dxa"/>
            <w:vMerge w:val="restart"/>
            <w:hideMark/>
          </w:tcPr>
          <w:p w14:paraId="6469CA1B" w14:textId="116C5870" w:rsidR="006873B0" w:rsidRPr="00904AD5" w:rsidRDefault="006873B0" w:rsidP="00904AD5">
            <w:pPr>
              <w:ind w:firstLine="0"/>
              <w:jc w:val="left"/>
              <w:rPr>
                <w:rFonts w:eastAsia="Times New Roman" w:cs="Times New Roman"/>
                <w:b w:val="0"/>
                <w:color w:val="000000"/>
              </w:rPr>
            </w:pPr>
            <w:r w:rsidRPr="00904AD5">
              <w:rPr>
                <w:rFonts w:eastAsia="Times New Roman" w:cs="Times New Roman"/>
                <w:b w:val="0"/>
                <w:color w:val="000000"/>
              </w:rPr>
              <w:t xml:space="preserve">Numer </w:t>
            </w:r>
            <w:r w:rsidR="00137667" w:rsidRPr="00904AD5">
              <w:rPr>
                <w:rFonts w:eastAsia="Times New Roman" w:cs="Times New Roman"/>
                <w:b w:val="0"/>
                <w:color w:val="000000"/>
              </w:rPr>
              <w:t>zabytku</w:t>
            </w:r>
            <w:r w:rsidRPr="00904AD5">
              <w:rPr>
                <w:rFonts w:eastAsia="Times New Roman" w:cs="Times New Roman"/>
                <w:b w:val="0"/>
                <w:color w:val="000000"/>
              </w:rPr>
              <w:t xml:space="preserve"> w miejscowości</w:t>
            </w:r>
          </w:p>
        </w:tc>
        <w:tc>
          <w:tcPr>
            <w:tcW w:w="1701" w:type="dxa"/>
            <w:vMerge w:val="restart"/>
            <w:hideMark/>
          </w:tcPr>
          <w:p w14:paraId="497B6BEA" w14:textId="5BFB75B1" w:rsidR="006873B0" w:rsidRPr="00904AD5" w:rsidRDefault="006873B0" w:rsidP="00904AD5">
            <w:pPr>
              <w:ind w:firstLine="0"/>
              <w:jc w:val="left"/>
              <w:rPr>
                <w:rFonts w:eastAsia="Times New Roman" w:cs="Times New Roman"/>
                <w:b w:val="0"/>
                <w:color w:val="000000"/>
              </w:rPr>
            </w:pPr>
            <w:r w:rsidRPr="00904AD5">
              <w:rPr>
                <w:rFonts w:eastAsia="Times New Roman" w:cs="Times New Roman"/>
                <w:b w:val="0"/>
                <w:color w:val="000000"/>
              </w:rPr>
              <w:t xml:space="preserve">Charakter </w:t>
            </w:r>
            <w:r w:rsidR="00137667" w:rsidRPr="00904AD5">
              <w:rPr>
                <w:rFonts w:eastAsia="Times New Roman" w:cs="Times New Roman"/>
                <w:b w:val="0"/>
                <w:color w:val="000000"/>
              </w:rPr>
              <w:t>zabytku</w:t>
            </w:r>
          </w:p>
        </w:tc>
        <w:tc>
          <w:tcPr>
            <w:tcW w:w="1417" w:type="dxa"/>
            <w:vMerge w:val="restart"/>
            <w:hideMark/>
          </w:tcPr>
          <w:p w14:paraId="1EE7BE63" w14:textId="77E3AB41" w:rsidR="006873B0" w:rsidRPr="00904AD5" w:rsidRDefault="00016270" w:rsidP="00904AD5">
            <w:pPr>
              <w:ind w:firstLine="0"/>
              <w:jc w:val="left"/>
              <w:rPr>
                <w:rFonts w:eastAsia="Times New Roman" w:cs="Times New Roman"/>
                <w:b w:val="0"/>
                <w:color w:val="000000"/>
              </w:rPr>
            </w:pPr>
            <w:r w:rsidRPr="00904AD5">
              <w:rPr>
                <w:rFonts w:eastAsia="Times New Roman" w:cs="Times New Roman"/>
                <w:b w:val="0"/>
                <w:color w:val="000000"/>
              </w:rPr>
              <w:t xml:space="preserve">  </w:t>
            </w:r>
            <w:r w:rsidR="006873B0" w:rsidRPr="00904AD5">
              <w:rPr>
                <w:rFonts w:eastAsia="Times New Roman" w:cs="Times New Roman"/>
                <w:b w:val="0"/>
                <w:color w:val="000000"/>
              </w:rPr>
              <w:t>Czas powstania</w:t>
            </w:r>
          </w:p>
        </w:tc>
      </w:tr>
      <w:tr w:rsidR="006873B0" w:rsidRPr="00904AD5" w14:paraId="56DA86E5" w14:textId="77777777" w:rsidTr="00A71B22">
        <w:trPr>
          <w:trHeight w:val="450"/>
        </w:trPr>
        <w:tc>
          <w:tcPr>
            <w:tcW w:w="470" w:type="dxa"/>
            <w:vMerge/>
            <w:hideMark/>
          </w:tcPr>
          <w:p w14:paraId="27A8F3FC" w14:textId="77777777" w:rsidR="006873B0" w:rsidRPr="00904AD5" w:rsidRDefault="006873B0" w:rsidP="00904AD5">
            <w:pPr>
              <w:jc w:val="center"/>
              <w:rPr>
                <w:rFonts w:eastAsia="Times New Roman" w:cs="Times New Roman"/>
                <w:color w:val="000000"/>
              </w:rPr>
            </w:pPr>
          </w:p>
        </w:tc>
        <w:tc>
          <w:tcPr>
            <w:tcW w:w="1540" w:type="dxa"/>
            <w:vMerge/>
            <w:hideMark/>
          </w:tcPr>
          <w:p w14:paraId="17A4C5D1" w14:textId="77777777" w:rsidR="006873B0" w:rsidRPr="00904AD5" w:rsidRDefault="006873B0" w:rsidP="00904AD5">
            <w:pPr>
              <w:jc w:val="left"/>
              <w:rPr>
                <w:rFonts w:eastAsia="Times New Roman" w:cs="Times New Roman"/>
                <w:color w:val="000000"/>
              </w:rPr>
            </w:pPr>
          </w:p>
        </w:tc>
        <w:tc>
          <w:tcPr>
            <w:tcW w:w="805" w:type="dxa"/>
            <w:vMerge/>
            <w:hideMark/>
          </w:tcPr>
          <w:p w14:paraId="2745B067" w14:textId="77777777" w:rsidR="006873B0" w:rsidRPr="00904AD5" w:rsidRDefault="006873B0" w:rsidP="00904AD5">
            <w:pPr>
              <w:jc w:val="left"/>
              <w:rPr>
                <w:rFonts w:eastAsia="Times New Roman" w:cs="Times New Roman"/>
                <w:color w:val="000000"/>
              </w:rPr>
            </w:pPr>
          </w:p>
        </w:tc>
        <w:tc>
          <w:tcPr>
            <w:tcW w:w="1842" w:type="dxa"/>
            <w:vMerge/>
            <w:hideMark/>
          </w:tcPr>
          <w:p w14:paraId="378D3237" w14:textId="77777777" w:rsidR="006873B0" w:rsidRPr="00904AD5" w:rsidRDefault="006873B0" w:rsidP="00904AD5">
            <w:pPr>
              <w:jc w:val="left"/>
              <w:rPr>
                <w:rFonts w:eastAsia="Times New Roman" w:cs="Times New Roman"/>
                <w:color w:val="000000"/>
              </w:rPr>
            </w:pPr>
          </w:p>
        </w:tc>
        <w:tc>
          <w:tcPr>
            <w:tcW w:w="1405" w:type="dxa"/>
            <w:vMerge/>
            <w:hideMark/>
          </w:tcPr>
          <w:p w14:paraId="3ECC36CE" w14:textId="77777777" w:rsidR="006873B0" w:rsidRPr="00904AD5" w:rsidRDefault="006873B0" w:rsidP="00904AD5">
            <w:pPr>
              <w:jc w:val="left"/>
              <w:rPr>
                <w:rFonts w:eastAsia="Times New Roman" w:cs="Times New Roman"/>
                <w:color w:val="000000"/>
              </w:rPr>
            </w:pPr>
          </w:p>
        </w:tc>
        <w:tc>
          <w:tcPr>
            <w:tcW w:w="1701" w:type="dxa"/>
            <w:vMerge/>
            <w:hideMark/>
          </w:tcPr>
          <w:p w14:paraId="3B5F59F9" w14:textId="77777777" w:rsidR="006873B0" w:rsidRPr="00904AD5" w:rsidRDefault="006873B0" w:rsidP="00904AD5">
            <w:pPr>
              <w:jc w:val="left"/>
              <w:rPr>
                <w:rFonts w:eastAsia="Times New Roman" w:cs="Times New Roman"/>
                <w:color w:val="000000"/>
              </w:rPr>
            </w:pPr>
          </w:p>
        </w:tc>
        <w:tc>
          <w:tcPr>
            <w:tcW w:w="1417" w:type="dxa"/>
            <w:vMerge/>
            <w:hideMark/>
          </w:tcPr>
          <w:p w14:paraId="540B76D4" w14:textId="77777777" w:rsidR="006873B0" w:rsidRPr="00904AD5" w:rsidRDefault="006873B0" w:rsidP="00904AD5">
            <w:pPr>
              <w:jc w:val="left"/>
              <w:rPr>
                <w:rFonts w:eastAsia="Times New Roman" w:cs="Times New Roman"/>
                <w:color w:val="000000"/>
              </w:rPr>
            </w:pPr>
          </w:p>
        </w:tc>
      </w:tr>
      <w:tr w:rsidR="0069067F" w:rsidRPr="00904AD5" w14:paraId="7E5DDD94" w14:textId="77777777" w:rsidTr="0069067F">
        <w:trPr>
          <w:trHeight w:val="331"/>
        </w:trPr>
        <w:tc>
          <w:tcPr>
            <w:tcW w:w="470" w:type="dxa"/>
            <w:vMerge w:val="restart"/>
            <w:hideMark/>
          </w:tcPr>
          <w:p w14:paraId="1875DDE7" w14:textId="77777777" w:rsidR="0069067F" w:rsidRPr="00904AD5" w:rsidRDefault="0069067F" w:rsidP="00904AD5">
            <w:pPr>
              <w:ind w:firstLine="0"/>
              <w:rPr>
                <w:rFonts w:eastAsia="Times New Roman" w:cs="Times New Roman"/>
                <w:color w:val="000000"/>
              </w:rPr>
            </w:pPr>
            <w:r w:rsidRPr="00904AD5">
              <w:rPr>
                <w:rFonts w:eastAsia="Times New Roman" w:cs="Times New Roman"/>
                <w:color w:val="000000"/>
              </w:rPr>
              <w:t>1.</w:t>
            </w:r>
          </w:p>
        </w:tc>
        <w:tc>
          <w:tcPr>
            <w:tcW w:w="1540" w:type="dxa"/>
            <w:vMerge w:val="restart"/>
            <w:hideMark/>
          </w:tcPr>
          <w:p w14:paraId="7CCEB12B" w14:textId="77777777"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Wola Zaradzyńska</w:t>
            </w:r>
          </w:p>
        </w:tc>
        <w:tc>
          <w:tcPr>
            <w:tcW w:w="805" w:type="dxa"/>
            <w:vMerge w:val="restart"/>
            <w:hideMark/>
          </w:tcPr>
          <w:p w14:paraId="206FBF0D" w14:textId="77777777"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vMerge w:val="restart"/>
            <w:hideMark/>
          </w:tcPr>
          <w:p w14:paraId="7A011615" w14:textId="77777777"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116</w:t>
            </w:r>
          </w:p>
        </w:tc>
        <w:tc>
          <w:tcPr>
            <w:tcW w:w="1405" w:type="dxa"/>
            <w:vMerge w:val="restart"/>
            <w:hideMark/>
          </w:tcPr>
          <w:p w14:paraId="16B924F5" w14:textId="77777777" w:rsidR="0069067F" w:rsidRPr="00904AD5" w:rsidRDefault="0069067F" w:rsidP="00904AD5">
            <w:pPr>
              <w:jc w:val="left"/>
              <w:rPr>
                <w:rFonts w:eastAsia="Times New Roman" w:cs="Times New Roman"/>
                <w:color w:val="000000"/>
              </w:rPr>
            </w:pPr>
            <w:r w:rsidRPr="00904AD5">
              <w:rPr>
                <w:rFonts w:eastAsia="Times New Roman" w:cs="Times New Roman"/>
                <w:color w:val="000000"/>
              </w:rPr>
              <w:t>1</w:t>
            </w:r>
          </w:p>
        </w:tc>
        <w:tc>
          <w:tcPr>
            <w:tcW w:w="1701" w:type="dxa"/>
            <w:hideMark/>
          </w:tcPr>
          <w:p w14:paraId="57CB9242" w14:textId="77777777"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hideMark/>
          </w:tcPr>
          <w:p w14:paraId="37B6E437" w14:textId="77777777"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OWR</w:t>
            </w:r>
          </w:p>
        </w:tc>
      </w:tr>
      <w:tr w:rsidR="0069067F" w:rsidRPr="00904AD5" w14:paraId="4940C31F" w14:textId="77777777" w:rsidTr="0069067F">
        <w:trPr>
          <w:trHeight w:val="331"/>
        </w:trPr>
        <w:tc>
          <w:tcPr>
            <w:tcW w:w="470" w:type="dxa"/>
            <w:vMerge/>
          </w:tcPr>
          <w:p w14:paraId="3BEBB91D" w14:textId="77777777" w:rsidR="0069067F" w:rsidRPr="00904AD5" w:rsidRDefault="0069067F" w:rsidP="00904AD5">
            <w:pPr>
              <w:ind w:firstLine="0"/>
              <w:rPr>
                <w:rFonts w:eastAsia="Times New Roman" w:cs="Times New Roman"/>
                <w:color w:val="000000"/>
              </w:rPr>
            </w:pPr>
          </w:p>
        </w:tc>
        <w:tc>
          <w:tcPr>
            <w:tcW w:w="1540" w:type="dxa"/>
            <w:vMerge/>
          </w:tcPr>
          <w:p w14:paraId="5D295910" w14:textId="77777777" w:rsidR="0069067F" w:rsidRPr="00904AD5" w:rsidRDefault="0069067F" w:rsidP="00904AD5">
            <w:pPr>
              <w:ind w:firstLine="0"/>
              <w:jc w:val="left"/>
              <w:rPr>
                <w:rFonts w:eastAsia="Times New Roman" w:cs="Times New Roman"/>
                <w:color w:val="000000"/>
              </w:rPr>
            </w:pPr>
          </w:p>
        </w:tc>
        <w:tc>
          <w:tcPr>
            <w:tcW w:w="805" w:type="dxa"/>
            <w:vMerge/>
          </w:tcPr>
          <w:p w14:paraId="164A9840" w14:textId="77777777" w:rsidR="0069067F" w:rsidRPr="00904AD5" w:rsidRDefault="0069067F" w:rsidP="00904AD5">
            <w:pPr>
              <w:ind w:firstLine="0"/>
              <w:jc w:val="left"/>
              <w:rPr>
                <w:rFonts w:eastAsia="Times New Roman" w:cs="Times New Roman"/>
                <w:color w:val="000000"/>
              </w:rPr>
            </w:pPr>
          </w:p>
        </w:tc>
        <w:tc>
          <w:tcPr>
            <w:tcW w:w="1842" w:type="dxa"/>
            <w:vMerge/>
          </w:tcPr>
          <w:p w14:paraId="46BF9622" w14:textId="77777777" w:rsidR="0069067F" w:rsidRPr="00904AD5" w:rsidRDefault="0069067F" w:rsidP="00904AD5">
            <w:pPr>
              <w:ind w:firstLine="0"/>
              <w:jc w:val="left"/>
              <w:rPr>
                <w:rFonts w:eastAsia="Times New Roman" w:cs="Times New Roman"/>
                <w:color w:val="000000"/>
              </w:rPr>
            </w:pPr>
          </w:p>
        </w:tc>
        <w:tc>
          <w:tcPr>
            <w:tcW w:w="1405" w:type="dxa"/>
            <w:vMerge/>
          </w:tcPr>
          <w:p w14:paraId="3EEF69BF" w14:textId="77777777" w:rsidR="0069067F" w:rsidRPr="00904AD5" w:rsidRDefault="0069067F" w:rsidP="00904AD5">
            <w:pPr>
              <w:jc w:val="left"/>
              <w:rPr>
                <w:rFonts w:eastAsia="Times New Roman" w:cs="Times New Roman"/>
                <w:color w:val="000000"/>
              </w:rPr>
            </w:pPr>
          </w:p>
        </w:tc>
        <w:tc>
          <w:tcPr>
            <w:tcW w:w="1701" w:type="dxa"/>
          </w:tcPr>
          <w:p w14:paraId="01B8A499" w14:textId="50B8C81E"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osada</w:t>
            </w:r>
          </w:p>
        </w:tc>
        <w:tc>
          <w:tcPr>
            <w:tcW w:w="1417" w:type="dxa"/>
          </w:tcPr>
          <w:p w14:paraId="238F3DC0" w14:textId="5BE21305" w:rsidR="0069067F" w:rsidRPr="00904AD5" w:rsidRDefault="0069067F" w:rsidP="00904AD5">
            <w:pPr>
              <w:ind w:firstLine="0"/>
              <w:jc w:val="left"/>
              <w:rPr>
                <w:rFonts w:eastAsia="Times New Roman" w:cs="Times New Roman"/>
                <w:color w:val="000000"/>
              </w:rPr>
            </w:pPr>
            <w:r w:rsidRPr="00904AD5">
              <w:rPr>
                <w:rFonts w:eastAsia="Times New Roman" w:cs="Times New Roman"/>
                <w:color w:val="000000"/>
              </w:rPr>
              <w:t>XIV-XV w.</w:t>
            </w:r>
          </w:p>
        </w:tc>
      </w:tr>
      <w:tr w:rsidR="006873B0" w:rsidRPr="00904AD5" w14:paraId="4A239938" w14:textId="77777777" w:rsidTr="00A71B22">
        <w:trPr>
          <w:trHeight w:val="600"/>
        </w:trPr>
        <w:tc>
          <w:tcPr>
            <w:tcW w:w="470" w:type="dxa"/>
            <w:hideMark/>
          </w:tcPr>
          <w:p w14:paraId="720A8188"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2.</w:t>
            </w:r>
          </w:p>
        </w:tc>
        <w:tc>
          <w:tcPr>
            <w:tcW w:w="1540" w:type="dxa"/>
            <w:hideMark/>
          </w:tcPr>
          <w:p w14:paraId="18182789"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Wola Zaradzyńska</w:t>
            </w:r>
          </w:p>
        </w:tc>
        <w:tc>
          <w:tcPr>
            <w:tcW w:w="805" w:type="dxa"/>
            <w:hideMark/>
          </w:tcPr>
          <w:p w14:paraId="71B1604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hideMark/>
          </w:tcPr>
          <w:p w14:paraId="3CC65AE8"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117</w:t>
            </w:r>
          </w:p>
        </w:tc>
        <w:tc>
          <w:tcPr>
            <w:tcW w:w="1405" w:type="dxa"/>
            <w:hideMark/>
          </w:tcPr>
          <w:p w14:paraId="209A403D"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2</w:t>
            </w:r>
          </w:p>
        </w:tc>
        <w:tc>
          <w:tcPr>
            <w:tcW w:w="1701" w:type="dxa"/>
            <w:hideMark/>
          </w:tcPr>
          <w:p w14:paraId="589F2259"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hideMark/>
          </w:tcPr>
          <w:p w14:paraId="6BF5A764"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XIV-XV w.</w:t>
            </w:r>
          </w:p>
        </w:tc>
      </w:tr>
      <w:tr w:rsidR="006873B0" w:rsidRPr="00904AD5" w14:paraId="303CE5DE" w14:textId="77777777" w:rsidTr="0069067F">
        <w:trPr>
          <w:trHeight w:val="361"/>
        </w:trPr>
        <w:tc>
          <w:tcPr>
            <w:tcW w:w="470" w:type="dxa"/>
            <w:vMerge w:val="restart"/>
            <w:noWrap/>
            <w:hideMark/>
          </w:tcPr>
          <w:p w14:paraId="52B9D6C7"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3.</w:t>
            </w:r>
          </w:p>
        </w:tc>
        <w:tc>
          <w:tcPr>
            <w:tcW w:w="1540" w:type="dxa"/>
            <w:vMerge w:val="restart"/>
            <w:noWrap/>
            <w:hideMark/>
          </w:tcPr>
          <w:p w14:paraId="3E717D8A"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vMerge w:val="restart"/>
            <w:noWrap/>
            <w:hideMark/>
          </w:tcPr>
          <w:p w14:paraId="22E9EA88"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vMerge w:val="restart"/>
            <w:noWrap/>
            <w:hideMark/>
          </w:tcPr>
          <w:p w14:paraId="02D71D41" w14:textId="12A73AEE"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 xml:space="preserve">4 </w:t>
            </w:r>
            <w:r w:rsidR="004B0915" w:rsidRPr="00904AD5">
              <w:rPr>
                <w:rFonts w:eastAsia="Times New Roman" w:cs="Times New Roman"/>
                <w:color w:val="000000"/>
              </w:rPr>
              <w:br/>
            </w:r>
            <w:r w:rsidR="00137667" w:rsidRPr="00904AD5">
              <w:rPr>
                <w:rFonts w:eastAsia="Times New Roman" w:cs="Times New Roman"/>
                <w:color w:val="000000"/>
              </w:rPr>
              <w:t>zabytek archiwalny</w:t>
            </w:r>
          </w:p>
        </w:tc>
        <w:tc>
          <w:tcPr>
            <w:tcW w:w="1405" w:type="dxa"/>
            <w:vMerge w:val="restart"/>
            <w:noWrap/>
            <w:hideMark/>
          </w:tcPr>
          <w:p w14:paraId="118A02C9"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1</w:t>
            </w:r>
          </w:p>
        </w:tc>
        <w:tc>
          <w:tcPr>
            <w:tcW w:w="1701" w:type="dxa"/>
            <w:noWrap/>
            <w:hideMark/>
          </w:tcPr>
          <w:p w14:paraId="76998706"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nieokreślony</w:t>
            </w:r>
          </w:p>
        </w:tc>
        <w:tc>
          <w:tcPr>
            <w:tcW w:w="1417" w:type="dxa"/>
            <w:noWrap/>
            <w:hideMark/>
          </w:tcPr>
          <w:p w14:paraId="7ADDF64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nieokreślony</w:t>
            </w:r>
          </w:p>
        </w:tc>
      </w:tr>
      <w:tr w:rsidR="006873B0" w:rsidRPr="00904AD5" w14:paraId="6574FB61" w14:textId="77777777" w:rsidTr="0069067F">
        <w:trPr>
          <w:trHeight w:val="361"/>
        </w:trPr>
        <w:tc>
          <w:tcPr>
            <w:tcW w:w="470" w:type="dxa"/>
            <w:vMerge/>
            <w:hideMark/>
          </w:tcPr>
          <w:p w14:paraId="2B4B4FCA" w14:textId="77777777" w:rsidR="006873B0" w:rsidRPr="00904AD5" w:rsidRDefault="006873B0" w:rsidP="00904AD5">
            <w:pPr>
              <w:jc w:val="center"/>
              <w:rPr>
                <w:rFonts w:eastAsia="Times New Roman" w:cs="Times New Roman"/>
                <w:color w:val="000000"/>
              </w:rPr>
            </w:pPr>
          </w:p>
        </w:tc>
        <w:tc>
          <w:tcPr>
            <w:tcW w:w="1540" w:type="dxa"/>
            <w:vMerge/>
            <w:hideMark/>
          </w:tcPr>
          <w:p w14:paraId="0340BF92" w14:textId="77777777" w:rsidR="006873B0" w:rsidRPr="00904AD5" w:rsidRDefault="006873B0" w:rsidP="00904AD5">
            <w:pPr>
              <w:jc w:val="left"/>
              <w:rPr>
                <w:rFonts w:eastAsia="Times New Roman" w:cs="Times New Roman"/>
                <w:color w:val="000000"/>
              </w:rPr>
            </w:pPr>
          </w:p>
        </w:tc>
        <w:tc>
          <w:tcPr>
            <w:tcW w:w="805" w:type="dxa"/>
            <w:vMerge/>
            <w:hideMark/>
          </w:tcPr>
          <w:p w14:paraId="6601E694" w14:textId="77777777" w:rsidR="006873B0" w:rsidRPr="00904AD5" w:rsidRDefault="006873B0" w:rsidP="00904AD5">
            <w:pPr>
              <w:jc w:val="left"/>
              <w:rPr>
                <w:rFonts w:eastAsia="Times New Roman" w:cs="Times New Roman"/>
                <w:color w:val="000000"/>
              </w:rPr>
            </w:pPr>
          </w:p>
        </w:tc>
        <w:tc>
          <w:tcPr>
            <w:tcW w:w="1842" w:type="dxa"/>
            <w:vMerge/>
            <w:hideMark/>
          </w:tcPr>
          <w:p w14:paraId="71F7B1DA" w14:textId="77777777" w:rsidR="006873B0" w:rsidRPr="00904AD5" w:rsidRDefault="006873B0" w:rsidP="00904AD5">
            <w:pPr>
              <w:jc w:val="left"/>
              <w:rPr>
                <w:rFonts w:eastAsia="Times New Roman" w:cs="Times New Roman"/>
                <w:color w:val="000000"/>
              </w:rPr>
            </w:pPr>
          </w:p>
        </w:tc>
        <w:tc>
          <w:tcPr>
            <w:tcW w:w="1405" w:type="dxa"/>
            <w:vMerge/>
            <w:hideMark/>
          </w:tcPr>
          <w:p w14:paraId="466EF33A" w14:textId="77777777" w:rsidR="006873B0" w:rsidRPr="00904AD5" w:rsidRDefault="006873B0" w:rsidP="00904AD5">
            <w:pPr>
              <w:jc w:val="left"/>
              <w:rPr>
                <w:rFonts w:eastAsia="Times New Roman" w:cs="Times New Roman"/>
                <w:color w:val="000000"/>
              </w:rPr>
            </w:pPr>
          </w:p>
        </w:tc>
        <w:tc>
          <w:tcPr>
            <w:tcW w:w="1701" w:type="dxa"/>
            <w:noWrap/>
            <w:hideMark/>
          </w:tcPr>
          <w:p w14:paraId="2975DBCD"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osada</w:t>
            </w:r>
          </w:p>
        </w:tc>
        <w:tc>
          <w:tcPr>
            <w:tcW w:w="1417" w:type="dxa"/>
            <w:noWrap/>
            <w:hideMark/>
          </w:tcPr>
          <w:p w14:paraId="297E183F"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Ha D (?)</w:t>
            </w:r>
          </w:p>
        </w:tc>
      </w:tr>
      <w:tr w:rsidR="006873B0" w:rsidRPr="00904AD5" w14:paraId="1F54C36B" w14:textId="77777777" w:rsidTr="00A71B22">
        <w:trPr>
          <w:trHeight w:val="300"/>
        </w:trPr>
        <w:tc>
          <w:tcPr>
            <w:tcW w:w="470" w:type="dxa"/>
            <w:noWrap/>
            <w:hideMark/>
          </w:tcPr>
          <w:p w14:paraId="53DCB7EA"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4.</w:t>
            </w:r>
          </w:p>
        </w:tc>
        <w:tc>
          <w:tcPr>
            <w:tcW w:w="1540" w:type="dxa"/>
            <w:noWrap/>
            <w:hideMark/>
          </w:tcPr>
          <w:p w14:paraId="558879A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noWrap/>
            <w:hideMark/>
          </w:tcPr>
          <w:p w14:paraId="6FAEE55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noWrap/>
            <w:hideMark/>
          </w:tcPr>
          <w:p w14:paraId="23A1EC64" w14:textId="47D0197F"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 xml:space="preserve">5 </w:t>
            </w:r>
            <w:r w:rsidR="004B0915" w:rsidRPr="00904AD5">
              <w:rPr>
                <w:rFonts w:eastAsia="Times New Roman" w:cs="Times New Roman"/>
                <w:color w:val="000000"/>
              </w:rPr>
              <w:br/>
            </w:r>
            <w:r w:rsidR="00137667" w:rsidRPr="00904AD5">
              <w:rPr>
                <w:rFonts w:eastAsia="Times New Roman" w:cs="Times New Roman"/>
                <w:color w:val="000000"/>
              </w:rPr>
              <w:t>zabytek archiwalny</w:t>
            </w:r>
          </w:p>
        </w:tc>
        <w:tc>
          <w:tcPr>
            <w:tcW w:w="1405" w:type="dxa"/>
            <w:noWrap/>
            <w:hideMark/>
          </w:tcPr>
          <w:p w14:paraId="15F67672"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2</w:t>
            </w:r>
          </w:p>
        </w:tc>
        <w:tc>
          <w:tcPr>
            <w:tcW w:w="1701" w:type="dxa"/>
            <w:noWrap/>
            <w:hideMark/>
          </w:tcPr>
          <w:p w14:paraId="2B2ABD25"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nieokreślony</w:t>
            </w:r>
          </w:p>
        </w:tc>
        <w:tc>
          <w:tcPr>
            <w:tcW w:w="1417" w:type="dxa"/>
            <w:noWrap/>
            <w:hideMark/>
          </w:tcPr>
          <w:p w14:paraId="21A70418"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okres rzymski</w:t>
            </w:r>
          </w:p>
        </w:tc>
      </w:tr>
      <w:tr w:rsidR="006873B0" w:rsidRPr="00904AD5" w14:paraId="22170DA9" w14:textId="77777777" w:rsidTr="00A71B22">
        <w:trPr>
          <w:trHeight w:val="300"/>
        </w:trPr>
        <w:tc>
          <w:tcPr>
            <w:tcW w:w="470" w:type="dxa"/>
            <w:noWrap/>
            <w:hideMark/>
          </w:tcPr>
          <w:p w14:paraId="11D9AA47"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5.</w:t>
            </w:r>
          </w:p>
        </w:tc>
        <w:tc>
          <w:tcPr>
            <w:tcW w:w="1540" w:type="dxa"/>
            <w:noWrap/>
            <w:hideMark/>
          </w:tcPr>
          <w:p w14:paraId="6666276E"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noWrap/>
            <w:hideMark/>
          </w:tcPr>
          <w:p w14:paraId="7803854B"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noWrap/>
            <w:hideMark/>
          </w:tcPr>
          <w:p w14:paraId="3A1D8263" w14:textId="5F784A4C"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 xml:space="preserve">60 </w:t>
            </w:r>
            <w:r w:rsidR="004B0915" w:rsidRPr="00904AD5">
              <w:rPr>
                <w:rFonts w:eastAsia="Times New Roman" w:cs="Times New Roman"/>
                <w:color w:val="000000"/>
              </w:rPr>
              <w:br/>
            </w:r>
            <w:r w:rsidR="00137667" w:rsidRPr="00904AD5">
              <w:rPr>
                <w:rFonts w:eastAsia="Times New Roman" w:cs="Times New Roman"/>
                <w:color w:val="000000"/>
              </w:rPr>
              <w:t>zabytek archiwalny</w:t>
            </w:r>
          </w:p>
        </w:tc>
        <w:tc>
          <w:tcPr>
            <w:tcW w:w="1405" w:type="dxa"/>
            <w:noWrap/>
            <w:hideMark/>
          </w:tcPr>
          <w:p w14:paraId="191FD86C"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3</w:t>
            </w:r>
          </w:p>
        </w:tc>
        <w:tc>
          <w:tcPr>
            <w:tcW w:w="1701" w:type="dxa"/>
            <w:noWrap/>
            <w:hideMark/>
          </w:tcPr>
          <w:p w14:paraId="75BE7382"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skarb</w:t>
            </w:r>
          </w:p>
        </w:tc>
        <w:tc>
          <w:tcPr>
            <w:tcW w:w="1417" w:type="dxa"/>
            <w:noWrap/>
            <w:hideMark/>
          </w:tcPr>
          <w:p w14:paraId="26623EF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1613-1711</w:t>
            </w:r>
          </w:p>
        </w:tc>
      </w:tr>
      <w:tr w:rsidR="006873B0" w:rsidRPr="00904AD5" w14:paraId="15A23C52" w14:textId="77777777" w:rsidTr="00A71B22">
        <w:trPr>
          <w:trHeight w:val="300"/>
        </w:trPr>
        <w:tc>
          <w:tcPr>
            <w:tcW w:w="470" w:type="dxa"/>
            <w:noWrap/>
            <w:hideMark/>
          </w:tcPr>
          <w:p w14:paraId="6973C424"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6.</w:t>
            </w:r>
          </w:p>
        </w:tc>
        <w:tc>
          <w:tcPr>
            <w:tcW w:w="1540" w:type="dxa"/>
            <w:noWrap/>
            <w:hideMark/>
          </w:tcPr>
          <w:p w14:paraId="19387851"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noWrap/>
            <w:hideMark/>
          </w:tcPr>
          <w:p w14:paraId="266C69B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noWrap/>
            <w:hideMark/>
          </w:tcPr>
          <w:p w14:paraId="28210E84"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61</w:t>
            </w:r>
          </w:p>
        </w:tc>
        <w:tc>
          <w:tcPr>
            <w:tcW w:w="1405" w:type="dxa"/>
            <w:noWrap/>
            <w:hideMark/>
          </w:tcPr>
          <w:p w14:paraId="1736A0CB"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4</w:t>
            </w:r>
          </w:p>
        </w:tc>
        <w:tc>
          <w:tcPr>
            <w:tcW w:w="1701" w:type="dxa"/>
            <w:noWrap/>
            <w:hideMark/>
          </w:tcPr>
          <w:p w14:paraId="25C3401F"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cegielnia</w:t>
            </w:r>
          </w:p>
        </w:tc>
        <w:tc>
          <w:tcPr>
            <w:tcW w:w="1417" w:type="dxa"/>
            <w:noWrap/>
            <w:hideMark/>
          </w:tcPr>
          <w:p w14:paraId="4E7FBDD4"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4 ćw. XIX-XX w.</w:t>
            </w:r>
          </w:p>
        </w:tc>
      </w:tr>
      <w:tr w:rsidR="006873B0" w:rsidRPr="00904AD5" w14:paraId="4DFE603C" w14:textId="77777777" w:rsidTr="00A71B22">
        <w:trPr>
          <w:trHeight w:val="300"/>
        </w:trPr>
        <w:tc>
          <w:tcPr>
            <w:tcW w:w="470" w:type="dxa"/>
            <w:noWrap/>
            <w:hideMark/>
          </w:tcPr>
          <w:p w14:paraId="0BF0C226"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7.</w:t>
            </w:r>
          </w:p>
        </w:tc>
        <w:tc>
          <w:tcPr>
            <w:tcW w:w="1540" w:type="dxa"/>
            <w:noWrap/>
            <w:hideMark/>
          </w:tcPr>
          <w:p w14:paraId="2E54F3AA" w14:textId="7A99345F" w:rsidR="006873B0" w:rsidRPr="00904AD5" w:rsidRDefault="00EE57C4"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noWrap/>
            <w:hideMark/>
          </w:tcPr>
          <w:p w14:paraId="0C147BA8"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noWrap/>
            <w:hideMark/>
          </w:tcPr>
          <w:p w14:paraId="08D886AB"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113</w:t>
            </w:r>
          </w:p>
        </w:tc>
        <w:tc>
          <w:tcPr>
            <w:tcW w:w="1405" w:type="dxa"/>
            <w:noWrap/>
            <w:hideMark/>
          </w:tcPr>
          <w:p w14:paraId="75B30F28"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6</w:t>
            </w:r>
          </w:p>
        </w:tc>
        <w:tc>
          <w:tcPr>
            <w:tcW w:w="1701" w:type="dxa"/>
            <w:noWrap/>
            <w:hideMark/>
          </w:tcPr>
          <w:p w14:paraId="715964D8"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punkt osadniczy</w:t>
            </w:r>
          </w:p>
        </w:tc>
        <w:tc>
          <w:tcPr>
            <w:tcW w:w="1417" w:type="dxa"/>
            <w:noWrap/>
            <w:hideMark/>
          </w:tcPr>
          <w:p w14:paraId="0D7EA14B"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XIV-XV w.</w:t>
            </w:r>
          </w:p>
        </w:tc>
      </w:tr>
      <w:tr w:rsidR="006873B0" w:rsidRPr="00904AD5" w14:paraId="04340443" w14:textId="77777777" w:rsidTr="0069067F">
        <w:trPr>
          <w:trHeight w:val="300"/>
        </w:trPr>
        <w:tc>
          <w:tcPr>
            <w:tcW w:w="470" w:type="dxa"/>
            <w:vMerge w:val="restart"/>
            <w:noWrap/>
            <w:hideMark/>
          </w:tcPr>
          <w:p w14:paraId="32BEBB29"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8.</w:t>
            </w:r>
          </w:p>
        </w:tc>
        <w:tc>
          <w:tcPr>
            <w:tcW w:w="1540" w:type="dxa"/>
            <w:vMerge w:val="restart"/>
            <w:noWrap/>
            <w:hideMark/>
          </w:tcPr>
          <w:p w14:paraId="5A1ED3CF"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vMerge w:val="restart"/>
            <w:noWrap/>
            <w:hideMark/>
          </w:tcPr>
          <w:p w14:paraId="6BB083B7"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vMerge w:val="restart"/>
            <w:noWrap/>
            <w:hideMark/>
          </w:tcPr>
          <w:p w14:paraId="6DB9E35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114</w:t>
            </w:r>
          </w:p>
        </w:tc>
        <w:tc>
          <w:tcPr>
            <w:tcW w:w="1405" w:type="dxa"/>
            <w:vMerge w:val="restart"/>
            <w:noWrap/>
            <w:hideMark/>
          </w:tcPr>
          <w:p w14:paraId="0F525A31"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7</w:t>
            </w:r>
          </w:p>
        </w:tc>
        <w:tc>
          <w:tcPr>
            <w:tcW w:w="1701" w:type="dxa"/>
            <w:noWrap/>
            <w:hideMark/>
          </w:tcPr>
          <w:p w14:paraId="655AD374"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noWrap/>
            <w:hideMark/>
          </w:tcPr>
          <w:p w14:paraId="686EF82F"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pradzieje</w:t>
            </w:r>
          </w:p>
        </w:tc>
      </w:tr>
      <w:tr w:rsidR="006873B0" w:rsidRPr="00904AD5" w14:paraId="1450CA63" w14:textId="77777777" w:rsidTr="0069067F">
        <w:trPr>
          <w:trHeight w:val="300"/>
        </w:trPr>
        <w:tc>
          <w:tcPr>
            <w:tcW w:w="470" w:type="dxa"/>
            <w:vMerge/>
            <w:hideMark/>
          </w:tcPr>
          <w:p w14:paraId="5A942201" w14:textId="77777777" w:rsidR="006873B0" w:rsidRPr="00904AD5" w:rsidRDefault="006873B0" w:rsidP="00904AD5">
            <w:pPr>
              <w:jc w:val="center"/>
              <w:rPr>
                <w:rFonts w:eastAsia="Times New Roman" w:cs="Times New Roman"/>
                <w:color w:val="000000"/>
              </w:rPr>
            </w:pPr>
          </w:p>
        </w:tc>
        <w:tc>
          <w:tcPr>
            <w:tcW w:w="1540" w:type="dxa"/>
            <w:vMerge/>
            <w:hideMark/>
          </w:tcPr>
          <w:p w14:paraId="7FE96BE2" w14:textId="77777777" w:rsidR="006873B0" w:rsidRPr="00904AD5" w:rsidRDefault="006873B0" w:rsidP="00904AD5">
            <w:pPr>
              <w:jc w:val="left"/>
              <w:rPr>
                <w:rFonts w:eastAsia="Times New Roman" w:cs="Times New Roman"/>
                <w:color w:val="000000"/>
              </w:rPr>
            </w:pPr>
          </w:p>
        </w:tc>
        <w:tc>
          <w:tcPr>
            <w:tcW w:w="805" w:type="dxa"/>
            <w:vMerge/>
            <w:hideMark/>
          </w:tcPr>
          <w:p w14:paraId="38DCB00B" w14:textId="77777777" w:rsidR="006873B0" w:rsidRPr="00904AD5" w:rsidRDefault="006873B0" w:rsidP="00904AD5">
            <w:pPr>
              <w:jc w:val="left"/>
              <w:rPr>
                <w:rFonts w:eastAsia="Times New Roman" w:cs="Times New Roman"/>
                <w:color w:val="000000"/>
              </w:rPr>
            </w:pPr>
          </w:p>
        </w:tc>
        <w:tc>
          <w:tcPr>
            <w:tcW w:w="1842" w:type="dxa"/>
            <w:vMerge/>
            <w:hideMark/>
          </w:tcPr>
          <w:p w14:paraId="055A620D" w14:textId="77777777" w:rsidR="006873B0" w:rsidRPr="00904AD5" w:rsidRDefault="006873B0" w:rsidP="00904AD5">
            <w:pPr>
              <w:jc w:val="left"/>
              <w:rPr>
                <w:rFonts w:eastAsia="Times New Roman" w:cs="Times New Roman"/>
                <w:color w:val="000000"/>
              </w:rPr>
            </w:pPr>
          </w:p>
        </w:tc>
        <w:tc>
          <w:tcPr>
            <w:tcW w:w="1405" w:type="dxa"/>
            <w:vMerge/>
            <w:hideMark/>
          </w:tcPr>
          <w:p w14:paraId="77704E35" w14:textId="77777777" w:rsidR="006873B0" w:rsidRPr="00904AD5" w:rsidRDefault="006873B0" w:rsidP="00904AD5">
            <w:pPr>
              <w:jc w:val="left"/>
              <w:rPr>
                <w:rFonts w:eastAsia="Times New Roman" w:cs="Times New Roman"/>
                <w:color w:val="000000"/>
              </w:rPr>
            </w:pPr>
          </w:p>
        </w:tc>
        <w:tc>
          <w:tcPr>
            <w:tcW w:w="1701" w:type="dxa"/>
            <w:noWrap/>
            <w:hideMark/>
          </w:tcPr>
          <w:p w14:paraId="2A753E04"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punkt osadniczy</w:t>
            </w:r>
          </w:p>
        </w:tc>
        <w:tc>
          <w:tcPr>
            <w:tcW w:w="1417" w:type="dxa"/>
            <w:noWrap/>
            <w:hideMark/>
          </w:tcPr>
          <w:p w14:paraId="6ED8F58B"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XVI-XVII w.</w:t>
            </w:r>
          </w:p>
        </w:tc>
      </w:tr>
      <w:tr w:rsidR="006873B0" w:rsidRPr="00904AD5" w14:paraId="1A04CCD3" w14:textId="77777777" w:rsidTr="00A71B22">
        <w:trPr>
          <w:trHeight w:val="300"/>
        </w:trPr>
        <w:tc>
          <w:tcPr>
            <w:tcW w:w="470" w:type="dxa"/>
            <w:noWrap/>
            <w:hideMark/>
          </w:tcPr>
          <w:p w14:paraId="7A70F939"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t>9.</w:t>
            </w:r>
          </w:p>
        </w:tc>
        <w:tc>
          <w:tcPr>
            <w:tcW w:w="1540" w:type="dxa"/>
            <w:noWrap/>
            <w:hideMark/>
          </w:tcPr>
          <w:p w14:paraId="5B1607ED"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noWrap/>
            <w:hideMark/>
          </w:tcPr>
          <w:p w14:paraId="773AF1A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noWrap/>
            <w:hideMark/>
          </w:tcPr>
          <w:p w14:paraId="2B5481D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115</w:t>
            </w:r>
          </w:p>
        </w:tc>
        <w:tc>
          <w:tcPr>
            <w:tcW w:w="1405" w:type="dxa"/>
            <w:noWrap/>
            <w:hideMark/>
          </w:tcPr>
          <w:p w14:paraId="64069CC7"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8</w:t>
            </w:r>
          </w:p>
        </w:tc>
        <w:tc>
          <w:tcPr>
            <w:tcW w:w="1701" w:type="dxa"/>
            <w:noWrap/>
            <w:hideMark/>
          </w:tcPr>
          <w:p w14:paraId="6CB95F8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noWrap/>
            <w:hideMark/>
          </w:tcPr>
          <w:p w14:paraId="1E937539"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XVI-XVII w.</w:t>
            </w:r>
          </w:p>
        </w:tc>
      </w:tr>
      <w:tr w:rsidR="006873B0" w:rsidRPr="00904AD5" w14:paraId="46B90830" w14:textId="77777777" w:rsidTr="00A71B22">
        <w:trPr>
          <w:trHeight w:val="300"/>
        </w:trPr>
        <w:tc>
          <w:tcPr>
            <w:tcW w:w="470" w:type="dxa"/>
            <w:vMerge w:val="restart"/>
            <w:noWrap/>
            <w:hideMark/>
          </w:tcPr>
          <w:p w14:paraId="45326835" w14:textId="77777777" w:rsidR="006873B0" w:rsidRPr="00904AD5" w:rsidRDefault="006873B0" w:rsidP="00904AD5">
            <w:pPr>
              <w:ind w:firstLine="0"/>
              <w:rPr>
                <w:rFonts w:eastAsia="Times New Roman" w:cs="Times New Roman"/>
                <w:color w:val="000000"/>
              </w:rPr>
            </w:pPr>
            <w:r w:rsidRPr="00904AD5">
              <w:rPr>
                <w:rFonts w:eastAsia="Times New Roman" w:cs="Times New Roman"/>
                <w:color w:val="000000"/>
              </w:rPr>
              <w:lastRenderedPageBreak/>
              <w:t>10.</w:t>
            </w:r>
          </w:p>
        </w:tc>
        <w:tc>
          <w:tcPr>
            <w:tcW w:w="1540" w:type="dxa"/>
            <w:vMerge w:val="restart"/>
            <w:noWrap/>
            <w:hideMark/>
          </w:tcPr>
          <w:p w14:paraId="39D4A3E1"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vMerge w:val="restart"/>
            <w:noWrap/>
            <w:hideMark/>
          </w:tcPr>
          <w:p w14:paraId="2D9FB46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vMerge w:val="restart"/>
            <w:noWrap/>
            <w:hideMark/>
          </w:tcPr>
          <w:p w14:paraId="62D96A39"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118</w:t>
            </w:r>
          </w:p>
        </w:tc>
        <w:tc>
          <w:tcPr>
            <w:tcW w:w="1405" w:type="dxa"/>
            <w:vMerge w:val="restart"/>
            <w:noWrap/>
            <w:hideMark/>
          </w:tcPr>
          <w:p w14:paraId="49CD087D" w14:textId="77777777" w:rsidR="006873B0" w:rsidRPr="00904AD5" w:rsidRDefault="006873B0" w:rsidP="00904AD5">
            <w:pPr>
              <w:jc w:val="left"/>
              <w:rPr>
                <w:rFonts w:eastAsia="Times New Roman" w:cs="Times New Roman"/>
                <w:color w:val="000000"/>
              </w:rPr>
            </w:pPr>
            <w:r w:rsidRPr="00904AD5">
              <w:rPr>
                <w:rFonts w:eastAsia="Times New Roman" w:cs="Times New Roman"/>
                <w:color w:val="000000"/>
              </w:rPr>
              <w:t>9</w:t>
            </w:r>
          </w:p>
        </w:tc>
        <w:tc>
          <w:tcPr>
            <w:tcW w:w="1701" w:type="dxa"/>
            <w:noWrap/>
            <w:hideMark/>
          </w:tcPr>
          <w:p w14:paraId="59CB7FF2"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noWrap/>
            <w:hideMark/>
          </w:tcPr>
          <w:p w14:paraId="6EF84D43"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pradzieje</w:t>
            </w:r>
          </w:p>
        </w:tc>
      </w:tr>
      <w:tr w:rsidR="006873B0" w:rsidRPr="00904AD5" w14:paraId="4BE3FB61" w14:textId="77777777" w:rsidTr="00A71B22">
        <w:trPr>
          <w:trHeight w:val="300"/>
        </w:trPr>
        <w:tc>
          <w:tcPr>
            <w:tcW w:w="470" w:type="dxa"/>
            <w:vMerge/>
            <w:hideMark/>
          </w:tcPr>
          <w:p w14:paraId="437BF53A" w14:textId="77777777" w:rsidR="006873B0" w:rsidRPr="00904AD5" w:rsidRDefault="006873B0" w:rsidP="00904AD5">
            <w:pPr>
              <w:jc w:val="center"/>
              <w:rPr>
                <w:rFonts w:eastAsia="Times New Roman" w:cs="Times New Roman"/>
                <w:color w:val="000000"/>
              </w:rPr>
            </w:pPr>
          </w:p>
        </w:tc>
        <w:tc>
          <w:tcPr>
            <w:tcW w:w="1540" w:type="dxa"/>
            <w:vMerge/>
            <w:hideMark/>
          </w:tcPr>
          <w:p w14:paraId="057B791B" w14:textId="77777777" w:rsidR="006873B0" w:rsidRPr="00904AD5" w:rsidRDefault="006873B0" w:rsidP="00904AD5">
            <w:pPr>
              <w:jc w:val="left"/>
              <w:rPr>
                <w:rFonts w:eastAsia="Times New Roman" w:cs="Times New Roman"/>
                <w:color w:val="000000"/>
              </w:rPr>
            </w:pPr>
          </w:p>
        </w:tc>
        <w:tc>
          <w:tcPr>
            <w:tcW w:w="805" w:type="dxa"/>
            <w:vMerge/>
            <w:hideMark/>
          </w:tcPr>
          <w:p w14:paraId="6CE1BBC6" w14:textId="77777777" w:rsidR="006873B0" w:rsidRPr="00904AD5" w:rsidRDefault="006873B0" w:rsidP="00904AD5">
            <w:pPr>
              <w:jc w:val="left"/>
              <w:rPr>
                <w:rFonts w:eastAsia="Times New Roman" w:cs="Times New Roman"/>
                <w:color w:val="000000"/>
              </w:rPr>
            </w:pPr>
          </w:p>
        </w:tc>
        <w:tc>
          <w:tcPr>
            <w:tcW w:w="1842" w:type="dxa"/>
            <w:vMerge/>
            <w:hideMark/>
          </w:tcPr>
          <w:p w14:paraId="2AED9943" w14:textId="77777777" w:rsidR="006873B0" w:rsidRPr="00904AD5" w:rsidRDefault="006873B0" w:rsidP="00904AD5">
            <w:pPr>
              <w:jc w:val="left"/>
              <w:rPr>
                <w:rFonts w:eastAsia="Times New Roman" w:cs="Times New Roman"/>
                <w:color w:val="000000"/>
              </w:rPr>
            </w:pPr>
          </w:p>
        </w:tc>
        <w:tc>
          <w:tcPr>
            <w:tcW w:w="1405" w:type="dxa"/>
            <w:vMerge/>
            <w:hideMark/>
          </w:tcPr>
          <w:p w14:paraId="781D5C67" w14:textId="77777777" w:rsidR="006873B0" w:rsidRPr="00904AD5" w:rsidRDefault="006873B0" w:rsidP="00904AD5">
            <w:pPr>
              <w:jc w:val="left"/>
              <w:rPr>
                <w:rFonts w:eastAsia="Times New Roman" w:cs="Times New Roman"/>
                <w:color w:val="000000"/>
              </w:rPr>
            </w:pPr>
          </w:p>
        </w:tc>
        <w:tc>
          <w:tcPr>
            <w:tcW w:w="1701" w:type="dxa"/>
            <w:noWrap/>
            <w:hideMark/>
          </w:tcPr>
          <w:p w14:paraId="196EDD0C"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ślad osadniczy</w:t>
            </w:r>
          </w:p>
        </w:tc>
        <w:tc>
          <w:tcPr>
            <w:tcW w:w="1417" w:type="dxa"/>
            <w:noWrap/>
            <w:hideMark/>
          </w:tcPr>
          <w:p w14:paraId="4D22D220" w14:textId="77777777" w:rsidR="006873B0" w:rsidRPr="00904AD5" w:rsidRDefault="006873B0" w:rsidP="00904AD5">
            <w:pPr>
              <w:ind w:firstLine="0"/>
              <w:jc w:val="left"/>
              <w:rPr>
                <w:rFonts w:eastAsia="Times New Roman" w:cs="Times New Roman"/>
                <w:color w:val="000000"/>
              </w:rPr>
            </w:pPr>
            <w:r w:rsidRPr="00904AD5">
              <w:rPr>
                <w:rFonts w:eastAsia="Times New Roman" w:cs="Times New Roman"/>
                <w:color w:val="000000"/>
              </w:rPr>
              <w:t>XVI-XVII w.</w:t>
            </w:r>
          </w:p>
        </w:tc>
      </w:tr>
      <w:tr w:rsidR="00ED7DE5" w:rsidRPr="00904AD5" w14:paraId="4BBF3BDF" w14:textId="77777777" w:rsidTr="00A71B22">
        <w:trPr>
          <w:trHeight w:val="300"/>
        </w:trPr>
        <w:tc>
          <w:tcPr>
            <w:tcW w:w="470" w:type="dxa"/>
          </w:tcPr>
          <w:p w14:paraId="4D0319C5" w14:textId="3E1E268A" w:rsidR="00ED7DE5" w:rsidRPr="00904AD5" w:rsidRDefault="00ED7DE5" w:rsidP="00904AD5">
            <w:pPr>
              <w:ind w:firstLine="0"/>
              <w:rPr>
                <w:rFonts w:eastAsia="Times New Roman" w:cs="Times New Roman"/>
                <w:color w:val="000000"/>
              </w:rPr>
            </w:pPr>
            <w:r w:rsidRPr="00904AD5">
              <w:rPr>
                <w:rFonts w:eastAsia="Times New Roman" w:cs="Times New Roman"/>
                <w:color w:val="000000"/>
              </w:rPr>
              <w:t>11.</w:t>
            </w:r>
          </w:p>
        </w:tc>
        <w:tc>
          <w:tcPr>
            <w:tcW w:w="1540" w:type="dxa"/>
          </w:tcPr>
          <w:p w14:paraId="0B007ED3" w14:textId="51FA0613" w:rsidR="00ED7DE5" w:rsidRPr="00904AD5" w:rsidRDefault="00ED7DE5" w:rsidP="00904AD5">
            <w:pPr>
              <w:ind w:firstLine="0"/>
              <w:jc w:val="left"/>
              <w:rPr>
                <w:rFonts w:eastAsia="Times New Roman" w:cs="Times New Roman"/>
                <w:color w:val="000000"/>
              </w:rPr>
            </w:pPr>
            <w:r w:rsidRPr="00904AD5">
              <w:rPr>
                <w:rFonts w:eastAsia="Times New Roman" w:cs="Times New Roman"/>
                <w:color w:val="000000"/>
              </w:rPr>
              <w:t>Ksawerów</w:t>
            </w:r>
          </w:p>
        </w:tc>
        <w:tc>
          <w:tcPr>
            <w:tcW w:w="805" w:type="dxa"/>
          </w:tcPr>
          <w:p w14:paraId="2D0E197A" w14:textId="7FC7F9FD" w:rsidR="00ED7DE5" w:rsidRPr="00904AD5" w:rsidRDefault="00ED7DE5" w:rsidP="00904AD5">
            <w:pPr>
              <w:ind w:firstLine="0"/>
              <w:jc w:val="left"/>
              <w:rPr>
                <w:rFonts w:eastAsia="Times New Roman" w:cs="Times New Roman"/>
                <w:color w:val="000000"/>
              </w:rPr>
            </w:pPr>
            <w:r w:rsidRPr="00904AD5">
              <w:rPr>
                <w:rFonts w:eastAsia="Times New Roman" w:cs="Times New Roman"/>
                <w:color w:val="000000"/>
              </w:rPr>
              <w:t>68-51</w:t>
            </w:r>
          </w:p>
        </w:tc>
        <w:tc>
          <w:tcPr>
            <w:tcW w:w="1842" w:type="dxa"/>
          </w:tcPr>
          <w:p w14:paraId="10F43956" w14:textId="35CE5F1D" w:rsidR="00ED7DE5" w:rsidRPr="00904AD5" w:rsidRDefault="00ED7DE5" w:rsidP="00904AD5">
            <w:pPr>
              <w:ind w:firstLine="0"/>
              <w:jc w:val="left"/>
              <w:rPr>
                <w:rFonts w:eastAsia="Times New Roman" w:cs="Times New Roman"/>
                <w:color w:val="000000"/>
              </w:rPr>
            </w:pPr>
            <w:r w:rsidRPr="00904AD5">
              <w:rPr>
                <w:rFonts w:eastAsia="Times New Roman" w:cs="Times New Roman"/>
                <w:color w:val="000000"/>
              </w:rPr>
              <w:t>112</w:t>
            </w:r>
          </w:p>
        </w:tc>
        <w:tc>
          <w:tcPr>
            <w:tcW w:w="1405" w:type="dxa"/>
          </w:tcPr>
          <w:p w14:paraId="04484DD2" w14:textId="4923AD48" w:rsidR="00ED7DE5" w:rsidRPr="00904AD5" w:rsidRDefault="00ED7DE5" w:rsidP="00904AD5">
            <w:pPr>
              <w:jc w:val="left"/>
              <w:rPr>
                <w:rFonts w:eastAsia="Times New Roman" w:cs="Times New Roman"/>
                <w:color w:val="000000"/>
              </w:rPr>
            </w:pPr>
            <w:r w:rsidRPr="00904AD5">
              <w:rPr>
                <w:rFonts w:eastAsia="Times New Roman" w:cs="Times New Roman"/>
                <w:color w:val="000000"/>
              </w:rPr>
              <w:t>5</w:t>
            </w:r>
          </w:p>
        </w:tc>
        <w:tc>
          <w:tcPr>
            <w:tcW w:w="1701" w:type="dxa"/>
            <w:noWrap/>
          </w:tcPr>
          <w:p w14:paraId="64DE1FE4" w14:textId="2518FE25" w:rsidR="00ED7DE5" w:rsidRPr="00904AD5" w:rsidRDefault="00ED7DE5" w:rsidP="00904AD5">
            <w:pPr>
              <w:ind w:firstLine="0"/>
              <w:jc w:val="left"/>
              <w:rPr>
                <w:rFonts w:eastAsia="Times New Roman" w:cs="Times New Roman"/>
                <w:color w:val="000000"/>
              </w:rPr>
            </w:pPr>
            <w:r w:rsidRPr="00904AD5">
              <w:rPr>
                <w:rFonts w:eastAsia="Times New Roman" w:cs="Times New Roman"/>
                <w:color w:val="000000"/>
              </w:rPr>
              <w:t>punkt osadniczy</w:t>
            </w:r>
          </w:p>
        </w:tc>
        <w:tc>
          <w:tcPr>
            <w:tcW w:w="1417" w:type="dxa"/>
            <w:noWrap/>
          </w:tcPr>
          <w:p w14:paraId="387A6D48" w14:textId="4ADA91F4" w:rsidR="00ED7DE5" w:rsidRPr="00904AD5" w:rsidRDefault="00ED7DE5" w:rsidP="00904AD5">
            <w:pPr>
              <w:ind w:firstLine="0"/>
              <w:jc w:val="left"/>
              <w:rPr>
                <w:rFonts w:eastAsia="Times New Roman" w:cs="Times New Roman"/>
                <w:color w:val="000000"/>
              </w:rPr>
            </w:pPr>
            <w:r w:rsidRPr="00904AD5">
              <w:rPr>
                <w:rFonts w:eastAsia="Times New Roman" w:cs="Times New Roman"/>
                <w:color w:val="000000"/>
              </w:rPr>
              <w:t>XVI-XVIII w.</w:t>
            </w:r>
          </w:p>
        </w:tc>
      </w:tr>
    </w:tbl>
    <w:p w14:paraId="2E1B30ED" w14:textId="5525755E" w:rsidR="006873B0" w:rsidRPr="00904AD5" w:rsidRDefault="006873B0" w:rsidP="00904AD5">
      <w:pPr>
        <w:pStyle w:val="TEKSTKOBIEL"/>
        <w:ind w:left="720" w:firstLine="0"/>
        <w:rPr>
          <w:rFonts w:asciiTheme="minorHAnsi" w:hAnsiTheme="minorHAnsi" w:cs="Arial"/>
          <w:bCs/>
          <w:i/>
          <w:sz w:val="20"/>
          <w:szCs w:val="18"/>
          <w:lang w:val="pl-PL" w:eastAsia="pl-PL"/>
        </w:rPr>
      </w:pPr>
      <w:r w:rsidRPr="00904AD5">
        <w:rPr>
          <w:rFonts w:asciiTheme="minorHAnsi" w:hAnsiTheme="minorHAnsi" w:cs="Arial"/>
          <w:bCs/>
          <w:i/>
          <w:sz w:val="20"/>
          <w:szCs w:val="18"/>
          <w:lang w:val="pl-PL" w:eastAsia="pl-PL"/>
        </w:rPr>
        <w:t xml:space="preserve">Źródło: opracowanie własne na podstawie danych </w:t>
      </w:r>
      <w:r w:rsidR="00FD3CD2" w:rsidRPr="00904AD5">
        <w:rPr>
          <w:rFonts w:asciiTheme="minorHAnsi" w:hAnsiTheme="minorHAnsi" w:cs="Arial"/>
          <w:bCs/>
          <w:i/>
          <w:sz w:val="20"/>
          <w:szCs w:val="18"/>
          <w:lang w:val="pl-PL" w:eastAsia="pl-PL"/>
        </w:rPr>
        <w:t>urzędu gmin</w:t>
      </w:r>
      <w:r w:rsidR="009D4F0B" w:rsidRPr="00904AD5">
        <w:rPr>
          <w:rFonts w:asciiTheme="minorHAnsi" w:hAnsiTheme="minorHAnsi" w:cs="Arial"/>
          <w:bCs/>
          <w:i/>
          <w:sz w:val="20"/>
          <w:szCs w:val="18"/>
          <w:lang w:val="pl-PL" w:eastAsia="pl-PL"/>
        </w:rPr>
        <w:t>y</w:t>
      </w:r>
      <w:r w:rsidR="00FD3CD2" w:rsidRPr="00904AD5">
        <w:rPr>
          <w:rFonts w:asciiTheme="minorHAnsi" w:hAnsiTheme="minorHAnsi" w:cs="Arial"/>
          <w:bCs/>
          <w:i/>
          <w:sz w:val="20"/>
          <w:szCs w:val="18"/>
          <w:lang w:val="pl-PL" w:eastAsia="pl-PL"/>
        </w:rPr>
        <w:t>, stan na 2015 r.</w:t>
      </w:r>
    </w:p>
    <w:p w14:paraId="38F8EDE5" w14:textId="5059DFF3"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88" w:name="_Toc469741025"/>
      <w:r w:rsidRPr="00904AD5">
        <w:rPr>
          <w:rFonts w:asciiTheme="minorHAnsi" w:hAnsiTheme="minorHAnsi"/>
          <w:u w:val="single"/>
        </w:rPr>
        <w:t>UWARUNKOWANIA WYNIKAJĄCE Z REKOMENDACJI I WNIOSKÓW ZWARTYCH W AUDYCIE KRAJOBRAZOWYM LUB OKREŚLENIA PRZEZ AUDYT KRAJOBRAZOWY GRANIC KRAJOBRAZÓW PRIORYTETOWYCH</w:t>
      </w:r>
      <w:bookmarkEnd w:id="88"/>
    </w:p>
    <w:p w14:paraId="462AEABE" w14:textId="6649D181" w:rsidR="003B7A8D" w:rsidRPr="00904AD5" w:rsidRDefault="0059642F" w:rsidP="00904AD5">
      <w:r w:rsidRPr="00904AD5">
        <w:t xml:space="preserve">Na dzień sporządzania przedmiotowej zmiany Studium audyt krajobrazowy województwa łódzkiego nie został przeprowadzony. </w:t>
      </w:r>
      <w:r w:rsidR="006C14FF" w:rsidRPr="00904AD5">
        <w:t xml:space="preserve">Zgodnie z Uchwałą nr 480/6 Zarządu Województwa Łódzkiego z dnia 27 kwietnia 2016 r. </w:t>
      </w:r>
      <w:r w:rsidR="005F0654" w:rsidRPr="00904AD5">
        <w:t>przystąpiono do sporządzenia projektu audytu krajobrazowego województwa łódzkiego.</w:t>
      </w:r>
    </w:p>
    <w:p w14:paraId="19D61D33" w14:textId="00751F85"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89" w:name="_Toc469741026"/>
      <w:r w:rsidRPr="00904AD5">
        <w:rPr>
          <w:rFonts w:asciiTheme="minorHAnsi" w:hAnsiTheme="minorHAnsi"/>
          <w:u w:val="single"/>
        </w:rPr>
        <w:t>UWARUNKOWANIA WYNIKAJĄCE Z ZAGROŻENIA BEZPIECZEŃSTWA LUDNOŚCI I JEJ MIENIA</w:t>
      </w:r>
      <w:bookmarkEnd w:id="89"/>
    </w:p>
    <w:p w14:paraId="2AA9A901" w14:textId="77777777" w:rsidR="005F0654" w:rsidRPr="00904AD5" w:rsidRDefault="005F0654" w:rsidP="00904AD5">
      <w:pPr>
        <w:pStyle w:val="podpisy"/>
        <w:shd w:val="clear" w:color="auto" w:fill="auto"/>
        <w:rPr>
          <w:rFonts w:asciiTheme="minorHAnsi" w:hAnsiTheme="minorHAnsi"/>
          <w:lang w:val="pl-PL"/>
        </w:rPr>
      </w:pPr>
      <w:r w:rsidRPr="00904AD5">
        <w:rPr>
          <w:rFonts w:asciiTheme="minorHAnsi" w:hAnsiTheme="minorHAnsi"/>
          <w:lang w:val="pl-PL"/>
        </w:rPr>
        <w:t>Zagrożenie powodziowe</w:t>
      </w:r>
    </w:p>
    <w:p w14:paraId="49C552B2" w14:textId="77777777" w:rsidR="005F0654" w:rsidRPr="00904AD5" w:rsidRDefault="005F0654" w:rsidP="00904AD5">
      <w:pPr>
        <w:pStyle w:val="TEKSTKOBIEL"/>
        <w:ind w:firstLine="708"/>
        <w:rPr>
          <w:rFonts w:asciiTheme="minorHAnsi" w:hAnsiTheme="minorHAnsi"/>
          <w:bCs/>
          <w:iCs/>
          <w:lang w:val="pl-PL"/>
        </w:rPr>
      </w:pPr>
      <w:r w:rsidRPr="00904AD5">
        <w:rPr>
          <w:rFonts w:asciiTheme="minorHAnsi" w:hAnsiTheme="minorHAnsi"/>
          <w:bCs/>
          <w:iCs/>
          <w:lang w:val="pl-PL"/>
        </w:rPr>
        <w:t xml:space="preserve">Powiat pabianicki położony jest na wododziale I rzędu między dorzeczami Wisły i Odry. Charakteryzuje się skromnymi zasobami wodnymi. Niemniej jednak pomimo występujących niedoborów wody, występują również okresy charakteryzujące się nadmiarem wody, spowodowanym nierównomiernym rozkładem opadów w ciągu roku i </w:t>
      </w:r>
      <w:proofErr w:type="spellStart"/>
      <w:r w:rsidRPr="00904AD5">
        <w:rPr>
          <w:rFonts w:asciiTheme="minorHAnsi" w:hAnsiTheme="minorHAnsi"/>
          <w:bCs/>
          <w:iCs/>
          <w:lang w:val="pl-PL"/>
        </w:rPr>
        <w:t>wieloleci</w:t>
      </w:r>
      <w:proofErr w:type="spellEnd"/>
      <w:r w:rsidRPr="00904AD5">
        <w:rPr>
          <w:rFonts w:asciiTheme="minorHAnsi" w:hAnsiTheme="minorHAnsi"/>
          <w:bCs/>
          <w:iCs/>
          <w:lang w:val="pl-PL"/>
        </w:rPr>
        <w:t xml:space="preserve">. </w:t>
      </w:r>
    </w:p>
    <w:p w14:paraId="32024D82" w14:textId="1914732A" w:rsidR="005F0654" w:rsidRPr="00904AD5" w:rsidRDefault="005F0654" w:rsidP="00904AD5">
      <w:r w:rsidRPr="00904AD5">
        <w:t xml:space="preserve">Przez obszar gminy przepływa rzeka Gadka (dopływ Neru), dla której Dyrektor Regionalny Zarządu Gospodarki Wodnej w Poznaniu nie sporządził Studium ochrony przeciwpowodziowej, wyznaczającego granice zasięgu wód o prawdopodobieństwie przewyższenia p=1% (średnio raz na sto lat). Rzeka ta nie została zakwalifikowana w ramach wstępnej oceny ryzyka powodziowego do opracowania map zagrożenia powodziowego oraz map ryzyka powodziowego w II cyklu planistycznym. Rzeka Ner </w:t>
      </w:r>
      <w:r w:rsidR="009D4F0B" w:rsidRPr="00904AD5">
        <w:t xml:space="preserve">przepływająca </w:t>
      </w:r>
      <w:r w:rsidRPr="00904AD5">
        <w:t xml:space="preserve">przez teren gmin sąsiadujących nie jest obwałowana, w związku z tym w ramach opracowania map zagrożenia powodziowego nie wykonano dla tego odcinka map z zasięgiem awarii obwałowań. </w:t>
      </w:r>
    </w:p>
    <w:p w14:paraId="1D643BB6" w14:textId="5A090B59" w:rsidR="005F0654" w:rsidRPr="00904AD5" w:rsidRDefault="005F0654" w:rsidP="00904AD5">
      <w:pPr>
        <w:rPr>
          <w:bCs/>
          <w:iCs/>
        </w:rPr>
      </w:pPr>
      <w:r w:rsidRPr="00904AD5">
        <w:rPr>
          <w:bCs/>
          <w:iCs/>
        </w:rPr>
        <w:t>Na terenie gminy Ksawerów możliwe są lokalne podtopieni</w:t>
      </w:r>
      <w:r w:rsidR="009D4F0B" w:rsidRPr="00904AD5">
        <w:rPr>
          <w:bCs/>
          <w:iCs/>
        </w:rPr>
        <w:t>a</w:t>
      </w:r>
      <w:r w:rsidRPr="00904AD5">
        <w:rPr>
          <w:bCs/>
          <w:iCs/>
        </w:rPr>
        <w:t>, podsiąki wody w obrębie doliny rzecznej. Przy intensywnych opadach zagrożone mogą być przepusty u zbiegu ulicy Szkolnej z ulicą Zachodnią i u zbiegu ulic</w:t>
      </w:r>
      <w:r w:rsidR="009D4F0B" w:rsidRPr="00904AD5">
        <w:rPr>
          <w:bCs/>
          <w:iCs/>
        </w:rPr>
        <w:t>y</w:t>
      </w:r>
      <w:r w:rsidRPr="00904AD5">
        <w:rPr>
          <w:bCs/>
          <w:iCs/>
        </w:rPr>
        <w:t xml:space="preserve"> Traktorowej z ulicą Wschodnią. </w:t>
      </w:r>
    </w:p>
    <w:p w14:paraId="29537389" w14:textId="77777777" w:rsidR="005F0654" w:rsidRPr="00904AD5" w:rsidRDefault="005F0654" w:rsidP="00904AD5">
      <w:pPr>
        <w:pStyle w:val="podpisy"/>
        <w:shd w:val="clear" w:color="auto" w:fill="auto"/>
        <w:rPr>
          <w:rFonts w:asciiTheme="minorHAnsi" w:hAnsiTheme="minorHAnsi"/>
          <w:lang w:val="pl-PL"/>
        </w:rPr>
      </w:pPr>
      <w:r w:rsidRPr="00904AD5">
        <w:rPr>
          <w:rFonts w:asciiTheme="minorHAnsi" w:hAnsiTheme="minorHAnsi"/>
          <w:lang w:val="pl-PL"/>
        </w:rPr>
        <w:t>Zagrożenie suszą</w:t>
      </w:r>
    </w:p>
    <w:p w14:paraId="01840E03" w14:textId="77777777" w:rsidR="005F0654" w:rsidRPr="00904AD5" w:rsidRDefault="005F0654" w:rsidP="00904AD5">
      <w:pPr>
        <w:ind w:firstLine="708"/>
      </w:pPr>
      <w:r w:rsidRPr="00904AD5">
        <w:t xml:space="preserve">Województwo łódzkie położone jest na granicy wododziałowej zlewni Wisły i Odry, co w dużym stopniu wpływa na charakter regionu. Sieć hydrograficzna charakteryzuje się znaczną ilością niewielkich cieków o niedużych przepływach. Województwo łódzkie jest obszarem ubogim w wody powierzchniowe, brak tu dużych rzek prowadzących znaczne ilości wody, jak też brak większych naturalnych zbiorników (jezior). </w:t>
      </w:r>
    </w:p>
    <w:p w14:paraId="421A4841" w14:textId="77777777" w:rsidR="005F0654" w:rsidRPr="00904AD5" w:rsidRDefault="005F0654" w:rsidP="00904AD5">
      <w:r w:rsidRPr="00904AD5">
        <w:t xml:space="preserve">Naturalne zasoby wód powierzchniowych województwa oraz możliwość pokrycia występujących potrzeb z opadów atmosferycznych są bardzo niskie i ograniczone. Zgodnie z Programem Małej Retencji województwo łódzkie jest zaliczane do najmniej zasobnych w wodę </w:t>
      </w:r>
      <w:r w:rsidRPr="00904AD5">
        <w:lastRenderedPageBreak/>
        <w:t xml:space="preserve">regionów. Zgodnie z ww. Programem gmina Ksawerów położona jest w regionie charakteryzującym się dużym zagrożeniem suszą glebową.  Suszą określa się niedobór wilgoci w powietrzu i wody w środowisku glebowym. Jej występowanie poprzedza brak lub stosunkowo niewielkie opady atmosferyczne. Wyraźny niedobór wody w glebie, na skutek parowania i niedostatku opadów atmosferycznych, określany jest jako „susza glebowa”. Efektem suszy glebowej jest obniżenie się poziomu wód gruntowych i mniejsze przepływy w rzekach, co prowadzi do suszy hydrologicznej. </w:t>
      </w:r>
    </w:p>
    <w:p w14:paraId="0552C42E" w14:textId="77777777" w:rsidR="005F0654" w:rsidRPr="00904AD5" w:rsidRDefault="005F0654" w:rsidP="00904AD5">
      <w:r w:rsidRPr="00904AD5">
        <w:t xml:space="preserve">Zgodnie z Wojewódzkim Programem Małej Retencji na terenie gminy projektowana jest realizacja zbiornika retencyjnego o nazwie </w:t>
      </w:r>
      <w:proofErr w:type="spellStart"/>
      <w:r w:rsidRPr="00904AD5">
        <w:t>Gadka-Górny</w:t>
      </w:r>
      <w:proofErr w:type="spellEnd"/>
      <w:r w:rsidRPr="00904AD5">
        <w:t>. Powierzchni projektowanego zbiornika to 1,0 ha, średnia głębokość 1,5 m, a pojemność 15,0 tys. m</w:t>
      </w:r>
      <w:r w:rsidRPr="00904AD5">
        <w:rPr>
          <w:vertAlign w:val="superscript"/>
        </w:rPr>
        <w:t>3</w:t>
      </w:r>
      <w:r w:rsidRPr="00904AD5">
        <w:t xml:space="preserve">. Funkcję zbiornika określono jako przeciwpowodziową. </w:t>
      </w:r>
    </w:p>
    <w:p w14:paraId="533CBA21" w14:textId="77777777" w:rsidR="005F0654" w:rsidRPr="00904AD5" w:rsidRDefault="005F0654" w:rsidP="00904AD5">
      <w:pPr>
        <w:pStyle w:val="podpisy"/>
        <w:shd w:val="clear" w:color="auto" w:fill="auto"/>
        <w:rPr>
          <w:rFonts w:asciiTheme="minorHAnsi" w:hAnsiTheme="minorHAnsi"/>
          <w:lang w:val="pl-PL"/>
        </w:rPr>
      </w:pPr>
      <w:r w:rsidRPr="00904AD5">
        <w:rPr>
          <w:rFonts w:asciiTheme="minorHAnsi" w:hAnsiTheme="minorHAnsi"/>
          <w:lang w:val="pl-PL"/>
        </w:rPr>
        <w:t>Zagrożenia wynikające z użytkowania i zagospodarowania terenu</w:t>
      </w:r>
    </w:p>
    <w:p w14:paraId="5BBD5E47" w14:textId="003B7677" w:rsidR="005F0654" w:rsidRPr="00904AD5" w:rsidRDefault="005F0654" w:rsidP="00904AD5">
      <w:pPr>
        <w:ind w:firstLine="708"/>
      </w:pPr>
      <w:r w:rsidRPr="00904AD5">
        <w:t xml:space="preserve">Ze względu na silne przekształcenia antropogeniczne krajobrazu naturalnego żaden fragment gminy nie znalazł się w granicach przyrodniczych terenów chronionych. Środowisko przyrodnicze gminy zostało silnie przekształcone przez procesy urbanizacyjne. Zasoby przyrodnicze gminy to niewielkie powierzchniowo lasy, zadrzewienia śródpolne i nadwodne, pola uprawne i tereny zieleni </w:t>
      </w:r>
      <w:r w:rsidR="00093713" w:rsidRPr="00904AD5">
        <w:t>urządzonej towarzyszące zabudowie</w:t>
      </w:r>
      <w:r w:rsidRPr="00904AD5">
        <w:t xml:space="preserve"> mieszkaniowej oraz usługowej urozmaicone występującymi sporadycznie stawami. Najwyższy walor przyrodniczo-krajobrazowym gminy stanowią zachowane założenia dworsko-parkowe, w tym wyróżniające się założenie w Widzewie. </w:t>
      </w:r>
    </w:p>
    <w:p w14:paraId="0AD69EEA" w14:textId="77777777" w:rsidR="005F0654" w:rsidRPr="00904AD5" w:rsidRDefault="005F0654" w:rsidP="00904AD5">
      <w:r w:rsidRPr="00904AD5">
        <w:t xml:space="preserve">Niewielki udział powierzchni zalesionych czy zadrzewionych wpływa niekorzystnie na warunki mikroklimatyczne oraz zwiększa podatność podłoża na degradację. </w:t>
      </w:r>
    </w:p>
    <w:p w14:paraId="669B37AB" w14:textId="77777777" w:rsidR="005F0654" w:rsidRPr="00904AD5" w:rsidRDefault="005F0654" w:rsidP="00904AD5">
      <w:r w:rsidRPr="00904AD5">
        <w:t xml:space="preserve">Wśród głównych problemów na terenie gminy wymienia się: gospodarkę wodno-ściekową, emisję zanieczyszczeń powietrza oraz natężenie hałasu. </w:t>
      </w:r>
    </w:p>
    <w:p w14:paraId="6BB391F4" w14:textId="77777777" w:rsidR="005F0654" w:rsidRPr="00904AD5" w:rsidRDefault="005F0654" w:rsidP="00904AD5">
      <w:pPr>
        <w:spacing w:before="240" w:after="0"/>
      </w:pPr>
      <w:r w:rsidRPr="00904AD5">
        <w:t xml:space="preserve">Główne  zagrożenie dla jakości wód stanowią: </w:t>
      </w:r>
    </w:p>
    <w:p w14:paraId="62F340FD"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Nieczynne utwory studzienne;</w:t>
      </w:r>
    </w:p>
    <w:p w14:paraId="291113C9" w14:textId="3D961A82"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 xml:space="preserve">Niski poziom skanalizowania gminy (długość sieci </w:t>
      </w:r>
      <w:r w:rsidR="00C43C47" w:rsidRPr="00904AD5">
        <w:rPr>
          <w:rFonts w:asciiTheme="minorHAnsi" w:hAnsiTheme="minorHAnsi"/>
          <w:sz w:val="22"/>
          <w:szCs w:val="22"/>
          <w:lang w:val="pl-PL"/>
        </w:rPr>
        <w:t>kanalizacyjnej 38,1</w:t>
      </w:r>
      <w:r w:rsidRPr="00904AD5">
        <w:rPr>
          <w:rFonts w:asciiTheme="minorHAnsi" w:hAnsiTheme="minorHAnsi"/>
          <w:sz w:val="22"/>
          <w:szCs w:val="22"/>
          <w:lang w:val="pl-PL"/>
        </w:rPr>
        <w:t xml:space="preserve"> km), z</w:t>
      </w:r>
      <w:r w:rsidRPr="00904AD5">
        <w:rPr>
          <w:rFonts w:asciiTheme="minorHAnsi" w:hAnsiTheme="minorHAnsi"/>
          <w:sz w:val="22"/>
          <w:szCs w:val="22"/>
        </w:rPr>
        <w:t xml:space="preserve"> sieci wodociągowej</w:t>
      </w:r>
      <w:r w:rsidR="00986B5B" w:rsidRPr="00904AD5">
        <w:rPr>
          <w:rFonts w:asciiTheme="minorHAnsi" w:hAnsiTheme="minorHAnsi"/>
          <w:sz w:val="22"/>
          <w:szCs w:val="22"/>
        </w:rPr>
        <w:t>. korzysta</w:t>
      </w:r>
      <w:r w:rsidRPr="00904AD5">
        <w:rPr>
          <w:rFonts w:asciiTheme="minorHAnsi" w:hAnsiTheme="minorHAnsi"/>
          <w:sz w:val="22"/>
          <w:szCs w:val="22"/>
        </w:rPr>
        <w:t xml:space="preserve"> </w:t>
      </w:r>
      <w:r w:rsidR="00C43C47" w:rsidRPr="00904AD5">
        <w:rPr>
          <w:rFonts w:asciiTheme="minorHAnsi" w:hAnsiTheme="minorHAnsi"/>
          <w:sz w:val="22"/>
          <w:szCs w:val="22"/>
          <w:lang w:val="pl-PL"/>
        </w:rPr>
        <w:t>84,7</w:t>
      </w:r>
      <w:r w:rsidRPr="00904AD5">
        <w:rPr>
          <w:rFonts w:asciiTheme="minorHAnsi" w:hAnsiTheme="minorHAnsi"/>
          <w:sz w:val="22"/>
          <w:szCs w:val="22"/>
        </w:rPr>
        <w:t>% ogółu ludności, a z sieci kanalizacyjnej</w:t>
      </w:r>
      <w:r w:rsidR="00C43C47" w:rsidRPr="00904AD5">
        <w:rPr>
          <w:rFonts w:asciiTheme="minorHAnsi" w:hAnsiTheme="minorHAnsi"/>
          <w:sz w:val="22"/>
          <w:szCs w:val="22"/>
        </w:rPr>
        <w:t xml:space="preserve"> 66,7</w:t>
      </w:r>
      <w:r w:rsidRPr="00904AD5">
        <w:rPr>
          <w:rFonts w:asciiTheme="minorHAnsi" w:hAnsiTheme="minorHAnsi"/>
          <w:sz w:val="22"/>
          <w:szCs w:val="22"/>
        </w:rPr>
        <w:t>%</w:t>
      </w:r>
      <w:r w:rsidRPr="00904AD5">
        <w:rPr>
          <w:rFonts w:asciiTheme="minorHAnsi" w:hAnsiTheme="minorHAnsi"/>
          <w:sz w:val="22"/>
          <w:szCs w:val="22"/>
          <w:lang w:val="pl-PL"/>
        </w:rPr>
        <w:t>;</w:t>
      </w:r>
    </w:p>
    <w:p w14:paraId="0F30D2C0"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Nieuporządkowana gospodarka ściekowa,  zrzuty ścieków do rowów melioracyjnych lub bezpośrednio do gruntu, nieszczelne szamba;</w:t>
      </w:r>
    </w:p>
    <w:p w14:paraId="5F11C339"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 xml:space="preserve">Odprowadzanie zanieczyszczeń bytowo-gospodarczych, przemysłowych, a także rolniczych oraz zanieczyszczonych wód opadowych do rzeki Gadka, głównego cieku gminy, nadmierne zanieczyszczenie organiczne powoduje w wodach rzeki wystąpienie deficytu tlenowego i obciążenie dużym ładunkiem biogenów, zanieczyszczeń mechanicznych i bakteryjnych; </w:t>
      </w:r>
    </w:p>
    <w:p w14:paraId="477B59BE"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Odprowadzanie niedostatecznie oczyszczonych wód opadowych z zanieczyszczonych powierzchni utwardzonych;</w:t>
      </w:r>
    </w:p>
    <w:p w14:paraId="622EA769"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Gospodarka hodowlana i nadmierna chemizacja produkcji rolnej;</w:t>
      </w:r>
    </w:p>
    <w:p w14:paraId="32D95BBC" w14:textId="77777777" w:rsidR="005F0654" w:rsidRPr="00904AD5" w:rsidRDefault="005F0654" w:rsidP="00904AD5">
      <w:pPr>
        <w:pStyle w:val="Tekstpodstawowywcity22"/>
        <w:numPr>
          <w:ilvl w:val="0"/>
          <w:numId w:val="18"/>
        </w:numPr>
        <w:spacing w:after="0" w:line="276" w:lineRule="auto"/>
        <w:rPr>
          <w:rFonts w:asciiTheme="minorHAnsi" w:hAnsiTheme="minorHAnsi"/>
          <w:sz w:val="22"/>
          <w:szCs w:val="22"/>
          <w:lang w:val="pl-PL"/>
        </w:rPr>
      </w:pPr>
      <w:r w:rsidRPr="00904AD5">
        <w:rPr>
          <w:rFonts w:asciiTheme="minorHAnsi" w:hAnsiTheme="minorHAnsi"/>
          <w:sz w:val="22"/>
          <w:szCs w:val="22"/>
          <w:lang w:val="pl-PL"/>
        </w:rPr>
        <w:t>Wycieki niebezpiecznych substancji do gruntów w związku z przebiegiem przez gminę dróg o dużym natężeniu ruchu;</w:t>
      </w:r>
    </w:p>
    <w:p w14:paraId="57A1070C" w14:textId="77777777" w:rsidR="005F0654" w:rsidRPr="00904AD5" w:rsidRDefault="005F0654" w:rsidP="00904AD5">
      <w:pPr>
        <w:pStyle w:val="Tekstpodstawowywcity22"/>
        <w:numPr>
          <w:ilvl w:val="0"/>
          <w:numId w:val="18"/>
        </w:numPr>
        <w:spacing w:line="276" w:lineRule="auto"/>
        <w:rPr>
          <w:rFonts w:asciiTheme="minorHAnsi" w:hAnsiTheme="minorHAnsi"/>
          <w:sz w:val="22"/>
          <w:szCs w:val="22"/>
          <w:lang w:val="pl-PL"/>
        </w:rPr>
      </w:pPr>
      <w:r w:rsidRPr="00904AD5">
        <w:rPr>
          <w:rFonts w:asciiTheme="minorHAnsi" w:hAnsiTheme="minorHAnsi"/>
          <w:sz w:val="22"/>
          <w:szCs w:val="22"/>
          <w:lang w:val="pl-PL"/>
        </w:rPr>
        <w:t xml:space="preserve">Nielegalne składowanie odpadów. </w:t>
      </w:r>
    </w:p>
    <w:p w14:paraId="579849B3" w14:textId="77777777" w:rsidR="005F0654" w:rsidRPr="00904AD5" w:rsidRDefault="005F0654" w:rsidP="00904AD5">
      <w:pPr>
        <w:spacing w:line="276" w:lineRule="auto"/>
      </w:pPr>
      <w:r w:rsidRPr="00904AD5">
        <w:t>Główne zagrożenia dla jakości powietrza:</w:t>
      </w:r>
    </w:p>
    <w:p w14:paraId="085038EA" w14:textId="77777777" w:rsidR="005F0654" w:rsidRPr="00904AD5" w:rsidRDefault="005F0654" w:rsidP="00904AD5">
      <w:pPr>
        <w:pStyle w:val="Akapitzlist"/>
        <w:numPr>
          <w:ilvl w:val="0"/>
          <w:numId w:val="19"/>
        </w:numPr>
        <w:spacing w:line="276" w:lineRule="auto"/>
        <w:jc w:val="both"/>
        <w:rPr>
          <w:rFonts w:asciiTheme="minorHAnsi" w:hAnsiTheme="minorHAnsi"/>
          <w:b w:val="0"/>
          <w:sz w:val="22"/>
          <w:szCs w:val="22"/>
        </w:rPr>
      </w:pPr>
      <w:r w:rsidRPr="00904AD5">
        <w:rPr>
          <w:rFonts w:asciiTheme="minorHAnsi" w:hAnsiTheme="minorHAnsi"/>
          <w:b w:val="0"/>
          <w:sz w:val="22"/>
          <w:szCs w:val="22"/>
        </w:rPr>
        <w:t>Duży wpływ na jakość powietrza na terenie gminy ma emisja napływowa – wpływ emisji z Łodzi i Pabianic;</w:t>
      </w:r>
    </w:p>
    <w:p w14:paraId="08A4172B" w14:textId="77777777" w:rsidR="005F0654" w:rsidRPr="00904AD5" w:rsidRDefault="005F0654" w:rsidP="00904AD5">
      <w:pPr>
        <w:pStyle w:val="Akapitzlist"/>
        <w:numPr>
          <w:ilvl w:val="0"/>
          <w:numId w:val="19"/>
        </w:numPr>
        <w:spacing w:line="276" w:lineRule="auto"/>
        <w:jc w:val="both"/>
        <w:rPr>
          <w:rFonts w:asciiTheme="minorHAnsi" w:hAnsiTheme="minorHAnsi"/>
          <w:b w:val="0"/>
          <w:sz w:val="22"/>
          <w:szCs w:val="22"/>
        </w:rPr>
      </w:pPr>
      <w:r w:rsidRPr="00904AD5">
        <w:rPr>
          <w:rFonts w:asciiTheme="minorHAnsi" w:hAnsiTheme="minorHAnsi"/>
          <w:b w:val="0"/>
          <w:sz w:val="22"/>
          <w:szCs w:val="22"/>
        </w:rPr>
        <w:lastRenderedPageBreak/>
        <w:t xml:space="preserve">Na terenie gminy brak jest dużych podmiotów, które emitowałyby do powietrza duże ilości zanieczyszczeń z procesów spalania paliw czy technologii przemysłowych. Największym źródłem emisji punktowej na terenie gminy jest Zakład Farmaceutyczny </w:t>
      </w:r>
      <w:proofErr w:type="spellStart"/>
      <w:r w:rsidRPr="00904AD5">
        <w:rPr>
          <w:rFonts w:asciiTheme="minorHAnsi" w:hAnsiTheme="minorHAnsi"/>
          <w:b w:val="0"/>
          <w:sz w:val="22"/>
          <w:szCs w:val="22"/>
        </w:rPr>
        <w:t>Adamed</w:t>
      </w:r>
      <w:proofErr w:type="spellEnd"/>
      <w:r w:rsidRPr="00904AD5">
        <w:rPr>
          <w:rFonts w:asciiTheme="minorHAnsi" w:hAnsiTheme="minorHAnsi"/>
          <w:b w:val="0"/>
          <w:sz w:val="22"/>
          <w:szCs w:val="22"/>
        </w:rPr>
        <w:t xml:space="preserve"> Pharma S.A.;</w:t>
      </w:r>
    </w:p>
    <w:p w14:paraId="1A197BE7" w14:textId="77777777" w:rsidR="005F0654" w:rsidRPr="00904AD5" w:rsidRDefault="005F0654" w:rsidP="00904AD5">
      <w:pPr>
        <w:pStyle w:val="Akapitzlist"/>
        <w:numPr>
          <w:ilvl w:val="0"/>
          <w:numId w:val="19"/>
        </w:numPr>
        <w:spacing w:line="276" w:lineRule="auto"/>
        <w:jc w:val="both"/>
        <w:rPr>
          <w:rFonts w:asciiTheme="minorHAnsi" w:hAnsiTheme="minorHAnsi"/>
          <w:b w:val="0"/>
          <w:sz w:val="22"/>
          <w:szCs w:val="22"/>
        </w:rPr>
      </w:pPr>
      <w:r w:rsidRPr="00904AD5">
        <w:rPr>
          <w:rFonts w:asciiTheme="minorHAnsi" w:hAnsiTheme="minorHAnsi"/>
          <w:b w:val="0"/>
          <w:sz w:val="22"/>
          <w:szCs w:val="22"/>
        </w:rPr>
        <w:t>Główne źródło zanieczyszczeń powietrza stanowi emisja powierzchniowa. Znaczny problem stanowi tzw. niska emisja, pochodząca z lokalnych palenisk domowych, kotłowni, spalania paliw do celów grzewczych, a także palenisk służących do ogrzewania szklarni. Stężenie SO</w:t>
      </w:r>
      <w:r w:rsidRPr="00904AD5">
        <w:rPr>
          <w:rFonts w:asciiTheme="minorHAnsi" w:hAnsiTheme="minorHAnsi"/>
          <w:b w:val="0"/>
          <w:sz w:val="22"/>
          <w:szCs w:val="22"/>
          <w:vertAlign w:val="subscript"/>
        </w:rPr>
        <w:t xml:space="preserve">2 </w:t>
      </w:r>
      <w:r w:rsidRPr="00904AD5">
        <w:rPr>
          <w:rFonts w:asciiTheme="minorHAnsi" w:hAnsiTheme="minorHAnsi"/>
          <w:b w:val="0"/>
          <w:sz w:val="22"/>
          <w:szCs w:val="22"/>
        </w:rPr>
        <w:t>na terenie gminy jest podwyższone w stosunku do obszarów sąsiednich, co wynika z występowania w gminie Ksawerów licznych źródeł związanych produkcją szklarniową.  Przekroczenia dopuszczalnych wartości dla pyłu zawieszonego PM2,5 oraz PM10 spowodowane są głównie punktowymi emisjami z obszarów zabudowy jednorodzinnej oraz lokalnych kotłowni , które wyposażone w indywidualne źródła emisji i najczęściej opalane są węglem kamiennym.</w:t>
      </w:r>
      <w:r w:rsidRPr="00904AD5">
        <w:rPr>
          <w:rFonts w:asciiTheme="minorHAnsi" w:hAnsiTheme="minorHAnsi"/>
        </w:rPr>
        <w:t xml:space="preserve"> </w:t>
      </w:r>
    </w:p>
    <w:p w14:paraId="5EB317FF" w14:textId="77777777" w:rsidR="005F0654" w:rsidRPr="00904AD5" w:rsidRDefault="005F0654" w:rsidP="00904AD5">
      <w:pPr>
        <w:pStyle w:val="Akapitzlist"/>
        <w:numPr>
          <w:ilvl w:val="0"/>
          <w:numId w:val="19"/>
        </w:numPr>
        <w:spacing w:after="240" w:line="276" w:lineRule="auto"/>
        <w:jc w:val="both"/>
        <w:rPr>
          <w:rFonts w:asciiTheme="minorHAnsi" w:hAnsiTheme="minorHAnsi"/>
          <w:b w:val="0"/>
          <w:sz w:val="22"/>
          <w:szCs w:val="22"/>
        </w:rPr>
      </w:pPr>
      <w:r w:rsidRPr="00904AD5">
        <w:rPr>
          <w:rFonts w:asciiTheme="minorHAnsi" w:hAnsiTheme="minorHAnsi"/>
          <w:b w:val="0"/>
          <w:sz w:val="22"/>
          <w:szCs w:val="22"/>
        </w:rPr>
        <w:t xml:space="preserve">Wśród głównych źródeł zanieczyszczeń powietrza wymienia się również zanieczyszczenia komunikacyjne. Ruch pojazdów silnikowych powoduje emisję zanieczyszczeń gazowych, jak i pyłowych. Największy wpływ na jakość powietrza wywiera droga ekspresowa S-14, charakteryzująca się najintensywniejszym ruchem komunikacyjnym. </w:t>
      </w:r>
    </w:p>
    <w:p w14:paraId="17AC6BA1" w14:textId="77777777" w:rsidR="005F0654" w:rsidRPr="00904AD5" w:rsidRDefault="005F0654" w:rsidP="00904AD5">
      <w:r w:rsidRPr="00904AD5">
        <w:t>Klimat akustyczny:</w:t>
      </w:r>
    </w:p>
    <w:p w14:paraId="4CA9B8BC" w14:textId="6E3A02B5" w:rsidR="005F0654" w:rsidRPr="00904AD5" w:rsidRDefault="005F0654" w:rsidP="00904AD5">
      <w:pPr>
        <w:pStyle w:val="Akapitzlist"/>
        <w:numPr>
          <w:ilvl w:val="0"/>
          <w:numId w:val="20"/>
        </w:numPr>
        <w:spacing w:line="276" w:lineRule="auto"/>
        <w:jc w:val="both"/>
        <w:rPr>
          <w:rFonts w:asciiTheme="minorHAnsi" w:hAnsiTheme="minorHAnsi" w:cs="Arial Narrow"/>
          <w:b w:val="0"/>
          <w:sz w:val="22"/>
          <w:szCs w:val="22"/>
        </w:rPr>
      </w:pPr>
      <w:r w:rsidRPr="00904AD5">
        <w:rPr>
          <w:rFonts w:asciiTheme="minorHAnsi" w:hAnsiTheme="minorHAnsi"/>
          <w:b w:val="0"/>
          <w:sz w:val="22"/>
          <w:szCs w:val="22"/>
        </w:rPr>
        <w:t xml:space="preserve">Główne źródło hałasu na terenie gminy stanowi droga krajowa nr 71 oraz droga gminna przebiegająca przez </w:t>
      </w:r>
      <w:r w:rsidR="00093713" w:rsidRPr="00904AD5">
        <w:rPr>
          <w:rFonts w:asciiTheme="minorHAnsi" w:hAnsiTheme="minorHAnsi"/>
          <w:b w:val="0"/>
          <w:sz w:val="22"/>
          <w:szCs w:val="22"/>
        </w:rPr>
        <w:t>centralną</w:t>
      </w:r>
      <w:r w:rsidRPr="00904AD5">
        <w:rPr>
          <w:rFonts w:asciiTheme="minorHAnsi" w:hAnsiTheme="minorHAnsi"/>
          <w:b w:val="0"/>
          <w:sz w:val="22"/>
          <w:szCs w:val="22"/>
        </w:rPr>
        <w:t xml:space="preserve"> część gminy </w:t>
      </w:r>
      <w:r w:rsidR="00093713" w:rsidRPr="00904AD5">
        <w:rPr>
          <w:rFonts w:asciiTheme="minorHAnsi" w:hAnsiTheme="minorHAnsi"/>
          <w:b w:val="0"/>
          <w:sz w:val="22"/>
          <w:szCs w:val="22"/>
        </w:rPr>
        <w:t xml:space="preserve">ul. Łódzka </w:t>
      </w:r>
      <w:r w:rsidRPr="00904AD5">
        <w:rPr>
          <w:rFonts w:asciiTheme="minorHAnsi" w:hAnsiTheme="minorHAnsi"/>
          <w:b w:val="0"/>
          <w:sz w:val="22"/>
          <w:szCs w:val="22"/>
        </w:rPr>
        <w:t>(</w:t>
      </w:r>
      <w:r w:rsidR="00093713" w:rsidRPr="00904AD5">
        <w:rPr>
          <w:rFonts w:asciiTheme="minorHAnsi" w:hAnsiTheme="minorHAnsi"/>
          <w:b w:val="0"/>
          <w:sz w:val="22"/>
          <w:szCs w:val="22"/>
        </w:rPr>
        <w:t>była droga krajowa nr 14</w:t>
      </w:r>
      <w:r w:rsidRPr="00904AD5">
        <w:rPr>
          <w:rFonts w:asciiTheme="minorHAnsi" w:hAnsiTheme="minorHAnsi"/>
          <w:b w:val="0"/>
          <w:sz w:val="22"/>
          <w:szCs w:val="22"/>
        </w:rPr>
        <w:t>). Hałas komunikacyjny pochodzi również z dróg powiatowych (ulice: Szkolna, Nowotki, Wschodnia, Wolska i Południowa);</w:t>
      </w:r>
    </w:p>
    <w:p w14:paraId="2620D572" w14:textId="77777777" w:rsidR="005F0654" w:rsidRPr="00904AD5" w:rsidRDefault="005F0654" w:rsidP="00904AD5">
      <w:pPr>
        <w:pStyle w:val="Akapitzlist"/>
        <w:numPr>
          <w:ilvl w:val="0"/>
          <w:numId w:val="20"/>
        </w:numPr>
        <w:spacing w:after="240" w:line="276" w:lineRule="auto"/>
        <w:jc w:val="both"/>
        <w:rPr>
          <w:rFonts w:asciiTheme="minorHAnsi" w:hAnsiTheme="minorHAnsi" w:cs="Arial Narrow"/>
          <w:b w:val="0"/>
          <w:sz w:val="22"/>
          <w:szCs w:val="22"/>
        </w:rPr>
      </w:pPr>
      <w:r w:rsidRPr="00904AD5">
        <w:rPr>
          <w:rFonts w:asciiTheme="minorHAnsi" w:hAnsiTheme="minorHAnsi"/>
          <w:b w:val="0"/>
          <w:sz w:val="22"/>
          <w:szCs w:val="22"/>
        </w:rPr>
        <w:t>Gmina położona jest pomiędzy dwoma drogami ekspresowymi, od strony północno-zachodniej przebiega droga ekspresowa S-14, a od strony południowo-wschodniej droga ekspresowa S-8, droga ekspresowa S-14 ma pośredni wpływ na klimat akustyczny na terenie gminy.</w:t>
      </w:r>
    </w:p>
    <w:p w14:paraId="7CD7D209" w14:textId="77777777" w:rsidR="005F0654" w:rsidRPr="00904AD5" w:rsidRDefault="005F0654" w:rsidP="00904AD5">
      <w:pPr>
        <w:spacing w:line="276" w:lineRule="auto"/>
        <w:rPr>
          <w:rFonts w:cs="Arial Narrow"/>
        </w:rPr>
      </w:pPr>
      <w:r w:rsidRPr="00904AD5">
        <w:rPr>
          <w:rFonts w:cs="Arial Narrow"/>
        </w:rPr>
        <w:t>Promieniowanie elektromagnetyczne:</w:t>
      </w:r>
    </w:p>
    <w:p w14:paraId="7EA192C2" w14:textId="77777777" w:rsidR="005F0654" w:rsidRPr="00904AD5" w:rsidRDefault="005F0654" w:rsidP="00904AD5">
      <w:r w:rsidRPr="00904AD5">
        <w:t xml:space="preserve">Głównymi źródłami promieniowania niejonizującego w środowisku są: stacje radiowe i telewizyjne, elektroenergetyczne linie wysokiego napięcia, stacje transformatorowe, stacje przekaźnikowe telefonii komórkowej, urządzenia radiolokacyjne oraz radionawigacyjne. </w:t>
      </w:r>
    </w:p>
    <w:p w14:paraId="17882779" w14:textId="77777777" w:rsidR="005F0654" w:rsidRPr="00904AD5" w:rsidRDefault="005F0654" w:rsidP="00904AD5">
      <w:r w:rsidRPr="00904AD5">
        <w:t xml:space="preserve">Na terenie gminy zlokalizowano 4 stacje bazowe telefonii komórkowych: 2 stacje GSM 1800 oraz 2 stacje UMTS. </w:t>
      </w:r>
    </w:p>
    <w:p w14:paraId="5D5EFE55" w14:textId="77777777" w:rsidR="005F0654" w:rsidRPr="00904AD5" w:rsidRDefault="005F0654" w:rsidP="00904AD5">
      <w:pPr>
        <w:spacing w:after="0"/>
      </w:pPr>
      <w:r w:rsidRPr="00904AD5">
        <w:t>Przez  obszar gminy Ksawerów przebiegają  następujące napowietrzne linie energetyczne:</w:t>
      </w:r>
    </w:p>
    <w:p w14:paraId="204FF79F" w14:textId="77777777" w:rsidR="005F0654" w:rsidRPr="00904AD5" w:rsidRDefault="005F0654" w:rsidP="00904AD5">
      <w:pPr>
        <w:numPr>
          <w:ilvl w:val="0"/>
          <w:numId w:val="21"/>
        </w:numPr>
        <w:spacing w:after="0" w:line="276" w:lineRule="auto"/>
      </w:pPr>
      <w:r w:rsidRPr="00904AD5">
        <w:t>linia 220kV Rypułtowice – Janów;</w:t>
      </w:r>
    </w:p>
    <w:p w14:paraId="36DB4217" w14:textId="77777777" w:rsidR="005F0654" w:rsidRPr="00904AD5" w:rsidRDefault="005F0654" w:rsidP="00904AD5">
      <w:pPr>
        <w:numPr>
          <w:ilvl w:val="0"/>
          <w:numId w:val="21"/>
        </w:numPr>
        <w:spacing w:after="0" w:line="276" w:lineRule="auto"/>
      </w:pPr>
      <w:r w:rsidRPr="00904AD5">
        <w:t xml:space="preserve">linia 2 x 110kV Rypułtowice – Janów; </w:t>
      </w:r>
    </w:p>
    <w:p w14:paraId="14833018" w14:textId="77777777" w:rsidR="005F0654" w:rsidRPr="00904AD5" w:rsidRDefault="005F0654" w:rsidP="00904AD5">
      <w:pPr>
        <w:numPr>
          <w:ilvl w:val="0"/>
          <w:numId w:val="21"/>
        </w:numPr>
        <w:spacing w:after="0" w:line="276" w:lineRule="auto"/>
      </w:pPr>
      <w:r w:rsidRPr="00904AD5">
        <w:t>linia 110kV Rypułtowice – RPZ Ruda Łódź;</w:t>
      </w:r>
    </w:p>
    <w:p w14:paraId="07D8C3FE" w14:textId="77777777" w:rsidR="005F0654" w:rsidRPr="00904AD5" w:rsidRDefault="005F0654" w:rsidP="00904AD5">
      <w:pPr>
        <w:numPr>
          <w:ilvl w:val="0"/>
          <w:numId w:val="21"/>
        </w:numPr>
        <w:spacing w:after="0" w:line="276" w:lineRule="auto"/>
      </w:pPr>
      <w:r w:rsidRPr="00904AD5">
        <w:t xml:space="preserve">linia 2 x 110kV Rypułtowice – RPZ </w:t>
      </w:r>
      <w:proofErr w:type="spellStart"/>
      <w:r w:rsidRPr="00904AD5">
        <w:t>Starorudzka</w:t>
      </w:r>
      <w:proofErr w:type="spellEnd"/>
      <w:r w:rsidRPr="00904AD5">
        <w:t xml:space="preserve"> i RPZ Zatorze Łódź. </w:t>
      </w:r>
    </w:p>
    <w:p w14:paraId="4265B735" w14:textId="16F9281C" w:rsidR="00CB5957" w:rsidRPr="00904AD5" w:rsidRDefault="00CB5957" w:rsidP="00904AD5">
      <w:pPr>
        <w:pStyle w:val="Nagwek1"/>
        <w:keepLines w:val="0"/>
        <w:numPr>
          <w:ilvl w:val="0"/>
          <w:numId w:val="3"/>
        </w:numPr>
        <w:spacing w:after="240" w:line="264" w:lineRule="auto"/>
        <w:rPr>
          <w:rFonts w:asciiTheme="minorHAnsi" w:hAnsiTheme="minorHAnsi"/>
          <w:u w:val="single"/>
        </w:rPr>
      </w:pPr>
      <w:bookmarkStart w:id="90" w:name="_Toc469741027"/>
      <w:r w:rsidRPr="00904AD5">
        <w:rPr>
          <w:rFonts w:asciiTheme="minorHAnsi" w:hAnsiTheme="minorHAnsi"/>
          <w:u w:val="single"/>
        </w:rPr>
        <w:lastRenderedPageBreak/>
        <w:t>UWARUNKOWANIA WYNIKAJĄCE Z POTRZEB I MOŻLIWOŚCI ROZWOJU GMINY</w:t>
      </w:r>
      <w:bookmarkEnd w:id="90"/>
    </w:p>
    <w:p w14:paraId="481B850B" w14:textId="7BF28522" w:rsidR="00067A5C" w:rsidRPr="00904AD5" w:rsidRDefault="00377F81" w:rsidP="00904AD5">
      <w:pPr>
        <w:pStyle w:val="Nagwek3"/>
        <w:rPr>
          <w:rFonts w:asciiTheme="minorHAnsi" w:hAnsiTheme="minorHAnsi"/>
          <w:u w:val="single"/>
        </w:rPr>
      </w:pPr>
      <w:bookmarkStart w:id="91" w:name="_Toc469741028"/>
      <w:r w:rsidRPr="00904AD5">
        <w:rPr>
          <w:rFonts w:asciiTheme="minorHAnsi" w:hAnsiTheme="minorHAnsi"/>
        </w:rPr>
        <w:t>X</w:t>
      </w:r>
      <w:r w:rsidR="00CB5957" w:rsidRPr="00904AD5">
        <w:rPr>
          <w:rFonts w:asciiTheme="minorHAnsi" w:hAnsiTheme="minorHAnsi"/>
        </w:rPr>
        <w:t xml:space="preserve">.1. </w:t>
      </w:r>
      <w:r w:rsidR="00067A5C" w:rsidRPr="00904AD5">
        <w:rPr>
          <w:rFonts w:asciiTheme="minorHAnsi" w:hAnsiTheme="minorHAnsi"/>
          <w:u w:val="single"/>
        </w:rPr>
        <w:t>Analizy ekonomiczne, środowiskowe i społeczne</w:t>
      </w:r>
      <w:bookmarkEnd w:id="91"/>
    </w:p>
    <w:p w14:paraId="5EC8ABA8" w14:textId="536E40FE" w:rsidR="00067A5C" w:rsidRPr="00904AD5" w:rsidRDefault="00067A5C" w:rsidP="00904AD5">
      <w:pPr>
        <w:ind w:firstLine="708"/>
      </w:pPr>
      <w:r w:rsidRPr="00904AD5">
        <w:t>Struktura użytkowania gruntów w gminie Ksawerów charakteryzuje się stosunkowo wysokim odsetkiem powierzchni terenów zabudowanych i zurbanizowanych w ogólnej powierzchni gminy. W 2014 r. wynosił on 26%, a jego wartość na przestrzeni lat stale się zwiększa. Ze względu na ograniczony zasięg terytorialny gminy oraz bliskość miasta Łodzi zabudowa tworzy zwarte jednostki wzdłuż głównych tras komunikacyjnych. Użytki rolne zajmują ok. 73% powierzchni gminy, jednak gmina nie posiada typowo rolniczego charakteru. Grunty leśne bądź zadrzewione i zakrzewione w powierzchni gminy niemal nie występują.</w:t>
      </w:r>
    </w:p>
    <w:p w14:paraId="014E7E56" w14:textId="3F27B6AD" w:rsidR="00067A5C" w:rsidRPr="00904AD5" w:rsidRDefault="00067A5C" w:rsidP="00904AD5">
      <w:pPr>
        <w:spacing w:line="276" w:lineRule="auto"/>
      </w:pPr>
      <w:r w:rsidRPr="00904AD5">
        <w:t>Na terenie gminy obecnie funkcjonuje 1</w:t>
      </w:r>
      <w:r w:rsidR="00943719" w:rsidRPr="00904AD5">
        <w:t>1</w:t>
      </w:r>
      <w:r w:rsidRPr="00904AD5">
        <w:t xml:space="preserve"> miejscowych planów zagospodarowania przestrzennego, które w całości pokrywają jej powierzchnię. W planach określono szczegółowo zasady w zakresie kształtowania ładu przestrzennego oraz zagospodarowania terenów o poszczególnych funkcjach. Przeprowadzona analiza uwarunkowań wynikających z dotychczasowego przeznaczenia terenu oraz przyszłego, wynikającego z zapisów planów miejscowych wskazuje, że polityka przestrzenna gminy jest zgodna z jej potencjałem rozwojowym i zapotrzebowaniem mieszkańców.</w:t>
      </w:r>
    </w:p>
    <w:p w14:paraId="240BE401" w14:textId="77777777" w:rsidR="00067A5C" w:rsidRPr="00904AD5" w:rsidRDefault="00067A5C" w:rsidP="00904AD5">
      <w:pPr>
        <w:spacing w:line="276" w:lineRule="auto"/>
      </w:pPr>
      <w:r w:rsidRPr="00904AD5">
        <w:t>Na obszarze gminy w 2015 r. zarejestrowanych było 1105 podmiotów gospodarczych, wśród których przeważającą większość stanowiły mikroprzedsiębiorstwa zatrudniające do 9 osób (1033 podmioty). Ponadto zanotowano działalność 61 firm, które zatrudniały od 10 do 49 osób oraz 9 firm, które zatrudniały od 50 do 249 osób. Bodźcem dla wzmożonego ruchu inwestycyjnego może być bliskość miasta Łodzi oraz obecność na terenie gminy podstrefy Łódzkiej Specjalnej Strefy Ekonomicznej. Atrakcyjna oferta może przyciągnąć zewnętrznych przedsiębiorców, również tych o szeroko rozwiniętych strukturach wykraczających poza skalę regionalną bądź ogólnokrajową.</w:t>
      </w:r>
    </w:p>
    <w:p w14:paraId="1D1CA7EF" w14:textId="7736BCBF" w:rsidR="00067A5C" w:rsidRPr="00904AD5" w:rsidRDefault="00067A5C" w:rsidP="00904AD5">
      <w:pPr>
        <w:spacing w:line="276" w:lineRule="auto"/>
        <w:rPr>
          <w:color w:val="000000"/>
        </w:rPr>
      </w:pPr>
      <w:r w:rsidRPr="00904AD5">
        <w:t>Możliwości finansowe gminy określane są corocznie i przyjmowane uchwałą ustanawiającą budżet gminy na bieżący rok. W budżecie określa się dochód gminy, jego źródła, a także planowane wydatki. D</w:t>
      </w:r>
      <w:r w:rsidRPr="00904AD5">
        <w:rPr>
          <w:color w:val="000000"/>
        </w:rPr>
        <w:t xml:space="preserve">ochód budżetu gminy Ksawerów, według danych GUS, w 2005 r. był równy 16 103 282,00 zł, z czego 8 331 196,00 zł stanowiło dochód własny. Biorąc pod uwagę sumę dochodu budżetu gminy w roku 2014,  która wynosiła 27 658 729,50 zł, w tym dochód własny – 19 075 181,13 zł, widoczny jest znaczny wzrost dochodów gminy. Analiza źródeł dochodu budżetu gminy Ksawerów wykazała m. in. wzrost dochodów z podatku od nieruchomości. W roku 2005 r. suma dochodów z tytułu podatku kształtowała się na poziomie 2 </w:t>
      </w:r>
      <w:r w:rsidRPr="00904AD5">
        <w:t xml:space="preserve">890 326, 00 </w:t>
      </w:r>
      <w:r w:rsidRPr="00904AD5">
        <w:rPr>
          <w:color w:val="000000"/>
        </w:rPr>
        <w:t xml:space="preserve">zł, zaś w 2014 r. suma ta wynosiła </w:t>
      </w:r>
      <w:r w:rsidRPr="00904AD5">
        <w:t xml:space="preserve">5 329 010,74 </w:t>
      </w:r>
      <w:r w:rsidRPr="00904AD5">
        <w:rPr>
          <w:color w:val="000000"/>
        </w:rPr>
        <w:t>zł. Widoczny prawie dwukrotny wzrost wartości odzwierciedla przyrost zainwestowanych terenów na obszarze gminy, a także warunkuje dalsze możliwości rozwoju dając większe możliwości finansowania inwestycji z zakresu zadań własnych gminy, wspomagających przyszłe procesy inwestycyjne.</w:t>
      </w:r>
    </w:p>
    <w:p w14:paraId="7D2777B8" w14:textId="505072EC" w:rsidR="00067A5C" w:rsidRPr="00904AD5" w:rsidRDefault="00067A5C" w:rsidP="00904AD5">
      <w:pPr>
        <w:spacing w:line="276" w:lineRule="auto"/>
        <w:rPr>
          <w:color w:val="000000"/>
        </w:rPr>
      </w:pPr>
      <w:r w:rsidRPr="00904AD5">
        <w:rPr>
          <w:color w:val="000000"/>
        </w:rPr>
        <w:t xml:space="preserve">Istotnym czynnikiem, wpływającym na kształt oraz przyszłe możliwości rozwoju przestrzennego gminy, są wszelkiego rodzaju uwarunkowania środowiskowe. Na podstawie analizy systemu przyrodniczego gminy można stwierdzić, które tereny należy wykluczyć z obszaru predysponowanego do sytuowania nowej zabudowy. W obrębie gminy Ksawerów wyróżnia się występowanie gleb brunatnych, rdzawych, torfowych, murszowych, mułowych, a także gleby bielicowe i mady rzeczne. Dominują gleby brunatne, które odznaczają się względnie wysoką zawartością próchnicy oraz zasobnością w składniki odżywcze i związki mineralne. Gleby te zaliczane </w:t>
      </w:r>
      <w:r w:rsidRPr="00904AD5">
        <w:rPr>
          <w:color w:val="000000"/>
        </w:rPr>
        <w:lastRenderedPageBreak/>
        <w:t>są do II i III klasy bonitacyjnej. Ze względu na występowanie gleb bardzo dobrych i dobrych, tereny zabudowane nie powinny podlegać rozpraszaniu, a grunty wysokiej klasy bonitacyjnej sprzyjające gospodarce rolnej powinny podlegać ochronie. Rozległe zwarte kompleksy leśne na obszarze gminy nie występują, ze względu na znaczną żyzność siedlisk obszar gminy został wylesiony i użytkowany rolniczo, a obecnie podlega silnej presji urbanistycznej ze względu na bezpośrednie sąsiedztwo miasta Łodzi. W granicach gminy Ksawerów nie występują żadne powierzchniowe formy ochrony przyrody ustanowione na mocy ustawy o ochronie przyrody. Na terenie gminy Ksawerów znajduje się fragment jednego udokumentowanego złoża kopalin – Gospodarz (surowce il</w:t>
      </w:r>
      <w:r w:rsidR="00AB7D21" w:rsidRPr="00904AD5">
        <w:rPr>
          <w:color w:val="000000"/>
        </w:rPr>
        <w:t>aste ceramiki budowlanej). Złoże</w:t>
      </w:r>
      <w:r w:rsidRPr="00904AD5">
        <w:rPr>
          <w:color w:val="000000"/>
        </w:rPr>
        <w:t xml:space="preserve"> to występuje fragmentarycznie na terenie gminy, w jej południowo-wschodniej części. Na obszarze gminy nie występują obszary szczególnego zagrożenia powodzią ani osuwiska. Poza wymienionymi aspektami wynikającymi ze względów środowiskowych, nie wskazuje się większych ograniczeń wpływających na możliwość realizacji zabudowy.</w:t>
      </w:r>
    </w:p>
    <w:p w14:paraId="15FD53D2" w14:textId="77777777" w:rsidR="00067A5C" w:rsidRPr="00904AD5" w:rsidRDefault="00067A5C" w:rsidP="00904AD5">
      <w:pPr>
        <w:spacing w:before="240" w:after="240" w:line="276" w:lineRule="auto"/>
        <w:ind w:firstLine="708"/>
        <w:rPr>
          <w:color w:val="000000"/>
        </w:rPr>
      </w:pPr>
      <w:r w:rsidRPr="00904AD5">
        <w:rPr>
          <w:color w:val="000000"/>
        </w:rPr>
        <w:t>Niezbędną infrastrukturę społeczną na terenie gminy Ksawerów stanowią usługi oświaty i ochrony zdrowia. Gmina posiada 7 placówek oświatowych, na które składają się 4 placówki wychowania przedszkolnego, 2 szkoły podstawowe oraz 1 gimnazjum. W roku szkolnym 2014/2015 w punktach przedszkolnych przebywało 216 dzieci, do szkół podstawowych uczęszczało 474 uczniów, zaś do gimnazjum 274. W porównaniu z latami ubiegłymi liczba uczniów uległa nieznacznym zmianom. Waha się liczba uczniów placówek wychowania przedszkolnego oraz szkół gimnazjalnych, zaś liczba dzieci w szkołach podstawowych wyraźnie wzrasta. Należy stwierdzić, że obecna oferta edukacyjna gminy spełnia zapotrzebowanie mieszkańców, niemniej jednak w miarę postępujących zmian struktury demograficznej ludności konieczne będzie dostosowanie liczby miejsc dla uczniów w ww. placówkach.</w:t>
      </w:r>
    </w:p>
    <w:p w14:paraId="4CEF5E31" w14:textId="328566D9" w:rsidR="00067A5C" w:rsidRPr="00904AD5" w:rsidRDefault="00067A5C" w:rsidP="00904AD5">
      <w:pPr>
        <w:spacing w:line="276" w:lineRule="auto"/>
      </w:pPr>
      <w:r w:rsidRPr="00904AD5">
        <w:rPr>
          <w:color w:val="000000"/>
        </w:rPr>
        <w:t>Sytuację społeczną w gminie określa również stan bezrobocia. Według danych GUS w 2014 r. udział bezrobotnych zarejestrowanych w liczbie ludności w wieku produkcyjnym wyniósł 6,5% i był niższy od wskaźnika dla powiatu pabianickiego, który wynosił 8,4%. Tendencje z okresu ostatnich 10 lat wykazują, że stopa bezrobocia w gminie Ksawerów charakteryzuje się stosunkowo dużą zmiennością w stosunku rocznym, jednak ogólne trendy utrzymują się na względnie stałym poziomie.</w:t>
      </w:r>
    </w:p>
    <w:p w14:paraId="47C03EDE" w14:textId="21EA7579" w:rsidR="00067A5C" w:rsidRPr="00904AD5" w:rsidRDefault="00377F81" w:rsidP="00904AD5">
      <w:pPr>
        <w:pStyle w:val="Nagwek3"/>
        <w:rPr>
          <w:rFonts w:asciiTheme="minorHAnsi" w:hAnsiTheme="minorHAnsi"/>
          <w:u w:val="single"/>
        </w:rPr>
      </w:pPr>
      <w:bookmarkStart w:id="92" w:name="_Toc469741029"/>
      <w:r w:rsidRPr="00904AD5">
        <w:rPr>
          <w:rFonts w:asciiTheme="minorHAnsi" w:hAnsiTheme="minorHAnsi"/>
        </w:rPr>
        <w:t>X</w:t>
      </w:r>
      <w:r w:rsidR="00067A5C" w:rsidRPr="00904AD5">
        <w:rPr>
          <w:rFonts w:asciiTheme="minorHAnsi" w:hAnsiTheme="minorHAnsi"/>
        </w:rPr>
        <w:t xml:space="preserve">.2. </w:t>
      </w:r>
      <w:r w:rsidR="00067A5C" w:rsidRPr="00904AD5">
        <w:rPr>
          <w:rFonts w:asciiTheme="minorHAnsi" w:hAnsiTheme="minorHAnsi"/>
          <w:u w:val="single"/>
        </w:rPr>
        <w:t>Prognozy demograficzne</w:t>
      </w:r>
      <w:bookmarkEnd w:id="92"/>
    </w:p>
    <w:p w14:paraId="0F2FE4E0" w14:textId="3B6C304E" w:rsidR="00067A5C" w:rsidRPr="00904AD5" w:rsidRDefault="00067A5C" w:rsidP="00904AD5">
      <w:pPr>
        <w:ind w:firstLine="567"/>
      </w:pPr>
      <w:r w:rsidRPr="00904AD5">
        <w:t>Prognozowanie demograficzne jest jednym z elementów planowania potrzeb i możliwości rozwoju gminy w kontekście realizacji zadań publicznych dotyczących zaspokajania potrzeb lokalnej społeczności. Ocena aktualnej sytuacji demograficznej oraz prognoza przyszłego stanu i struktury ludności w granicach gminy Ksawerów daje podstawę do określania potrzeb mieszkaniowych, a co za tym idzie potrzeb rozwoju nowej infrastruktury technicznej i społecznej w gminie.</w:t>
      </w:r>
    </w:p>
    <w:p w14:paraId="0553C77A" w14:textId="4EEB83FE" w:rsidR="00A71B22" w:rsidRPr="00904AD5" w:rsidRDefault="00067A5C" w:rsidP="00904AD5">
      <w:pPr>
        <w:spacing w:line="276" w:lineRule="auto"/>
      </w:pPr>
      <w:r w:rsidRPr="00904AD5">
        <w:t xml:space="preserve">Ruch naturalny obejmuje szereg zjawisk, które powodują zmiany w stanie liczebnym oraz strukturze ludności. Liczba urodzeń i zgonów wpływa bezpośrednio na zmiany liczby ludności. Stosunek tych dwóch wskaźników, wyrażany przez przyrost naturalny, daje ogólny pogląd na sytuację demograficzną w gminie. Zmiany liczby urodzeń żywych cechuje znaczna zmienność w czasie. W roku 2005 r. w gminie Ksawerów urodziło się 59 dzieci. Największą liczbę urodzeń zarejestrowano w 2014 r. i wynosiła ona 87. W kolejnych latach wskaźnik urodzeń charakteryzował się licznymi wahaniami, jednak obecnie utrzymuje on tendencję rosnącą. W 2014 r. liczba urodzeń wzrosła o 28 w porównaniu z rokiem 2005 oraz o 22 w porównaniu z rokiem 2013. Podobną charakterystykę prezentuje wskaźnik zgonów w gminie. W badanym okresie największą liczbę zgonów odnotowano w 2006 r. – 90, najmniejszą z kolei w latach 2005 i 2009, gdzie wynosiła ona 61. W porównaniu z rokiem </w:t>
      </w:r>
      <w:r w:rsidRPr="00904AD5">
        <w:lastRenderedPageBreak/>
        <w:t>2005 liczba zgonów wzrosła o 8 i w 2014 r. była równa 69. Przyrost naturalny ludności, stanowiący różnicę pomiędzy liczbą urodzeń i zgonów, utrzymuje się na względnie stałym, korzystnym poziomie. Wyraźny dodatni przyrost naturalny odnotowano w 2014 r., co wiązało się ze szczególnie wysoką liczbą urodzeń przy stosunkowo niskiej liczbie zgonów. Na przestrzeni ostatnich 10 lat w latach 2006 i 2007 r. zanotowano wysoki ujemny przyrost naturalny.</w:t>
      </w:r>
    </w:p>
    <w:p w14:paraId="6F096661" w14:textId="77777777" w:rsidR="00067A5C" w:rsidRPr="00904AD5" w:rsidRDefault="00067A5C" w:rsidP="00904AD5">
      <w:pPr>
        <w:keepNext/>
        <w:spacing w:line="276" w:lineRule="auto"/>
      </w:pPr>
      <w:r w:rsidRPr="00904AD5">
        <w:t xml:space="preserve">Istotnym czynnikiem kształtującym strukturę demograficzną ludności w gminie Ksawerów są ruchy migracyjne. Biorąc pod uwagę przepływy ludności w ciągu badanego okresu należy stwierdzić, że czynnik migracji ma znaczący wpływ na stan populacji w gminie, a jego znaczenie w miarę upływu czasu będzie rosnąć. W latach 2005-2014 do gminy Ksawerów napłynęło 1479 osób, przy jednoczesnym odpływie ludności na poziomie 950 osób. Największą liczbę zameldowań zanotowano w 2007 r. W tym samym roku odnotowano największy wskaźnik </w:t>
      </w:r>
      <w:proofErr w:type="spellStart"/>
      <w:r w:rsidRPr="00904AD5">
        <w:t>wymeldowań</w:t>
      </w:r>
      <w:proofErr w:type="spellEnd"/>
      <w:r w:rsidRPr="00904AD5">
        <w:t>. W ciągu całego badanego okresu saldo migracji wewnętrznych utrzymywało się na dodatnim poziomie, a ogólny bilans nowych mieszkańców w stosunku do osób wyjeżdżających był równy 520. W pozostałych latach ruch migracyjny na terenie gminy Ksawerów charakteryzował ujemny bilans. Większą mobilność, zarówno w ruchu odpływowym, jak i napływowym, wykazywały kobiety.</w:t>
      </w:r>
    </w:p>
    <w:p w14:paraId="48B12F0F" w14:textId="77777777" w:rsidR="00067A5C" w:rsidRPr="00904AD5" w:rsidRDefault="00067A5C" w:rsidP="00904AD5">
      <w:pPr>
        <w:keepNext/>
        <w:spacing w:line="276" w:lineRule="auto"/>
      </w:pPr>
      <w:r w:rsidRPr="00904AD5">
        <w:t xml:space="preserve">Analiza migracji na pobyt stały w zależności od kierunku ruchu ludności wykazuje, że wśród ludności napływowej przeważają mieszkańcy miast. W 2014 r. liczba zameldowań z miast kilkukrotnie przewyższyła liczbę zameldowań z terenów wiejskich. Podobne tendencje charakteryzują ruch odpływowy – przeważa liczba </w:t>
      </w:r>
      <w:proofErr w:type="spellStart"/>
      <w:r w:rsidRPr="00904AD5">
        <w:t>wymeldowań</w:t>
      </w:r>
      <w:proofErr w:type="spellEnd"/>
      <w:r w:rsidRPr="00904AD5">
        <w:t xml:space="preserve"> do miast. W gminie Ksawerów w czasie badanego okresu zarejestrowano niewielki ruch napływowy z zagranicy, który był wyższy od liczby </w:t>
      </w:r>
      <w:proofErr w:type="spellStart"/>
      <w:r w:rsidRPr="00904AD5">
        <w:t>wymeldowań</w:t>
      </w:r>
      <w:proofErr w:type="spellEnd"/>
      <w:r w:rsidRPr="00904AD5">
        <w:t xml:space="preserve"> do innych krajów.</w:t>
      </w:r>
    </w:p>
    <w:p w14:paraId="0616E66F" w14:textId="77777777" w:rsidR="00697F25" w:rsidRPr="00904AD5" w:rsidRDefault="00697F25" w:rsidP="00904AD5">
      <w:pPr>
        <w:spacing w:line="276" w:lineRule="auto"/>
      </w:pPr>
      <w:r w:rsidRPr="00904AD5">
        <w:t xml:space="preserve">Według typologii przyrostu rzeczywistego według </w:t>
      </w:r>
      <w:proofErr w:type="spellStart"/>
      <w:r w:rsidRPr="00904AD5">
        <w:t>Webba</w:t>
      </w:r>
      <w:proofErr w:type="spellEnd"/>
      <w:r w:rsidRPr="00904AD5">
        <w:t>, na podstawie danych dla 2014 r., gminę Ksawerów można zaliczyć do jednostki typu C. Jest to jednostka aktywna demograficznie cechująca się relatywnie wysokim przyrostem naturalnym, który jest jednak niższy od dodatniego salda migracji.</w:t>
      </w:r>
    </w:p>
    <w:p w14:paraId="1F5083D1" w14:textId="3792EAEB" w:rsidR="00067A5C" w:rsidRPr="00904AD5" w:rsidRDefault="00067A5C" w:rsidP="00904AD5">
      <w:pPr>
        <w:spacing w:line="276" w:lineRule="auto"/>
      </w:pPr>
      <w:r w:rsidRPr="00904AD5">
        <w:t>Ważną charakterystyką społeczeństwa z punktu widzenia rozwoju społeczno-gospodarczego gminy jest podział ludności na ekonomiczne grupy wieku. Im większa liczba osób w wieku przedprodukcyjnym oraz produkcyjnym, tym większe możliwości wzrostu demograficznego posiada dane społeczeństwo. W gminie Ksawerów ludność w wieku przedprodukcyjnym jest niższa od liczby osób w wieku poprodukcyjnym, co pokrywa się z powszechnie panującym trendem starzenia się społeczeństwa. Mieszkańcy w wieku produkcyjnym stanowią ponad 61% wszystkich mieszkańców gminy.</w:t>
      </w:r>
    </w:p>
    <w:p w14:paraId="2A46D95B" w14:textId="7B0D5172" w:rsidR="00067A5C" w:rsidRPr="00904AD5" w:rsidRDefault="00067A5C" w:rsidP="00904AD5">
      <w:pPr>
        <w:spacing w:line="276" w:lineRule="auto"/>
      </w:pPr>
      <w:r w:rsidRPr="00904AD5">
        <w:t>Z podziałem ludności wg ekonomicznych grup wieku związany jest wskaźnik obciążenia demograficznego. Informuje on, jaki jest stosunek ludności w wieku nieprodukcyjnym do ludności w wieku produkcyjnym. Na przestrzeni ostatnich 10 lat wskaźnik ten sukcesywnie wzrastał. W 2005 r. był równy 54,1, by w 2014 r. osiągnąć wartość 62,8. Równocześnie stale wzrasta stosunek ludności w wieku poprodukcyjnym do ludności w wieku przedprodukcyjnym, co jest odzwierciedleniem ogólnych trendów panujących w Polsce, świadczących o postępującym starzeniu się społeczeństwa. W gminie Ksawerów liczba osób w wieku produkcyjnym utrzymuje się na względnie stałym poziomie, przez co struktura demograficzna ludności przyjmuje charakterystykę typową dla społeczeństw dojrzałych.</w:t>
      </w:r>
    </w:p>
    <w:p w14:paraId="5A33A3E0" w14:textId="0A22A943" w:rsidR="00067A5C" w:rsidRPr="00904AD5" w:rsidRDefault="00067A5C" w:rsidP="00904AD5">
      <w:pPr>
        <w:spacing w:line="276" w:lineRule="auto"/>
      </w:pPr>
      <w:r w:rsidRPr="00904AD5">
        <w:lastRenderedPageBreak/>
        <w:t>Rozkład ludności wg płci w poszczególnych przedziałach wiekowych w gminie Ksawerów obrazuje, jak kształtuje się sytuacja ludnościowa gminy i jakie procesy temu towarzyszą. W najmłodszej grupie wiekowej zanotowano przewagę liczby mężczyzn nad kobietami, jednak w przedziale wiekowym 30-44 liczba kobiet znacząco przewyższa liczbę mężczyzn. Korzystne zjawisko wydłużania się trwania życia ma przełożenie na wzrastającą liczbę osób w wieku 65 lat i więcej, w tym przedziale liczba kobiet niemal dwukrotnie przewyższa grupę mężczyzn.</w:t>
      </w:r>
    </w:p>
    <w:p w14:paraId="6EC41D7E" w14:textId="4F50D33B" w:rsidR="00067A5C" w:rsidRPr="00904AD5" w:rsidRDefault="00067A5C" w:rsidP="00904AD5">
      <w:pPr>
        <w:spacing w:line="276" w:lineRule="auto"/>
      </w:pPr>
      <w:r w:rsidRPr="00904AD5">
        <w:t>Prognoza demograficzna liczby mieszkańców gminy Ksawerów do roku 2045 została przeprowadzona na podstawie analizy wskaźnika średniego tempa zmian liczby ludności według faktycznego miejsca zamieszkania w gminie w latach 2005-2014. W badanym okresie średni roczny wzrost liczby ludności kształtował się na poziomie 0,80%. Wg stanu na koniec 2014 r. w stosunku do 2005 r. ogólna liczba mieszkańców gminy Ksawerów wzrosła o 7,38%. Ponadto, wykonana prognoza zakłada kontynuację istniejących procesów demograficznych – w dalszym ciągu przewiduje się stopniowy wzrost zarówno przyrostu naturalnego jak i salda migracji. W perspektywie najbliższych 30 lat trendy migracyjne mogą ulec zmianom na korzyść wzmocnienia i stabilizacji sytuacji demograficznej w gminie.</w:t>
      </w:r>
    </w:p>
    <w:p w14:paraId="1256BD31" w14:textId="422937FB" w:rsidR="00E366EE" w:rsidRPr="00904AD5" w:rsidRDefault="00E366EE" w:rsidP="00904AD5">
      <w:pPr>
        <w:pStyle w:val="Legenda"/>
        <w:keepNext/>
      </w:pPr>
      <w:r w:rsidRPr="00904AD5">
        <w:t xml:space="preserve">Rysunek </w:t>
      </w:r>
      <w:fldSimple w:instr=" SEQ Rysunek \* ARABIC ">
        <w:r w:rsidR="00B4784C" w:rsidRPr="00904AD5">
          <w:rPr>
            <w:noProof/>
          </w:rPr>
          <w:t>15</w:t>
        </w:r>
      </w:fldSimple>
      <w:r w:rsidRPr="00904AD5">
        <w:t xml:space="preserve"> Prognozowana liczba ludności w gminie Ksawerów do roku 2045</w:t>
      </w:r>
    </w:p>
    <w:p w14:paraId="708C0BFC" w14:textId="77777777" w:rsidR="00D01E29" w:rsidRPr="00904AD5" w:rsidRDefault="00D01E29" w:rsidP="00904AD5">
      <w:pPr>
        <w:spacing w:line="276" w:lineRule="auto"/>
      </w:pPr>
      <w:r w:rsidRPr="00904AD5">
        <w:rPr>
          <w:noProof/>
        </w:rPr>
        <w:drawing>
          <wp:inline distT="0" distB="0" distL="0" distR="0" wp14:anchorId="16A7910E" wp14:editId="357484E0">
            <wp:extent cx="4572000" cy="2743200"/>
            <wp:effectExtent l="0" t="0" r="0"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18DA89" w14:textId="6416A2B6" w:rsidR="00E366EE" w:rsidRPr="00904AD5" w:rsidRDefault="00E366EE" w:rsidP="00904AD5">
      <w:pPr>
        <w:spacing w:line="276" w:lineRule="auto"/>
        <w:jc w:val="center"/>
        <w:rPr>
          <w:i/>
        </w:rPr>
      </w:pPr>
      <w:r w:rsidRPr="00904AD5">
        <w:rPr>
          <w:i/>
        </w:rPr>
        <w:t>Źródło: opracowanie własne na podstawie danych GUS</w:t>
      </w:r>
    </w:p>
    <w:p w14:paraId="55F68C28" w14:textId="77777777" w:rsidR="00067A5C" w:rsidRPr="00904AD5" w:rsidRDefault="00067A5C" w:rsidP="00904AD5">
      <w:pPr>
        <w:spacing w:line="276" w:lineRule="auto"/>
      </w:pPr>
      <w:r w:rsidRPr="00904AD5">
        <w:t>W prognozie uwzględniono również uwarunkowania lokalizacyjne, mieszkaniowe oraz infrastrukturalne, które stanowią ważne czynniki kształtujące trendy demograficzne na terenie gminy. Określają one możliwości rozwoju społeczno-gospodarczego, zmierzające do zapewnienia dogodnych warunków życia dla obecnych jak i przyszłych mieszkańców gminy Ksawerów.</w:t>
      </w:r>
    </w:p>
    <w:p w14:paraId="7C660774" w14:textId="77777777" w:rsidR="00067A5C" w:rsidRPr="00904AD5" w:rsidRDefault="00067A5C" w:rsidP="00904AD5">
      <w:pPr>
        <w:spacing w:line="276" w:lineRule="auto"/>
        <w:ind w:firstLine="708"/>
      </w:pPr>
      <w:r w:rsidRPr="00904AD5">
        <w:t>Na atrakcyjność gminy Ksawerów wpływa stale rozwijający się rynek mieszkaniowy. Wzrost ten obejmuje nie tylko ilościowy przyrost substancji mieszkaniowej, ale również podniesienie standardu i jakości mieszkań. W ciągu ostatnich 10 lat zanotowano przyrost liczby mieszkań, na koniec 2014 r. ich liczba wynosiła 2542, czyli o 141 więcej niż w roku 2005. O dobrych warunkach mieszkaniowych świadczy rosnąca przeciętna powierzchnia użytkowa mieszkania, która w 2014 r. wynosiła 96,8 m</w:t>
      </w:r>
      <w:r w:rsidRPr="00904AD5">
        <w:rPr>
          <w:vertAlign w:val="superscript"/>
        </w:rPr>
        <w:t>2</w:t>
      </w:r>
      <w:r w:rsidRPr="00904AD5">
        <w:t xml:space="preserve"> (przy średniej dla powiatu 67,0 m</w:t>
      </w:r>
      <w:r w:rsidRPr="00904AD5">
        <w:rPr>
          <w:vertAlign w:val="superscript"/>
        </w:rPr>
        <w:t>2</w:t>
      </w:r>
      <w:r w:rsidRPr="00904AD5">
        <w:t>) oraz przeciętna powierzchnia użytkowa mieszkania przypadająca na jedną osobę, która kształtowała się na poziomie 32,1 m</w:t>
      </w:r>
      <w:r w:rsidRPr="00904AD5">
        <w:rPr>
          <w:vertAlign w:val="superscript"/>
        </w:rPr>
        <w:t>2</w:t>
      </w:r>
      <w:r w:rsidRPr="00904AD5">
        <w:t xml:space="preserve">. Wskazuje się na </w:t>
      </w:r>
      <w:r w:rsidRPr="00904AD5">
        <w:lastRenderedPageBreak/>
        <w:t>potrzebę wyznaczania nowych terenów przeznaczonych pod zabudowę mieszkaniową w odpowiedzi na rosnący popyt oraz obowiązujące trendy na rynku nieruchomości.</w:t>
      </w:r>
    </w:p>
    <w:p w14:paraId="7138E2B3" w14:textId="77777777" w:rsidR="00067A5C" w:rsidRPr="00904AD5" w:rsidRDefault="00067A5C" w:rsidP="00904AD5">
      <w:pPr>
        <w:spacing w:line="276" w:lineRule="auto"/>
        <w:ind w:firstLine="708"/>
      </w:pPr>
      <w:r w:rsidRPr="00904AD5">
        <w:t xml:space="preserve">Dostępność komunikacyjna jest kolejnym czynnikiem, który może wpłynąć na rozwój demograficzny gminy Ksawerów. Powiązania transportowe tworzą drogi krajowe i wojewódzkie, stanowiące istotne w skali regionalnej szlaki komunikacyjne przebiegające przez obszar gminy. Wśród nich należy wymienić drogę ekspresową nr 14 oraz drogę krajową nr 71. </w:t>
      </w:r>
    </w:p>
    <w:p w14:paraId="2E5DED15" w14:textId="77777777" w:rsidR="00067A5C" w:rsidRPr="00904AD5" w:rsidRDefault="00067A5C" w:rsidP="00904AD5">
      <w:pPr>
        <w:spacing w:line="276" w:lineRule="auto"/>
        <w:ind w:firstLine="708"/>
      </w:pPr>
      <w:r w:rsidRPr="00904AD5">
        <w:t>Istotne znaczenie ma również bezpośrednie sąsiedztwo miasta Łodzi, które dzięki licznym powiązaniom funkcjonalno-przestrzennym pełni rolę regionalnego ośrodka wzrostu, wspomagającego rozwój otaczających terenów. Warte podkreślenia są drogi wylotowe z miasta, przebiegające przez obszar gminy, wzdłuż których obserwuje się wzmożony ruch inwestycyjny. Przewiduje się dalsze dogęszczanie terenów zabudowanych w ich obrębie.</w:t>
      </w:r>
    </w:p>
    <w:p w14:paraId="5527535A" w14:textId="645D0270" w:rsidR="00067A5C" w:rsidRPr="00904AD5" w:rsidRDefault="00067A5C" w:rsidP="00904AD5">
      <w:pPr>
        <w:spacing w:line="276" w:lineRule="auto"/>
      </w:pPr>
      <w:r w:rsidRPr="00904AD5">
        <w:t>Atrakcyjność gminy dodatkowo podnosi podstrefa Łódzkiej Specjalnej Strefy Ekonomicznej, zlokalizowana w północno-zachodniej części gminy. Obecność strefy aktywności gospodarczej stanowi ważny potencjał rozwojowy Ksawerowa. Tereny przygotowane do zagospodarowania, zaopatrzone w niezbędną infrastrukturę techniczną składają się na atrakcyjną ofertę inwestycyjną zarówno dla lokalnych, jak i zewnętrznych przedsiębiorców. Łódzka Specjalna Strefa Ekonomiczna pełni również ważną rolę w kontekście przyrostu ludnościowego. Oddziałuje na rozwijający się ośrodek miejski, jakim jest miasto Łódź, pozytywnie wpływając na obraz gmin ościennych i zachęcając ludzi do osiedlania się na ich terenie.</w:t>
      </w:r>
    </w:p>
    <w:p w14:paraId="101F9FDC" w14:textId="28447F55" w:rsidR="00067A5C" w:rsidRPr="00904AD5" w:rsidRDefault="00067A5C" w:rsidP="00904AD5">
      <w:pPr>
        <w:spacing w:line="276" w:lineRule="auto"/>
      </w:pPr>
      <w:r w:rsidRPr="00904AD5">
        <w:t>Biorąc pod uwagę analizę struktury demograficznej oraz tendencje zmian liczby ludności wynikające z przyrostu naturalnego i salda migracji, a także uwzględniając uwarunkowania rozwoju społeczno-gospodarczego gminy Ksawerów należy stwierdzić, że w perspektywie do roku 2045 liczba mieszkańców gminy będzie stopniowo wzrastać. Przyczyni się to do wzrostu zapotrzebowania na nowe tereny mieszkaniowe oraz infrastrukturę techniczną i transportową, obsługującą te obszary.</w:t>
      </w:r>
    </w:p>
    <w:p w14:paraId="545E1AD3" w14:textId="3AA960A0" w:rsidR="000C2F43" w:rsidRPr="00904AD5" w:rsidRDefault="00377F81" w:rsidP="00904AD5">
      <w:pPr>
        <w:pStyle w:val="Nagwek3"/>
        <w:rPr>
          <w:rFonts w:asciiTheme="minorHAnsi" w:hAnsiTheme="minorHAnsi"/>
          <w:u w:val="single"/>
        </w:rPr>
      </w:pPr>
      <w:bookmarkStart w:id="93" w:name="_Toc469741030"/>
      <w:r w:rsidRPr="00904AD5">
        <w:rPr>
          <w:rFonts w:asciiTheme="minorHAnsi" w:hAnsiTheme="minorHAnsi"/>
        </w:rPr>
        <w:t>X</w:t>
      </w:r>
      <w:r w:rsidR="00067A5C" w:rsidRPr="00904AD5">
        <w:rPr>
          <w:rFonts w:asciiTheme="minorHAnsi" w:hAnsiTheme="minorHAnsi"/>
        </w:rPr>
        <w:t xml:space="preserve">.3. </w:t>
      </w:r>
      <w:r w:rsidR="00067A5C" w:rsidRPr="00904AD5">
        <w:rPr>
          <w:rFonts w:asciiTheme="minorHAnsi" w:hAnsiTheme="minorHAnsi"/>
          <w:u w:val="single"/>
        </w:rPr>
        <w:t>Możliwości finansowania przez gmin</w:t>
      </w:r>
      <w:r w:rsidR="000C2F43" w:rsidRPr="00904AD5">
        <w:rPr>
          <w:rFonts w:asciiTheme="minorHAnsi" w:hAnsiTheme="minorHAnsi"/>
          <w:u w:val="single"/>
        </w:rPr>
        <w:t>ę wykonania sieci komunikacyjnych</w:t>
      </w:r>
      <w:r w:rsidR="00067A5C" w:rsidRPr="00904AD5">
        <w:rPr>
          <w:rFonts w:asciiTheme="minorHAnsi" w:hAnsiTheme="minorHAnsi"/>
          <w:u w:val="single"/>
        </w:rPr>
        <w:t xml:space="preserve"> i infrastruktury technicznej</w:t>
      </w:r>
      <w:r w:rsidR="000C2F43" w:rsidRPr="00904AD5">
        <w:rPr>
          <w:rFonts w:asciiTheme="minorHAnsi" w:hAnsiTheme="minorHAnsi"/>
          <w:u w:val="single"/>
        </w:rPr>
        <w:t xml:space="preserve"> oraz społecznej, służących realizacji zadań własnych gminy</w:t>
      </w:r>
      <w:bookmarkEnd w:id="93"/>
    </w:p>
    <w:p w14:paraId="546CDA5A" w14:textId="77777777" w:rsidR="00944A79" w:rsidRPr="00904AD5" w:rsidRDefault="00944A79" w:rsidP="00904AD5">
      <w:pPr>
        <w:spacing w:before="120" w:line="276" w:lineRule="auto"/>
        <w:ind w:right="-110" w:firstLine="360"/>
      </w:pPr>
      <w:r w:rsidRPr="00904AD5">
        <w:t>Realizacja inwestycji z zakresu komunikacji gminnej, infrastruktury technicznej, oraz pozostałych zadań własnych gminy przebiegać będzie zgodnie z obowiązującymi przepisami, m.in. w zakresie prawa budowlanego i prawa zamówień publicznych. Sposób realizacji inwestycji infrastrukturalnych określą uchwalone przez Radę Gminy strategie, plany i programy, w tym m.in „Strategia Rozwoju Gminy Ksawerów na lata 2014-2020”.</w:t>
      </w:r>
    </w:p>
    <w:p w14:paraId="6F019A37" w14:textId="77777777" w:rsidR="00944A79" w:rsidRPr="00904AD5" w:rsidRDefault="00944A79" w:rsidP="00904AD5">
      <w:r w:rsidRPr="00904AD5">
        <w:t>Zgodnie ze „Strategią Rozwoju Gminy Ksawerów na lata 2014-2020” zakłada się:</w:t>
      </w:r>
    </w:p>
    <w:p w14:paraId="2B8622EC" w14:textId="77777777" w:rsidR="00944A79" w:rsidRPr="00904AD5" w:rsidRDefault="00944A79" w:rsidP="00904AD5">
      <w:pPr>
        <w:pStyle w:val="Akapitzlist"/>
        <w:numPr>
          <w:ilvl w:val="0"/>
          <w:numId w:val="94"/>
        </w:numPr>
        <w:ind w:left="709"/>
        <w:jc w:val="left"/>
        <w:rPr>
          <w:rFonts w:asciiTheme="minorHAnsi" w:hAnsiTheme="minorHAnsi"/>
          <w:b w:val="0"/>
          <w:sz w:val="22"/>
          <w:szCs w:val="22"/>
        </w:rPr>
      </w:pPr>
      <w:r w:rsidRPr="00904AD5">
        <w:rPr>
          <w:rFonts w:asciiTheme="minorHAnsi" w:hAnsiTheme="minorHAnsi"/>
          <w:b w:val="0"/>
          <w:sz w:val="22"/>
          <w:szCs w:val="22"/>
        </w:rPr>
        <w:t>budowę systemu opieki przedszkolnej oraz oferty edukacyjnej,</w:t>
      </w:r>
    </w:p>
    <w:p w14:paraId="53F683C9" w14:textId="77777777" w:rsidR="00944A79" w:rsidRPr="00904AD5" w:rsidRDefault="00944A79" w:rsidP="00904AD5">
      <w:pPr>
        <w:pStyle w:val="Akapitzlist"/>
        <w:numPr>
          <w:ilvl w:val="0"/>
          <w:numId w:val="94"/>
        </w:numPr>
        <w:ind w:left="709"/>
        <w:jc w:val="left"/>
        <w:rPr>
          <w:rFonts w:asciiTheme="minorHAnsi" w:hAnsiTheme="minorHAnsi"/>
          <w:b w:val="0"/>
          <w:sz w:val="22"/>
          <w:szCs w:val="22"/>
        </w:rPr>
      </w:pPr>
      <w:r w:rsidRPr="00904AD5">
        <w:rPr>
          <w:rFonts w:asciiTheme="minorHAnsi" w:hAnsiTheme="minorHAnsi"/>
          <w:b w:val="0"/>
          <w:sz w:val="22"/>
          <w:szCs w:val="22"/>
        </w:rPr>
        <w:t xml:space="preserve">rozwój i modernizację lokalnej infrastruktury technicznej. </w:t>
      </w:r>
    </w:p>
    <w:p w14:paraId="332A9DDF" w14:textId="77777777" w:rsidR="00944A79" w:rsidRPr="00904AD5" w:rsidRDefault="00944A79" w:rsidP="00904AD5">
      <w:pPr>
        <w:spacing w:line="276" w:lineRule="auto"/>
      </w:pPr>
      <w:r w:rsidRPr="00904AD5">
        <w:t xml:space="preserve">Analiza sytuacji finansowej gminy Ksawerów wykazała utrzymujący się podobny poziom zarówno dochodów jak i wydatków. Od 2011 roku widoczne jest malejące zadłużenie całkowite gminy. </w:t>
      </w:r>
    </w:p>
    <w:p w14:paraId="04F7446A" w14:textId="15FA8DE9" w:rsidR="00944A79" w:rsidRPr="00904AD5" w:rsidRDefault="00944A79" w:rsidP="00904AD5">
      <w:pPr>
        <w:pStyle w:val="Legenda"/>
        <w:keepNext/>
      </w:pPr>
      <w:r w:rsidRPr="00904AD5">
        <w:t xml:space="preserve">Tabela </w:t>
      </w:r>
      <w:fldSimple w:instr=" SEQ Tabela \* ARABIC ">
        <w:r w:rsidR="00B4784C" w:rsidRPr="00904AD5">
          <w:rPr>
            <w:noProof/>
          </w:rPr>
          <w:t>26</w:t>
        </w:r>
      </w:fldSimple>
      <w:r w:rsidRPr="00904AD5">
        <w:t xml:space="preserve"> Wykaz dochodów i wydatków Gminy Ksawerów w latach 2010-2014</w:t>
      </w:r>
    </w:p>
    <w:tbl>
      <w:tblPr>
        <w:tblW w:w="7780" w:type="dxa"/>
        <w:jc w:val="center"/>
        <w:tblCellMar>
          <w:left w:w="70" w:type="dxa"/>
          <w:right w:w="70" w:type="dxa"/>
        </w:tblCellMar>
        <w:tblLook w:val="04A0" w:firstRow="1" w:lastRow="0" w:firstColumn="1" w:lastColumn="0" w:noHBand="0" w:noVBand="1"/>
      </w:tblPr>
      <w:tblGrid>
        <w:gridCol w:w="960"/>
        <w:gridCol w:w="1260"/>
        <w:gridCol w:w="1220"/>
        <w:gridCol w:w="1880"/>
        <w:gridCol w:w="2460"/>
      </w:tblGrid>
      <w:tr w:rsidR="00944A79" w:rsidRPr="00904AD5" w14:paraId="2D462F13" w14:textId="77777777" w:rsidTr="007146A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1D08462A"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Rok</w:t>
            </w:r>
          </w:p>
        </w:tc>
        <w:tc>
          <w:tcPr>
            <w:tcW w:w="1260" w:type="dxa"/>
            <w:tcBorders>
              <w:top w:val="single" w:sz="4" w:space="0" w:color="auto"/>
              <w:left w:val="nil"/>
              <w:bottom w:val="single" w:sz="4" w:space="0" w:color="auto"/>
              <w:right w:val="single" w:sz="4" w:space="0" w:color="auto"/>
            </w:tcBorders>
            <w:shd w:val="clear" w:color="000000" w:fill="2F75B5"/>
            <w:noWrap/>
            <w:vAlign w:val="center"/>
            <w:hideMark/>
          </w:tcPr>
          <w:p w14:paraId="617880D0" w14:textId="77777777" w:rsidR="00944A79" w:rsidRPr="00904AD5" w:rsidRDefault="00944A79" w:rsidP="00904AD5">
            <w:pPr>
              <w:spacing w:after="0" w:line="240" w:lineRule="auto"/>
              <w:ind w:firstLine="0"/>
              <w:jc w:val="center"/>
              <w:rPr>
                <w:rFonts w:eastAsia="Times New Roman"/>
                <w:b/>
                <w:bCs/>
                <w:color w:val="FFFFFF"/>
                <w:sz w:val="20"/>
                <w:szCs w:val="20"/>
              </w:rPr>
            </w:pPr>
            <w:r w:rsidRPr="00904AD5">
              <w:rPr>
                <w:rFonts w:eastAsia="Times New Roman"/>
                <w:b/>
                <w:bCs/>
                <w:color w:val="FFFFFF"/>
                <w:sz w:val="20"/>
                <w:szCs w:val="20"/>
              </w:rPr>
              <w:t>Dochody [zł]</w:t>
            </w:r>
          </w:p>
        </w:tc>
        <w:tc>
          <w:tcPr>
            <w:tcW w:w="1220" w:type="dxa"/>
            <w:tcBorders>
              <w:top w:val="single" w:sz="4" w:space="0" w:color="auto"/>
              <w:left w:val="nil"/>
              <w:bottom w:val="single" w:sz="4" w:space="0" w:color="auto"/>
              <w:right w:val="single" w:sz="4" w:space="0" w:color="auto"/>
            </w:tcBorders>
            <w:shd w:val="clear" w:color="000000" w:fill="2F75B5"/>
            <w:noWrap/>
            <w:vAlign w:val="center"/>
            <w:hideMark/>
          </w:tcPr>
          <w:p w14:paraId="66F2974F"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Wydatki [zł]</w:t>
            </w:r>
          </w:p>
        </w:tc>
        <w:tc>
          <w:tcPr>
            <w:tcW w:w="1880" w:type="dxa"/>
            <w:tcBorders>
              <w:top w:val="single" w:sz="4" w:space="0" w:color="auto"/>
              <w:left w:val="nil"/>
              <w:bottom w:val="single" w:sz="4" w:space="0" w:color="auto"/>
              <w:right w:val="single" w:sz="4" w:space="0" w:color="auto"/>
            </w:tcBorders>
            <w:shd w:val="clear" w:color="000000" w:fill="2F75B5"/>
            <w:noWrap/>
            <w:vAlign w:val="center"/>
            <w:hideMark/>
          </w:tcPr>
          <w:p w14:paraId="03A3932F"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Wynik budżetu [zł]</w:t>
            </w:r>
          </w:p>
        </w:tc>
        <w:tc>
          <w:tcPr>
            <w:tcW w:w="2460" w:type="dxa"/>
            <w:tcBorders>
              <w:top w:val="single" w:sz="4" w:space="0" w:color="auto"/>
              <w:left w:val="nil"/>
              <w:bottom w:val="single" w:sz="4" w:space="0" w:color="auto"/>
              <w:right w:val="single" w:sz="4" w:space="0" w:color="auto"/>
            </w:tcBorders>
            <w:shd w:val="clear" w:color="000000" w:fill="2F75B5"/>
            <w:noWrap/>
            <w:vAlign w:val="center"/>
            <w:hideMark/>
          </w:tcPr>
          <w:p w14:paraId="3552319D"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Zadłużenie całkowite [zł]</w:t>
            </w:r>
          </w:p>
        </w:tc>
      </w:tr>
      <w:tr w:rsidR="00944A79" w:rsidRPr="00904AD5" w14:paraId="26EBD5CC" w14:textId="77777777" w:rsidTr="007146AC">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7888B9F9"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2010</w:t>
            </w:r>
          </w:p>
        </w:tc>
        <w:tc>
          <w:tcPr>
            <w:tcW w:w="1260" w:type="dxa"/>
            <w:tcBorders>
              <w:top w:val="nil"/>
              <w:left w:val="nil"/>
              <w:bottom w:val="single" w:sz="4" w:space="0" w:color="auto"/>
              <w:right w:val="single" w:sz="4" w:space="0" w:color="auto"/>
            </w:tcBorders>
            <w:shd w:val="clear" w:color="auto" w:fill="auto"/>
            <w:noWrap/>
            <w:vAlign w:val="center"/>
            <w:hideMark/>
          </w:tcPr>
          <w:p w14:paraId="30539000"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23575870,96</w:t>
            </w:r>
          </w:p>
        </w:tc>
        <w:tc>
          <w:tcPr>
            <w:tcW w:w="1220" w:type="dxa"/>
            <w:tcBorders>
              <w:top w:val="nil"/>
              <w:left w:val="nil"/>
              <w:bottom w:val="single" w:sz="4" w:space="0" w:color="auto"/>
              <w:right w:val="single" w:sz="4" w:space="0" w:color="auto"/>
            </w:tcBorders>
            <w:shd w:val="clear" w:color="auto" w:fill="auto"/>
            <w:noWrap/>
            <w:vAlign w:val="center"/>
            <w:hideMark/>
          </w:tcPr>
          <w:p w14:paraId="10C8244C"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23456154,54</w:t>
            </w:r>
          </w:p>
        </w:tc>
        <w:tc>
          <w:tcPr>
            <w:tcW w:w="1880" w:type="dxa"/>
            <w:tcBorders>
              <w:top w:val="nil"/>
              <w:left w:val="nil"/>
              <w:bottom w:val="single" w:sz="4" w:space="0" w:color="auto"/>
              <w:right w:val="single" w:sz="4" w:space="0" w:color="auto"/>
            </w:tcBorders>
            <w:shd w:val="clear" w:color="auto" w:fill="auto"/>
            <w:noWrap/>
            <w:vAlign w:val="center"/>
            <w:hideMark/>
          </w:tcPr>
          <w:p w14:paraId="69253858"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119716,42</w:t>
            </w:r>
          </w:p>
        </w:tc>
        <w:tc>
          <w:tcPr>
            <w:tcW w:w="2460" w:type="dxa"/>
            <w:tcBorders>
              <w:top w:val="nil"/>
              <w:left w:val="nil"/>
              <w:bottom w:val="single" w:sz="4" w:space="0" w:color="auto"/>
              <w:right w:val="single" w:sz="4" w:space="0" w:color="auto"/>
            </w:tcBorders>
            <w:shd w:val="clear" w:color="auto" w:fill="auto"/>
            <w:noWrap/>
            <w:vAlign w:val="center"/>
            <w:hideMark/>
          </w:tcPr>
          <w:p w14:paraId="53EF85C6"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7269637,26</w:t>
            </w:r>
          </w:p>
        </w:tc>
      </w:tr>
      <w:tr w:rsidR="00944A79" w:rsidRPr="00904AD5" w14:paraId="55EF993C" w14:textId="77777777" w:rsidTr="007146AC">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075B6EB"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lastRenderedPageBreak/>
              <w:t>2011</w:t>
            </w:r>
          </w:p>
        </w:tc>
        <w:tc>
          <w:tcPr>
            <w:tcW w:w="1260" w:type="dxa"/>
            <w:tcBorders>
              <w:top w:val="nil"/>
              <w:left w:val="nil"/>
              <w:bottom w:val="single" w:sz="4" w:space="0" w:color="auto"/>
              <w:right w:val="single" w:sz="4" w:space="0" w:color="auto"/>
            </w:tcBorders>
            <w:shd w:val="clear" w:color="auto" w:fill="auto"/>
            <w:noWrap/>
            <w:vAlign w:val="center"/>
            <w:hideMark/>
          </w:tcPr>
          <w:p w14:paraId="7EF73DF8"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21631230,61</w:t>
            </w:r>
          </w:p>
        </w:tc>
        <w:tc>
          <w:tcPr>
            <w:tcW w:w="1220" w:type="dxa"/>
            <w:tcBorders>
              <w:top w:val="nil"/>
              <w:left w:val="nil"/>
              <w:bottom w:val="single" w:sz="4" w:space="0" w:color="auto"/>
              <w:right w:val="single" w:sz="4" w:space="0" w:color="auto"/>
            </w:tcBorders>
            <w:shd w:val="clear" w:color="auto" w:fill="auto"/>
            <w:noWrap/>
            <w:vAlign w:val="center"/>
            <w:hideMark/>
          </w:tcPr>
          <w:p w14:paraId="6E1142CF"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22679205,19</w:t>
            </w:r>
          </w:p>
        </w:tc>
        <w:tc>
          <w:tcPr>
            <w:tcW w:w="1880" w:type="dxa"/>
            <w:tcBorders>
              <w:top w:val="nil"/>
              <w:left w:val="nil"/>
              <w:bottom w:val="single" w:sz="4" w:space="0" w:color="auto"/>
              <w:right w:val="single" w:sz="4" w:space="0" w:color="auto"/>
            </w:tcBorders>
            <w:shd w:val="clear" w:color="auto" w:fill="auto"/>
            <w:noWrap/>
            <w:vAlign w:val="center"/>
            <w:hideMark/>
          </w:tcPr>
          <w:p w14:paraId="273CF8CF"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-1047974,58</w:t>
            </w:r>
          </w:p>
        </w:tc>
        <w:tc>
          <w:tcPr>
            <w:tcW w:w="2460" w:type="dxa"/>
            <w:tcBorders>
              <w:top w:val="nil"/>
              <w:left w:val="nil"/>
              <w:bottom w:val="single" w:sz="4" w:space="0" w:color="auto"/>
              <w:right w:val="single" w:sz="4" w:space="0" w:color="auto"/>
            </w:tcBorders>
            <w:shd w:val="clear" w:color="auto" w:fill="auto"/>
            <w:noWrap/>
            <w:vAlign w:val="center"/>
            <w:hideMark/>
          </w:tcPr>
          <w:p w14:paraId="6921EF8B"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9051357,02</w:t>
            </w:r>
          </w:p>
        </w:tc>
      </w:tr>
      <w:tr w:rsidR="00944A79" w:rsidRPr="00904AD5" w14:paraId="41D5FAEB" w14:textId="77777777" w:rsidTr="007146AC">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63D688A8"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2012</w:t>
            </w:r>
          </w:p>
        </w:tc>
        <w:tc>
          <w:tcPr>
            <w:tcW w:w="1260" w:type="dxa"/>
            <w:tcBorders>
              <w:top w:val="nil"/>
              <w:left w:val="nil"/>
              <w:bottom w:val="single" w:sz="4" w:space="0" w:color="auto"/>
              <w:right w:val="single" w:sz="4" w:space="0" w:color="auto"/>
            </w:tcBorders>
            <w:shd w:val="clear" w:color="auto" w:fill="auto"/>
            <w:noWrap/>
            <w:vAlign w:val="center"/>
            <w:hideMark/>
          </w:tcPr>
          <w:p w14:paraId="38458A85"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23105092,30</w:t>
            </w:r>
          </w:p>
        </w:tc>
        <w:tc>
          <w:tcPr>
            <w:tcW w:w="1220" w:type="dxa"/>
            <w:tcBorders>
              <w:top w:val="nil"/>
              <w:left w:val="nil"/>
              <w:bottom w:val="single" w:sz="4" w:space="0" w:color="auto"/>
              <w:right w:val="single" w:sz="4" w:space="0" w:color="auto"/>
            </w:tcBorders>
            <w:shd w:val="clear" w:color="auto" w:fill="auto"/>
            <w:noWrap/>
            <w:vAlign w:val="center"/>
            <w:hideMark/>
          </w:tcPr>
          <w:p w14:paraId="5EDFE2F6"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22167539,18</w:t>
            </w:r>
          </w:p>
        </w:tc>
        <w:tc>
          <w:tcPr>
            <w:tcW w:w="1880" w:type="dxa"/>
            <w:tcBorders>
              <w:top w:val="nil"/>
              <w:left w:val="nil"/>
              <w:bottom w:val="single" w:sz="4" w:space="0" w:color="auto"/>
              <w:right w:val="single" w:sz="4" w:space="0" w:color="auto"/>
            </w:tcBorders>
            <w:shd w:val="clear" w:color="auto" w:fill="auto"/>
            <w:noWrap/>
            <w:vAlign w:val="center"/>
            <w:hideMark/>
          </w:tcPr>
          <w:p w14:paraId="4E12DE9E"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937553,12</w:t>
            </w:r>
          </w:p>
        </w:tc>
        <w:tc>
          <w:tcPr>
            <w:tcW w:w="2460" w:type="dxa"/>
            <w:tcBorders>
              <w:top w:val="nil"/>
              <w:left w:val="nil"/>
              <w:bottom w:val="single" w:sz="4" w:space="0" w:color="auto"/>
              <w:right w:val="single" w:sz="4" w:space="0" w:color="auto"/>
            </w:tcBorders>
            <w:shd w:val="clear" w:color="auto" w:fill="auto"/>
            <w:noWrap/>
            <w:vAlign w:val="center"/>
            <w:hideMark/>
          </w:tcPr>
          <w:p w14:paraId="44F338C7"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7421447,90</w:t>
            </w:r>
          </w:p>
        </w:tc>
      </w:tr>
      <w:tr w:rsidR="00944A79" w:rsidRPr="00904AD5" w14:paraId="17C6BC92" w14:textId="77777777" w:rsidTr="007146AC">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907CDEE"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2013</w:t>
            </w:r>
          </w:p>
        </w:tc>
        <w:tc>
          <w:tcPr>
            <w:tcW w:w="1260" w:type="dxa"/>
            <w:tcBorders>
              <w:top w:val="nil"/>
              <w:left w:val="nil"/>
              <w:bottom w:val="single" w:sz="4" w:space="0" w:color="auto"/>
              <w:right w:val="single" w:sz="4" w:space="0" w:color="auto"/>
            </w:tcBorders>
            <w:shd w:val="clear" w:color="auto" w:fill="auto"/>
            <w:noWrap/>
            <w:vAlign w:val="center"/>
            <w:hideMark/>
          </w:tcPr>
          <w:p w14:paraId="4B740504"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22216580,10</w:t>
            </w:r>
          </w:p>
        </w:tc>
        <w:tc>
          <w:tcPr>
            <w:tcW w:w="1220" w:type="dxa"/>
            <w:tcBorders>
              <w:top w:val="nil"/>
              <w:left w:val="nil"/>
              <w:bottom w:val="single" w:sz="4" w:space="0" w:color="auto"/>
              <w:right w:val="single" w:sz="4" w:space="0" w:color="auto"/>
            </w:tcBorders>
            <w:shd w:val="clear" w:color="auto" w:fill="auto"/>
            <w:noWrap/>
            <w:vAlign w:val="center"/>
            <w:hideMark/>
          </w:tcPr>
          <w:p w14:paraId="3CF15753"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22390500,67</w:t>
            </w:r>
          </w:p>
        </w:tc>
        <w:tc>
          <w:tcPr>
            <w:tcW w:w="1880" w:type="dxa"/>
            <w:tcBorders>
              <w:top w:val="nil"/>
              <w:left w:val="nil"/>
              <w:bottom w:val="single" w:sz="4" w:space="0" w:color="auto"/>
              <w:right w:val="single" w:sz="4" w:space="0" w:color="auto"/>
            </w:tcBorders>
            <w:shd w:val="clear" w:color="auto" w:fill="auto"/>
            <w:noWrap/>
            <w:vAlign w:val="center"/>
            <w:hideMark/>
          </w:tcPr>
          <w:p w14:paraId="11AFE213"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-173920,57</w:t>
            </w:r>
          </w:p>
        </w:tc>
        <w:tc>
          <w:tcPr>
            <w:tcW w:w="2460" w:type="dxa"/>
            <w:tcBorders>
              <w:top w:val="nil"/>
              <w:left w:val="nil"/>
              <w:bottom w:val="single" w:sz="4" w:space="0" w:color="auto"/>
              <w:right w:val="single" w:sz="4" w:space="0" w:color="auto"/>
            </w:tcBorders>
            <w:shd w:val="clear" w:color="auto" w:fill="auto"/>
            <w:noWrap/>
            <w:vAlign w:val="center"/>
            <w:hideMark/>
          </w:tcPr>
          <w:p w14:paraId="23809AFE"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7355697,92</w:t>
            </w:r>
          </w:p>
        </w:tc>
      </w:tr>
      <w:tr w:rsidR="00944A79" w:rsidRPr="00904AD5" w14:paraId="1F071621" w14:textId="77777777" w:rsidTr="007146AC">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3E3CECA7" w14:textId="77777777" w:rsidR="00944A79" w:rsidRPr="00904AD5" w:rsidRDefault="00944A79" w:rsidP="00904AD5">
            <w:pPr>
              <w:spacing w:after="0" w:line="240" w:lineRule="auto"/>
              <w:ind w:firstLine="0"/>
              <w:rPr>
                <w:rFonts w:eastAsia="Times New Roman"/>
                <w:b/>
                <w:bCs/>
                <w:color w:val="FFFFFF"/>
                <w:sz w:val="20"/>
                <w:szCs w:val="20"/>
              </w:rPr>
            </w:pPr>
            <w:r w:rsidRPr="00904AD5">
              <w:rPr>
                <w:rFonts w:eastAsia="Times New Roman"/>
                <w:b/>
                <w:bCs/>
                <w:color w:val="FFFFFF"/>
                <w:sz w:val="20"/>
                <w:szCs w:val="20"/>
              </w:rPr>
              <w:t>2014</w:t>
            </w:r>
          </w:p>
        </w:tc>
        <w:tc>
          <w:tcPr>
            <w:tcW w:w="1260" w:type="dxa"/>
            <w:tcBorders>
              <w:top w:val="nil"/>
              <w:left w:val="nil"/>
              <w:bottom w:val="single" w:sz="4" w:space="0" w:color="auto"/>
              <w:right w:val="single" w:sz="4" w:space="0" w:color="auto"/>
            </w:tcBorders>
            <w:shd w:val="clear" w:color="auto" w:fill="auto"/>
            <w:noWrap/>
            <w:vAlign w:val="center"/>
            <w:hideMark/>
          </w:tcPr>
          <w:p w14:paraId="424FA4AD"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27658729,50</w:t>
            </w:r>
          </w:p>
        </w:tc>
        <w:tc>
          <w:tcPr>
            <w:tcW w:w="1220" w:type="dxa"/>
            <w:tcBorders>
              <w:top w:val="nil"/>
              <w:left w:val="nil"/>
              <w:bottom w:val="single" w:sz="4" w:space="0" w:color="auto"/>
              <w:right w:val="single" w:sz="4" w:space="0" w:color="auto"/>
            </w:tcBorders>
            <w:shd w:val="clear" w:color="auto" w:fill="auto"/>
            <w:noWrap/>
            <w:vAlign w:val="center"/>
            <w:hideMark/>
          </w:tcPr>
          <w:p w14:paraId="046D4ACE"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25355311,59</w:t>
            </w:r>
          </w:p>
        </w:tc>
        <w:tc>
          <w:tcPr>
            <w:tcW w:w="1880" w:type="dxa"/>
            <w:tcBorders>
              <w:top w:val="nil"/>
              <w:left w:val="nil"/>
              <w:bottom w:val="single" w:sz="4" w:space="0" w:color="auto"/>
              <w:right w:val="single" w:sz="4" w:space="0" w:color="auto"/>
            </w:tcBorders>
            <w:shd w:val="clear" w:color="auto" w:fill="auto"/>
            <w:noWrap/>
            <w:vAlign w:val="center"/>
            <w:hideMark/>
          </w:tcPr>
          <w:p w14:paraId="6FDB7F06"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2303417,91</w:t>
            </w:r>
          </w:p>
        </w:tc>
        <w:tc>
          <w:tcPr>
            <w:tcW w:w="2460" w:type="dxa"/>
            <w:tcBorders>
              <w:top w:val="nil"/>
              <w:left w:val="nil"/>
              <w:bottom w:val="single" w:sz="4" w:space="0" w:color="auto"/>
              <w:right w:val="single" w:sz="4" w:space="0" w:color="auto"/>
            </w:tcBorders>
            <w:shd w:val="clear" w:color="auto" w:fill="auto"/>
            <w:noWrap/>
            <w:vAlign w:val="center"/>
            <w:hideMark/>
          </w:tcPr>
          <w:p w14:paraId="52A5003D" w14:textId="77777777" w:rsidR="00944A79" w:rsidRPr="00904AD5" w:rsidRDefault="00944A79" w:rsidP="00904AD5">
            <w:pPr>
              <w:spacing w:after="0" w:line="240" w:lineRule="auto"/>
              <w:ind w:firstLine="0"/>
              <w:jc w:val="center"/>
              <w:rPr>
                <w:rFonts w:eastAsia="Times New Roman"/>
                <w:color w:val="000000"/>
                <w:sz w:val="20"/>
                <w:szCs w:val="20"/>
              </w:rPr>
            </w:pPr>
            <w:r w:rsidRPr="00904AD5">
              <w:rPr>
                <w:rFonts w:eastAsia="Times New Roman"/>
                <w:color w:val="000000"/>
                <w:sz w:val="20"/>
                <w:szCs w:val="20"/>
              </w:rPr>
              <w:t>6466662,92</w:t>
            </w:r>
          </w:p>
        </w:tc>
      </w:tr>
    </w:tbl>
    <w:p w14:paraId="6DE8AE07" w14:textId="77777777" w:rsidR="00944A79" w:rsidRPr="00904AD5" w:rsidRDefault="00944A79" w:rsidP="00904AD5">
      <w:pPr>
        <w:spacing w:before="120" w:line="360" w:lineRule="auto"/>
        <w:ind w:right="-110" w:firstLine="360"/>
        <w:rPr>
          <w:i/>
          <w:sz w:val="20"/>
        </w:rPr>
      </w:pPr>
      <w:r w:rsidRPr="00904AD5">
        <w:rPr>
          <w:i/>
          <w:sz w:val="20"/>
        </w:rPr>
        <w:t>Źródło: opracowanie własne na postawie Sprawozdań rocznych z wykonania budżetu gminy Ksawerów</w:t>
      </w:r>
    </w:p>
    <w:p w14:paraId="12692BAC" w14:textId="77777777" w:rsidR="00944A79" w:rsidRPr="00904AD5" w:rsidRDefault="00944A79" w:rsidP="00904AD5">
      <w:pPr>
        <w:spacing w:before="120" w:line="276" w:lineRule="auto"/>
        <w:ind w:right="-110" w:firstLine="708"/>
      </w:pPr>
      <w:r w:rsidRPr="00904AD5">
        <w:t>Wieloletnia Prognoza Finansowa Gminy Ksawerów zakłada utrzymanie stałego poziomu dochodów oraz  wydatków gminy. Od 2018 roku przewidywana jest przewaga dochodów nad wydatkami.</w:t>
      </w:r>
    </w:p>
    <w:p w14:paraId="67BD12F7" w14:textId="14F20DC6" w:rsidR="00944A79" w:rsidRPr="00904AD5" w:rsidRDefault="00944A79" w:rsidP="00904AD5">
      <w:pPr>
        <w:pStyle w:val="Legenda"/>
        <w:keepNext/>
      </w:pPr>
      <w:r w:rsidRPr="00904AD5">
        <w:t xml:space="preserve">Tabela </w:t>
      </w:r>
      <w:fldSimple w:instr=" SEQ Tabela \* ARABIC ">
        <w:r w:rsidR="00B4784C" w:rsidRPr="00904AD5">
          <w:rPr>
            <w:noProof/>
          </w:rPr>
          <w:t>27</w:t>
        </w:r>
      </w:fldSimple>
      <w:r w:rsidRPr="00904AD5">
        <w:t xml:space="preserve"> Wykaz szacowanych dochodów i wydatków Gminy Ksawerów w latach 2016-</w:t>
      </w:r>
      <w:r w:rsidR="009E5DC6" w:rsidRPr="00904AD5">
        <w:t>2031</w:t>
      </w:r>
    </w:p>
    <w:tbl>
      <w:tblPr>
        <w:tblW w:w="6880" w:type="dxa"/>
        <w:jc w:val="center"/>
        <w:tblCellMar>
          <w:left w:w="70" w:type="dxa"/>
          <w:right w:w="70" w:type="dxa"/>
        </w:tblCellMar>
        <w:tblLook w:val="04A0" w:firstRow="1" w:lastRow="0" w:firstColumn="1" w:lastColumn="0" w:noHBand="0" w:noVBand="1"/>
      </w:tblPr>
      <w:tblGrid>
        <w:gridCol w:w="960"/>
        <w:gridCol w:w="2040"/>
        <w:gridCol w:w="2000"/>
        <w:gridCol w:w="1880"/>
      </w:tblGrid>
      <w:tr w:rsidR="00944A79" w:rsidRPr="00904AD5" w14:paraId="12FFD03C" w14:textId="77777777" w:rsidTr="009E5DC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5B8D7162"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Rok</w:t>
            </w:r>
          </w:p>
        </w:tc>
        <w:tc>
          <w:tcPr>
            <w:tcW w:w="2040" w:type="dxa"/>
            <w:tcBorders>
              <w:top w:val="single" w:sz="4" w:space="0" w:color="auto"/>
              <w:left w:val="nil"/>
              <w:bottom w:val="single" w:sz="4" w:space="0" w:color="auto"/>
              <w:right w:val="single" w:sz="4" w:space="0" w:color="auto"/>
            </w:tcBorders>
            <w:shd w:val="clear" w:color="000000" w:fill="2F75B5"/>
            <w:noWrap/>
            <w:vAlign w:val="center"/>
            <w:hideMark/>
          </w:tcPr>
          <w:p w14:paraId="5C43ACC5"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Dochody ogółem [zł]</w:t>
            </w:r>
          </w:p>
        </w:tc>
        <w:tc>
          <w:tcPr>
            <w:tcW w:w="2000" w:type="dxa"/>
            <w:tcBorders>
              <w:top w:val="single" w:sz="4" w:space="0" w:color="auto"/>
              <w:left w:val="nil"/>
              <w:bottom w:val="single" w:sz="4" w:space="0" w:color="auto"/>
              <w:right w:val="single" w:sz="4" w:space="0" w:color="auto"/>
            </w:tcBorders>
            <w:shd w:val="clear" w:color="000000" w:fill="2F75B5"/>
            <w:noWrap/>
            <w:vAlign w:val="center"/>
            <w:hideMark/>
          </w:tcPr>
          <w:p w14:paraId="2B47D82F"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Wydatki ogółem [zł]</w:t>
            </w:r>
          </w:p>
        </w:tc>
        <w:tc>
          <w:tcPr>
            <w:tcW w:w="1880" w:type="dxa"/>
            <w:tcBorders>
              <w:top w:val="single" w:sz="4" w:space="0" w:color="auto"/>
              <w:left w:val="nil"/>
              <w:bottom w:val="single" w:sz="4" w:space="0" w:color="auto"/>
              <w:right w:val="single" w:sz="4" w:space="0" w:color="auto"/>
            </w:tcBorders>
            <w:shd w:val="clear" w:color="000000" w:fill="2F75B5"/>
            <w:noWrap/>
            <w:vAlign w:val="center"/>
            <w:hideMark/>
          </w:tcPr>
          <w:p w14:paraId="7E3D5C03"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Wynik budżetu [zł]</w:t>
            </w:r>
          </w:p>
        </w:tc>
      </w:tr>
      <w:tr w:rsidR="00944A79" w:rsidRPr="00904AD5" w14:paraId="3DB6BBEA"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7AE44C0F"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2016</w:t>
            </w:r>
          </w:p>
        </w:tc>
        <w:tc>
          <w:tcPr>
            <w:tcW w:w="2040" w:type="dxa"/>
            <w:tcBorders>
              <w:top w:val="nil"/>
              <w:left w:val="nil"/>
              <w:bottom w:val="single" w:sz="4" w:space="0" w:color="auto"/>
              <w:right w:val="single" w:sz="4" w:space="0" w:color="auto"/>
            </w:tcBorders>
            <w:shd w:val="clear" w:color="auto" w:fill="auto"/>
            <w:noWrap/>
            <w:vAlign w:val="center"/>
            <w:hideMark/>
          </w:tcPr>
          <w:p w14:paraId="2346D97B"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32839443,75</w:t>
            </w:r>
          </w:p>
        </w:tc>
        <w:tc>
          <w:tcPr>
            <w:tcW w:w="2000" w:type="dxa"/>
            <w:tcBorders>
              <w:top w:val="nil"/>
              <w:left w:val="nil"/>
              <w:bottom w:val="single" w:sz="4" w:space="0" w:color="auto"/>
              <w:right w:val="single" w:sz="4" w:space="0" w:color="auto"/>
            </w:tcBorders>
            <w:shd w:val="clear" w:color="auto" w:fill="auto"/>
            <w:noWrap/>
            <w:vAlign w:val="center"/>
            <w:hideMark/>
          </w:tcPr>
          <w:p w14:paraId="70120B3D"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36296911,25</w:t>
            </w:r>
          </w:p>
        </w:tc>
        <w:tc>
          <w:tcPr>
            <w:tcW w:w="1880" w:type="dxa"/>
            <w:tcBorders>
              <w:top w:val="nil"/>
              <w:left w:val="nil"/>
              <w:bottom w:val="single" w:sz="4" w:space="0" w:color="auto"/>
              <w:right w:val="single" w:sz="4" w:space="0" w:color="auto"/>
            </w:tcBorders>
            <w:shd w:val="clear" w:color="auto" w:fill="auto"/>
            <w:noWrap/>
            <w:vAlign w:val="center"/>
            <w:hideMark/>
          </w:tcPr>
          <w:p w14:paraId="7F460EE7"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-3457467,50</w:t>
            </w:r>
          </w:p>
        </w:tc>
      </w:tr>
      <w:tr w:rsidR="00944A79" w:rsidRPr="00904AD5" w14:paraId="68085F49"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2653CD8F"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2017</w:t>
            </w:r>
          </w:p>
        </w:tc>
        <w:tc>
          <w:tcPr>
            <w:tcW w:w="2040" w:type="dxa"/>
            <w:tcBorders>
              <w:top w:val="nil"/>
              <w:left w:val="nil"/>
              <w:bottom w:val="single" w:sz="4" w:space="0" w:color="auto"/>
              <w:right w:val="single" w:sz="4" w:space="0" w:color="auto"/>
            </w:tcBorders>
            <w:shd w:val="clear" w:color="auto" w:fill="auto"/>
            <w:noWrap/>
            <w:vAlign w:val="center"/>
            <w:hideMark/>
          </w:tcPr>
          <w:p w14:paraId="7801C0B6"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33232713,35</w:t>
            </w:r>
          </w:p>
        </w:tc>
        <w:tc>
          <w:tcPr>
            <w:tcW w:w="2000" w:type="dxa"/>
            <w:tcBorders>
              <w:top w:val="nil"/>
              <w:left w:val="nil"/>
              <w:bottom w:val="single" w:sz="4" w:space="0" w:color="auto"/>
              <w:right w:val="single" w:sz="4" w:space="0" w:color="auto"/>
            </w:tcBorders>
            <w:shd w:val="clear" w:color="auto" w:fill="auto"/>
            <w:noWrap/>
            <w:vAlign w:val="center"/>
            <w:hideMark/>
          </w:tcPr>
          <w:p w14:paraId="764AF72E"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39121865,35</w:t>
            </w:r>
          </w:p>
        </w:tc>
        <w:tc>
          <w:tcPr>
            <w:tcW w:w="1880" w:type="dxa"/>
            <w:tcBorders>
              <w:top w:val="nil"/>
              <w:left w:val="nil"/>
              <w:bottom w:val="single" w:sz="4" w:space="0" w:color="auto"/>
              <w:right w:val="single" w:sz="4" w:space="0" w:color="auto"/>
            </w:tcBorders>
            <w:shd w:val="clear" w:color="auto" w:fill="auto"/>
            <w:noWrap/>
            <w:vAlign w:val="center"/>
            <w:hideMark/>
          </w:tcPr>
          <w:p w14:paraId="34F9A3A9"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-5889152,00</w:t>
            </w:r>
          </w:p>
        </w:tc>
      </w:tr>
      <w:tr w:rsidR="00944A79" w:rsidRPr="00904AD5" w14:paraId="092790BB"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243C6C02"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2018</w:t>
            </w:r>
          </w:p>
        </w:tc>
        <w:tc>
          <w:tcPr>
            <w:tcW w:w="2040" w:type="dxa"/>
            <w:tcBorders>
              <w:top w:val="nil"/>
              <w:left w:val="nil"/>
              <w:bottom w:val="single" w:sz="4" w:space="0" w:color="auto"/>
              <w:right w:val="single" w:sz="4" w:space="0" w:color="auto"/>
            </w:tcBorders>
            <w:shd w:val="clear" w:color="auto" w:fill="auto"/>
            <w:noWrap/>
            <w:vAlign w:val="center"/>
            <w:hideMark/>
          </w:tcPr>
          <w:p w14:paraId="3D083F33"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006D6365"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24892185,13</w:t>
            </w:r>
          </w:p>
        </w:tc>
        <w:tc>
          <w:tcPr>
            <w:tcW w:w="1880" w:type="dxa"/>
            <w:tcBorders>
              <w:top w:val="nil"/>
              <w:left w:val="nil"/>
              <w:bottom w:val="single" w:sz="4" w:space="0" w:color="auto"/>
              <w:right w:val="single" w:sz="4" w:space="0" w:color="auto"/>
            </w:tcBorders>
            <w:shd w:val="clear" w:color="auto" w:fill="auto"/>
            <w:noWrap/>
            <w:vAlign w:val="center"/>
            <w:hideMark/>
          </w:tcPr>
          <w:p w14:paraId="7F8AC153"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1404642,22</w:t>
            </w:r>
          </w:p>
        </w:tc>
      </w:tr>
      <w:tr w:rsidR="00944A79" w:rsidRPr="00904AD5" w14:paraId="485DF7DE"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DE81373"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2019</w:t>
            </w:r>
          </w:p>
        </w:tc>
        <w:tc>
          <w:tcPr>
            <w:tcW w:w="2040" w:type="dxa"/>
            <w:tcBorders>
              <w:top w:val="nil"/>
              <w:left w:val="nil"/>
              <w:bottom w:val="single" w:sz="4" w:space="0" w:color="auto"/>
              <w:right w:val="single" w:sz="4" w:space="0" w:color="auto"/>
            </w:tcBorders>
            <w:shd w:val="clear" w:color="auto" w:fill="auto"/>
            <w:noWrap/>
            <w:vAlign w:val="center"/>
            <w:hideMark/>
          </w:tcPr>
          <w:p w14:paraId="5B3F017C"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B28E2AB"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24940397,90</w:t>
            </w:r>
          </w:p>
        </w:tc>
        <w:tc>
          <w:tcPr>
            <w:tcW w:w="1880" w:type="dxa"/>
            <w:tcBorders>
              <w:top w:val="nil"/>
              <w:left w:val="nil"/>
              <w:bottom w:val="single" w:sz="4" w:space="0" w:color="auto"/>
              <w:right w:val="single" w:sz="4" w:space="0" w:color="auto"/>
            </w:tcBorders>
            <w:shd w:val="clear" w:color="auto" w:fill="auto"/>
            <w:noWrap/>
            <w:vAlign w:val="center"/>
            <w:hideMark/>
          </w:tcPr>
          <w:p w14:paraId="0A8C6DD3"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1356429,45</w:t>
            </w:r>
          </w:p>
        </w:tc>
      </w:tr>
      <w:tr w:rsidR="00944A79" w:rsidRPr="00904AD5" w14:paraId="1A514CA7"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57FACCAC"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2020</w:t>
            </w:r>
          </w:p>
        </w:tc>
        <w:tc>
          <w:tcPr>
            <w:tcW w:w="2040" w:type="dxa"/>
            <w:tcBorders>
              <w:top w:val="nil"/>
              <w:left w:val="nil"/>
              <w:bottom w:val="single" w:sz="4" w:space="0" w:color="auto"/>
              <w:right w:val="single" w:sz="4" w:space="0" w:color="auto"/>
            </w:tcBorders>
            <w:shd w:val="clear" w:color="auto" w:fill="auto"/>
            <w:noWrap/>
            <w:vAlign w:val="center"/>
            <w:hideMark/>
          </w:tcPr>
          <w:p w14:paraId="4B8AD832"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2894DDB7"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24772051,26</w:t>
            </w:r>
          </w:p>
        </w:tc>
        <w:tc>
          <w:tcPr>
            <w:tcW w:w="1880" w:type="dxa"/>
            <w:tcBorders>
              <w:top w:val="nil"/>
              <w:left w:val="nil"/>
              <w:bottom w:val="single" w:sz="4" w:space="0" w:color="auto"/>
              <w:right w:val="single" w:sz="4" w:space="0" w:color="auto"/>
            </w:tcBorders>
            <w:shd w:val="clear" w:color="auto" w:fill="auto"/>
            <w:noWrap/>
            <w:vAlign w:val="center"/>
            <w:hideMark/>
          </w:tcPr>
          <w:p w14:paraId="720A905E"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1524776,09</w:t>
            </w:r>
          </w:p>
        </w:tc>
      </w:tr>
      <w:tr w:rsidR="00944A79" w:rsidRPr="00904AD5" w14:paraId="6C0D0949"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3BF668BA"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2021</w:t>
            </w:r>
          </w:p>
        </w:tc>
        <w:tc>
          <w:tcPr>
            <w:tcW w:w="2040" w:type="dxa"/>
            <w:tcBorders>
              <w:top w:val="nil"/>
              <w:left w:val="nil"/>
              <w:bottom w:val="single" w:sz="4" w:space="0" w:color="auto"/>
              <w:right w:val="single" w:sz="4" w:space="0" w:color="auto"/>
            </w:tcBorders>
            <w:shd w:val="clear" w:color="auto" w:fill="auto"/>
            <w:noWrap/>
            <w:vAlign w:val="center"/>
            <w:hideMark/>
          </w:tcPr>
          <w:p w14:paraId="771C7B0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AA915D0"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24631668,93</w:t>
            </w:r>
          </w:p>
        </w:tc>
        <w:tc>
          <w:tcPr>
            <w:tcW w:w="1880" w:type="dxa"/>
            <w:tcBorders>
              <w:top w:val="nil"/>
              <w:left w:val="nil"/>
              <w:bottom w:val="single" w:sz="4" w:space="0" w:color="auto"/>
              <w:right w:val="single" w:sz="4" w:space="0" w:color="auto"/>
            </w:tcBorders>
            <w:shd w:val="clear" w:color="auto" w:fill="auto"/>
            <w:noWrap/>
            <w:vAlign w:val="center"/>
            <w:hideMark/>
          </w:tcPr>
          <w:p w14:paraId="63B684AF"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1665158,42</w:t>
            </w:r>
          </w:p>
        </w:tc>
      </w:tr>
      <w:tr w:rsidR="00944A79" w:rsidRPr="00904AD5" w14:paraId="00328301"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B2A1BF2"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2022</w:t>
            </w:r>
          </w:p>
        </w:tc>
        <w:tc>
          <w:tcPr>
            <w:tcW w:w="2040" w:type="dxa"/>
            <w:tcBorders>
              <w:top w:val="nil"/>
              <w:left w:val="nil"/>
              <w:bottom w:val="single" w:sz="4" w:space="0" w:color="auto"/>
              <w:right w:val="single" w:sz="4" w:space="0" w:color="auto"/>
            </w:tcBorders>
            <w:shd w:val="clear" w:color="auto" w:fill="auto"/>
            <w:noWrap/>
            <w:vAlign w:val="center"/>
            <w:hideMark/>
          </w:tcPr>
          <w:p w14:paraId="297EF872"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070DE59D"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24546070,01</w:t>
            </w:r>
          </w:p>
        </w:tc>
        <w:tc>
          <w:tcPr>
            <w:tcW w:w="1880" w:type="dxa"/>
            <w:tcBorders>
              <w:top w:val="nil"/>
              <w:left w:val="nil"/>
              <w:bottom w:val="single" w:sz="4" w:space="0" w:color="auto"/>
              <w:right w:val="single" w:sz="4" w:space="0" w:color="auto"/>
            </w:tcBorders>
            <w:shd w:val="clear" w:color="auto" w:fill="auto"/>
            <w:noWrap/>
            <w:vAlign w:val="center"/>
            <w:hideMark/>
          </w:tcPr>
          <w:p w14:paraId="3B2E745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1750757,34</w:t>
            </w:r>
          </w:p>
        </w:tc>
      </w:tr>
      <w:tr w:rsidR="00944A79" w:rsidRPr="00904AD5" w14:paraId="5A24F545"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2CD87CD4"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2023</w:t>
            </w:r>
          </w:p>
        </w:tc>
        <w:tc>
          <w:tcPr>
            <w:tcW w:w="2040" w:type="dxa"/>
            <w:tcBorders>
              <w:top w:val="nil"/>
              <w:left w:val="nil"/>
              <w:bottom w:val="single" w:sz="4" w:space="0" w:color="auto"/>
              <w:right w:val="single" w:sz="4" w:space="0" w:color="auto"/>
            </w:tcBorders>
            <w:shd w:val="clear" w:color="auto" w:fill="auto"/>
            <w:noWrap/>
            <w:vAlign w:val="center"/>
            <w:hideMark/>
          </w:tcPr>
          <w:p w14:paraId="0839A517"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267F1D94"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24655114,97</w:t>
            </w:r>
          </w:p>
        </w:tc>
        <w:tc>
          <w:tcPr>
            <w:tcW w:w="1880" w:type="dxa"/>
            <w:tcBorders>
              <w:top w:val="nil"/>
              <w:left w:val="nil"/>
              <w:bottom w:val="single" w:sz="4" w:space="0" w:color="auto"/>
              <w:right w:val="single" w:sz="4" w:space="0" w:color="auto"/>
            </w:tcBorders>
            <w:shd w:val="clear" w:color="auto" w:fill="auto"/>
            <w:noWrap/>
            <w:vAlign w:val="center"/>
            <w:hideMark/>
          </w:tcPr>
          <w:p w14:paraId="759E6F69"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1641712,38</w:t>
            </w:r>
          </w:p>
        </w:tc>
      </w:tr>
      <w:tr w:rsidR="00944A79" w:rsidRPr="00904AD5" w14:paraId="2C0C6A54"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56E24815"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2024</w:t>
            </w:r>
          </w:p>
        </w:tc>
        <w:tc>
          <w:tcPr>
            <w:tcW w:w="2040" w:type="dxa"/>
            <w:tcBorders>
              <w:top w:val="nil"/>
              <w:left w:val="nil"/>
              <w:bottom w:val="single" w:sz="4" w:space="0" w:color="auto"/>
              <w:right w:val="single" w:sz="4" w:space="0" w:color="auto"/>
            </w:tcBorders>
            <w:shd w:val="clear" w:color="auto" w:fill="auto"/>
            <w:noWrap/>
            <w:vAlign w:val="center"/>
            <w:hideMark/>
          </w:tcPr>
          <w:p w14:paraId="41F43CAC"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51C873A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25437626,95</w:t>
            </w:r>
          </w:p>
        </w:tc>
        <w:tc>
          <w:tcPr>
            <w:tcW w:w="1880" w:type="dxa"/>
            <w:tcBorders>
              <w:top w:val="nil"/>
              <w:left w:val="nil"/>
              <w:bottom w:val="single" w:sz="4" w:space="0" w:color="auto"/>
              <w:right w:val="single" w:sz="4" w:space="0" w:color="auto"/>
            </w:tcBorders>
            <w:shd w:val="clear" w:color="auto" w:fill="auto"/>
            <w:noWrap/>
            <w:vAlign w:val="center"/>
            <w:hideMark/>
          </w:tcPr>
          <w:p w14:paraId="120A3127"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859200,40</w:t>
            </w:r>
          </w:p>
        </w:tc>
      </w:tr>
      <w:tr w:rsidR="00944A79" w:rsidRPr="00904AD5" w14:paraId="07954993"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7357E517"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2025</w:t>
            </w:r>
          </w:p>
        </w:tc>
        <w:tc>
          <w:tcPr>
            <w:tcW w:w="2040" w:type="dxa"/>
            <w:tcBorders>
              <w:top w:val="nil"/>
              <w:left w:val="nil"/>
              <w:bottom w:val="single" w:sz="4" w:space="0" w:color="auto"/>
              <w:right w:val="single" w:sz="4" w:space="0" w:color="auto"/>
            </w:tcBorders>
            <w:shd w:val="clear" w:color="auto" w:fill="auto"/>
            <w:noWrap/>
            <w:vAlign w:val="center"/>
            <w:hideMark/>
          </w:tcPr>
          <w:p w14:paraId="0DFC95A0"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2E04CEC1"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25501525,00</w:t>
            </w:r>
          </w:p>
        </w:tc>
        <w:tc>
          <w:tcPr>
            <w:tcW w:w="1880" w:type="dxa"/>
            <w:tcBorders>
              <w:top w:val="nil"/>
              <w:left w:val="nil"/>
              <w:bottom w:val="single" w:sz="4" w:space="0" w:color="auto"/>
              <w:right w:val="single" w:sz="4" w:space="0" w:color="auto"/>
            </w:tcBorders>
            <w:shd w:val="clear" w:color="auto" w:fill="auto"/>
            <w:noWrap/>
            <w:vAlign w:val="center"/>
            <w:hideMark/>
          </w:tcPr>
          <w:p w14:paraId="097C7B5D"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795302,35</w:t>
            </w:r>
          </w:p>
        </w:tc>
      </w:tr>
      <w:tr w:rsidR="00944A79" w:rsidRPr="00904AD5" w14:paraId="2935FFE3"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05343504"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2026</w:t>
            </w:r>
          </w:p>
        </w:tc>
        <w:tc>
          <w:tcPr>
            <w:tcW w:w="2040" w:type="dxa"/>
            <w:tcBorders>
              <w:top w:val="nil"/>
              <w:left w:val="nil"/>
              <w:bottom w:val="single" w:sz="4" w:space="0" w:color="auto"/>
              <w:right w:val="single" w:sz="4" w:space="0" w:color="auto"/>
            </w:tcBorders>
            <w:shd w:val="clear" w:color="auto" w:fill="auto"/>
            <w:noWrap/>
            <w:vAlign w:val="center"/>
            <w:hideMark/>
          </w:tcPr>
          <w:p w14:paraId="3EE29F2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700D764"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25818496,25</w:t>
            </w:r>
          </w:p>
        </w:tc>
        <w:tc>
          <w:tcPr>
            <w:tcW w:w="1880" w:type="dxa"/>
            <w:tcBorders>
              <w:top w:val="nil"/>
              <w:left w:val="nil"/>
              <w:bottom w:val="single" w:sz="4" w:space="0" w:color="auto"/>
              <w:right w:val="single" w:sz="4" w:space="0" w:color="auto"/>
            </w:tcBorders>
            <w:shd w:val="clear" w:color="auto" w:fill="auto"/>
            <w:noWrap/>
            <w:vAlign w:val="center"/>
            <w:hideMark/>
          </w:tcPr>
          <w:p w14:paraId="1653D599"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478331,10</w:t>
            </w:r>
          </w:p>
        </w:tc>
      </w:tr>
      <w:tr w:rsidR="00944A79" w:rsidRPr="00904AD5" w14:paraId="2F7B4C9B"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17A66EE0"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2027</w:t>
            </w:r>
          </w:p>
        </w:tc>
        <w:tc>
          <w:tcPr>
            <w:tcW w:w="2040" w:type="dxa"/>
            <w:tcBorders>
              <w:top w:val="nil"/>
              <w:left w:val="nil"/>
              <w:bottom w:val="single" w:sz="4" w:space="0" w:color="auto"/>
              <w:right w:val="single" w:sz="4" w:space="0" w:color="auto"/>
            </w:tcBorders>
            <w:shd w:val="clear" w:color="auto" w:fill="auto"/>
            <w:noWrap/>
            <w:vAlign w:val="center"/>
            <w:hideMark/>
          </w:tcPr>
          <w:p w14:paraId="66F83ED2"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5C8EE803"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25818496,25</w:t>
            </w:r>
          </w:p>
        </w:tc>
        <w:tc>
          <w:tcPr>
            <w:tcW w:w="1880" w:type="dxa"/>
            <w:tcBorders>
              <w:top w:val="nil"/>
              <w:left w:val="nil"/>
              <w:bottom w:val="single" w:sz="4" w:space="0" w:color="auto"/>
              <w:right w:val="single" w:sz="4" w:space="0" w:color="auto"/>
            </w:tcBorders>
            <w:shd w:val="clear" w:color="auto" w:fill="auto"/>
            <w:noWrap/>
            <w:vAlign w:val="center"/>
            <w:hideMark/>
          </w:tcPr>
          <w:p w14:paraId="7167A03E"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478331,10</w:t>
            </w:r>
          </w:p>
        </w:tc>
      </w:tr>
      <w:tr w:rsidR="00944A79" w:rsidRPr="00904AD5" w14:paraId="0F76222F"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2836A74F"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2028</w:t>
            </w:r>
          </w:p>
        </w:tc>
        <w:tc>
          <w:tcPr>
            <w:tcW w:w="2040" w:type="dxa"/>
            <w:tcBorders>
              <w:top w:val="nil"/>
              <w:left w:val="nil"/>
              <w:bottom w:val="single" w:sz="4" w:space="0" w:color="auto"/>
              <w:right w:val="single" w:sz="4" w:space="0" w:color="auto"/>
            </w:tcBorders>
            <w:shd w:val="clear" w:color="auto" w:fill="auto"/>
            <w:noWrap/>
            <w:vAlign w:val="center"/>
            <w:hideMark/>
          </w:tcPr>
          <w:p w14:paraId="53BD42BC"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EB6199D"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25896827,35</w:t>
            </w:r>
          </w:p>
        </w:tc>
        <w:tc>
          <w:tcPr>
            <w:tcW w:w="1880" w:type="dxa"/>
            <w:tcBorders>
              <w:top w:val="nil"/>
              <w:left w:val="nil"/>
              <w:bottom w:val="single" w:sz="4" w:space="0" w:color="auto"/>
              <w:right w:val="single" w:sz="4" w:space="0" w:color="auto"/>
            </w:tcBorders>
            <w:shd w:val="clear" w:color="auto" w:fill="auto"/>
            <w:noWrap/>
            <w:vAlign w:val="center"/>
            <w:hideMark/>
          </w:tcPr>
          <w:p w14:paraId="4B01646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400000,00</w:t>
            </w:r>
          </w:p>
        </w:tc>
      </w:tr>
      <w:tr w:rsidR="00944A79" w:rsidRPr="00904AD5" w14:paraId="663AA721"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20A1939"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2029</w:t>
            </w:r>
          </w:p>
        </w:tc>
        <w:tc>
          <w:tcPr>
            <w:tcW w:w="2040" w:type="dxa"/>
            <w:tcBorders>
              <w:top w:val="nil"/>
              <w:left w:val="nil"/>
              <w:bottom w:val="single" w:sz="4" w:space="0" w:color="auto"/>
              <w:right w:val="single" w:sz="4" w:space="0" w:color="auto"/>
            </w:tcBorders>
            <w:shd w:val="clear" w:color="auto" w:fill="auto"/>
            <w:noWrap/>
            <w:vAlign w:val="center"/>
            <w:hideMark/>
          </w:tcPr>
          <w:p w14:paraId="187689BC"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68EA59A"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25896827,35</w:t>
            </w:r>
          </w:p>
        </w:tc>
        <w:tc>
          <w:tcPr>
            <w:tcW w:w="1880" w:type="dxa"/>
            <w:tcBorders>
              <w:top w:val="nil"/>
              <w:left w:val="nil"/>
              <w:bottom w:val="single" w:sz="4" w:space="0" w:color="auto"/>
              <w:right w:val="single" w:sz="4" w:space="0" w:color="auto"/>
            </w:tcBorders>
            <w:shd w:val="clear" w:color="auto" w:fill="auto"/>
            <w:noWrap/>
            <w:vAlign w:val="center"/>
            <w:hideMark/>
          </w:tcPr>
          <w:p w14:paraId="7973B02D"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400000,00</w:t>
            </w:r>
          </w:p>
        </w:tc>
      </w:tr>
      <w:tr w:rsidR="00944A79" w:rsidRPr="00904AD5" w14:paraId="67B60D95"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732A95B2"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2030</w:t>
            </w:r>
          </w:p>
        </w:tc>
        <w:tc>
          <w:tcPr>
            <w:tcW w:w="2040" w:type="dxa"/>
            <w:tcBorders>
              <w:top w:val="nil"/>
              <w:left w:val="nil"/>
              <w:bottom w:val="single" w:sz="4" w:space="0" w:color="auto"/>
              <w:right w:val="single" w:sz="4" w:space="0" w:color="auto"/>
            </w:tcBorders>
            <w:shd w:val="clear" w:color="auto" w:fill="auto"/>
            <w:noWrap/>
            <w:vAlign w:val="center"/>
            <w:hideMark/>
          </w:tcPr>
          <w:p w14:paraId="43BDBF68"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6164C86E"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25896827,35</w:t>
            </w:r>
          </w:p>
        </w:tc>
        <w:tc>
          <w:tcPr>
            <w:tcW w:w="1880" w:type="dxa"/>
            <w:tcBorders>
              <w:top w:val="nil"/>
              <w:left w:val="nil"/>
              <w:bottom w:val="single" w:sz="4" w:space="0" w:color="auto"/>
              <w:right w:val="single" w:sz="4" w:space="0" w:color="auto"/>
            </w:tcBorders>
            <w:shd w:val="clear" w:color="auto" w:fill="auto"/>
            <w:noWrap/>
            <w:vAlign w:val="center"/>
            <w:hideMark/>
          </w:tcPr>
          <w:p w14:paraId="726A0105"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400000,00</w:t>
            </w:r>
          </w:p>
        </w:tc>
      </w:tr>
      <w:tr w:rsidR="00944A79" w:rsidRPr="00904AD5" w14:paraId="61017F46" w14:textId="77777777" w:rsidTr="009E5DC6">
        <w:trPr>
          <w:trHeight w:val="300"/>
          <w:jc w:val="center"/>
        </w:trPr>
        <w:tc>
          <w:tcPr>
            <w:tcW w:w="960" w:type="dxa"/>
            <w:tcBorders>
              <w:top w:val="nil"/>
              <w:left w:val="single" w:sz="4" w:space="0" w:color="auto"/>
              <w:bottom w:val="single" w:sz="4" w:space="0" w:color="auto"/>
              <w:right w:val="single" w:sz="4" w:space="0" w:color="auto"/>
            </w:tcBorders>
            <w:shd w:val="clear" w:color="000000" w:fill="2F75B5"/>
            <w:noWrap/>
            <w:vAlign w:val="center"/>
            <w:hideMark/>
          </w:tcPr>
          <w:p w14:paraId="4E33F534" w14:textId="77777777" w:rsidR="00944A79" w:rsidRPr="00904AD5" w:rsidRDefault="00944A79" w:rsidP="00904AD5">
            <w:pPr>
              <w:spacing w:after="0" w:line="240" w:lineRule="auto"/>
              <w:ind w:firstLine="0"/>
              <w:jc w:val="left"/>
              <w:rPr>
                <w:rFonts w:eastAsia="Times New Roman"/>
                <w:b/>
                <w:bCs/>
                <w:color w:val="FFFFFF"/>
                <w:sz w:val="20"/>
                <w:szCs w:val="20"/>
              </w:rPr>
            </w:pPr>
            <w:r w:rsidRPr="00904AD5">
              <w:rPr>
                <w:rFonts w:eastAsia="Times New Roman"/>
                <w:b/>
                <w:bCs/>
                <w:color w:val="FFFFFF"/>
                <w:sz w:val="20"/>
                <w:szCs w:val="20"/>
              </w:rPr>
              <w:t>2031</w:t>
            </w:r>
          </w:p>
        </w:tc>
        <w:tc>
          <w:tcPr>
            <w:tcW w:w="2040" w:type="dxa"/>
            <w:tcBorders>
              <w:top w:val="nil"/>
              <w:left w:val="nil"/>
              <w:bottom w:val="single" w:sz="4" w:space="0" w:color="auto"/>
              <w:right w:val="single" w:sz="4" w:space="0" w:color="auto"/>
            </w:tcBorders>
            <w:shd w:val="clear" w:color="auto" w:fill="auto"/>
            <w:noWrap/>
            <w:vAlign w:val="center"/>
            <w:hideMark/>
          </w:tcPr>
          <w:p w14:paraId="3A52B132"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26296827,35</w:t>
            </w:r>
          </w:p>
        </w:tc>
        <w:tc>
          <w:tcPr>
            <w:tcW w:w="2000" w:type="dxa"/>
            <w:tcBorders>
              <w:top w:val="nil"/>
              <w:left w:val="nil"/>
              <w:bottom w:val="single" w:sz="4" w:space="0" w:color="auto"/>
              <w:right w:val="single" w:sz="4" w:space="0" w:color="auto"/>
            </w:tcBorders>
            <w:shd w:val="clear" w:color="auto" w:fill="auto"/>
            <w:noWrap/>
            <w:vAlign w:val="center"/>
            <w:hideMark/>
          </w:tcPr>
          <w:p w14:paraId="116494D2"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26276827,35</w:t>
            </w:r>
          </w:p>
        </w:tc>
        <w:tc>
          <w:tcPr>
            <w:tcW w:w="1880" w:type="dxa"/>
            <w:tcBorders>
              <w:top w:val="nil"/>
              <w:left w:val="nil"/>
              <w:bottom w:val="single" w:sz="4" w:space="0" w:color="auto"/>
              <w:right w:val="single" w:sz="4" w:space="0" w:color="auto"/>
            </w:tcBorders>
            <w:shd w:val="clear" w:color="auto" w:fill="auto"/>
            <w:noWrap/>
            <w:vAlign w:val="center"/>
            <w:hideMark/>
          </w:tcPr>
          <w:p w14:paraId="5AAE04F8" w14:textId="77777777" w:rsidR="00944A79" w:rsidRPr="00904AD5" w:rsidRDefault="00944A79" w:rsidP="00904AD5">
            <w:pPr>
              <w:spacing w:after="0" w:line="240" w:lineRule="auto"/>
              <w:jc w:val="left"/>
              <w:rPr>
                <w:rFonts w:eastAsia="Times New Roman"/>
                <w:color w:val="000000"/>
                <w:sz w:val="20"/>
                <w:szCs w:val="20"/>
              </w:rPr>
            </w:pPr>
            <w:r w:rsidRPr="00904AD5">
              <w:rPr>
                <w:rFonts w:eastAsia="Times New Roman"/>
                <w:color w:val="000000"/>
                <w:sz w:val="20"/>
                <w:szCs w:val="20"/>
              </w:rPr>
              <w:t>20000,00</w:t>
            </w:r>
          </w:p>
        </w:tc>
      </w:tr>
    </w:tbl>
    <w:p w14:paraId="117C90D3" w14:textId="70591BA0" w:rsidR="00944A79" w:rsidRPr="00904AD5" w:rsidRDefault="009E5DC6" w:rsidP="00904AD5">
      <w:pPr>
        <w:spacing w:before="120" w:line="276" w:lineRule="auto"/>
        <w:ind w:right="-110" w:firstLine="360"/>
        <w:jc w:val="center"/>
      </w:pPr>
      <w:r w:rsidRPr="00904AD5">
        <w:t>Źródło: „Wieloletnia Prognoza Finansowa Gminy Ksawerów”</w:t>
      </w:r>
    </w:p>
    <w:p w14:paraId="47E826D9" w14:textId="25072DD6" w:rsidR="00BE7A5C" w:rsidRPr="00904AD5" w:rsidRDefault="00944A79" w:rsidP="00904AD5">
      <w:pPr>
        <w:spacing w:before="120" w:line="276" w:lineRule="auto"/>
        <w:ind w:right="-110" w:firstLine="360"/>
      </w:pPr>
      <w:r w:rsidRPr="00904AD5">
        <w:t>Środki finansowe na cele związane z poprawą atrakcyjności inwestycyjnej gminy, wspieraniem lokalnej przedsiębiorczości, poprawą warunków życia mieszkańców gminy, poprzez poprawę stanu infrastruktury drogowej, wodno-ściekowej, energetycznej oraz społecznej będą pochodziły w całości lub w części z budżetu gminy oraz ze źródeł zewnętrznych, takich jak m.in. środki strukturalne, fundusze unijne, kredyty i pożyczki oraz inne, w oparciu o obowiązujące przepisy i zawarte umowy. Omawiane nakłady inwestycyjne mogą być zrównoważone częściowo poprzez wzrost wpływów do budżetu w wyniku realizacji ustaleń miejscowych planów zagospodarowania przestrzennego. Finansowanie realizacji ww. inwestycji, które należą do zadań własnych gminy, jest uzależnione od jej zdolności finansowej i będzie określone w uchwałach budżetowych. Finansowanie ww. inwestycji odbywać się będzie zgodnie z przepisami ustawy o finansach publicznych, poprzez wydatki inwestycyjne z budżetu gminy.</w:t>
      </w:r>
    </w:p>
    <w:p w14:paraId="475B8F9F" w14:textId="1EA1AF24" w:rsidR="009E5DC6" w:rsidRPr="00904AD5" w:rsidRDefault="009E5DC6" w:rsidP="00904AD5">
      <w:pPr>
        <w:spacing w:before="120" w:line="276" w:lineRule="auto"/>
        <w:ind w:right="-110" w:firstLine="360"/>
      </w:pPr>
      <w:r w:rsidRPr="00904AD5">
        <w:t xml:space="preserve">Gmina w całości pokryta jest </w:t>
      </w:r>
      <w:r w:rsidRPr="00904AD5">
        <w:rPr>
          <w:color w:val="000000"/>
        </w:rPr>
        <w:t>miejscowymi planami zagospodarowania przestrzennego, kwestia rozwoju komunikacji i infrastruktury jest już więc przeanalizowana w prognozach skutków finansowych uchwalenia miejscowych planów. Dzięki prognozom finansowym możliwe jest kontrolowanie kosztów i dopasowanie rozwiązań przestrzennych do możliwości finansowych gminy</w:t>
      </w:r>
      <w:r w:rsidRPr="00904AD5">
        <w:t>.</w:t>
      </w:r>
    </w:p>
    <w:p w14:paraId="4069277E" w14:textId="77777777" w:rsidR="00BE7A5C" w:rsidRPr="00904AD5" w:rsidRDefault="00377F81" w:rsidP="00904AD5">
      <w:pPr>
        <w:pStyle w:val="Nagwek3"/>
      </w:pPr>
      <w:bookmarkStart w:id="94" w:name="_Toc469741031"/>
      <w:r w:rsidRPr="00904AD5">
        <w:lastRenderedPageBreak/>
        <w:t>X</w:t>
      </w:r>
      <w:r w:rsidR="00BC5FF3" w:rsidRPr="00904AD5">
        <w:t>.4</w:t>
      </w:r>
      <w:r w:rsidR="000C2F43" w:rsidRPr="00904AD5">
        <w:t>. Bilans terenów przeznaczonych pod zabudowę</w:t>
      </w:r>
      <w:bookmarkEnd w:id="94"/>
    </w:p>
    <w:p w14:paraId="3578FDCE" w14:textId="77777777" w:rsidR="00BE7A5C" w:rsidRPr="00904AD5" w:rsidRDefault="000C2F43" w:rsidP="00904AD5">
      <w:pPr>
        <w:spacing w:line="276" w:lineRule="auto"/>
      </w:pPr>
      <w:r w:rsidRPr="00904AD5">
        <w:t>Wśród terenów zabudowanych w gminie wyróżnić można tereny zabudowy mieszkaniowej jednorodzinnej i wielorodzinnej, tereny zabudowy usługowej (z uwzględnieniem usług publicznych: usług oświaty, usług kultu religijnego, usług sportu i rekreacji, usług zdrowia), tereny zabudowy produkcyjnej, usługowej i magazynowej, a także zabudowa gospodarstw rolnych. Ukształtowanie i rozlokowanie zabudowy mieszkaniowej jest dość równomierne. W północno-zachodniej części gminy Ksawerów koncentruje się zabudowa produkcyjno-magazynowa.</w:t>
      </w:r>
    </w:p>
    <w:p w14:paraId="436DBB6A" w14:textId="7DAD9D7A" w:rsidR="000C2F43" w:rsidRPr="00904AD5" w:rsidRDefault="000C2F43" w:rsidP="00904AD5">
      <w:pPr>
        <w:spacing w:line="276" w:lineRule="auto"/>
        <w:rPr>
          <w:bCs/>
          <w:szCs w:val="18"/>
        </w:rPr>
      </w:pPr>
      <w:r w:rsidRPr="00904AD5">
        <w:t>Wyliczono chłonność obszarów o w pełni wykształconej zwartej strukturze funkcjonalno-przestrzennej w granicach jednostki osadniczej oraz chłonność obszarów przeznaczonych w planach miejscowych pod zabudowę, również w podziale na funkcje zabudowy: mieszkaniową, usługową i produkcyjną. Dla poszczególnych funkcji zabudowy przyjęto odrębne metodyki wyliczenia chłonności terenów, co wynika ze specyfiki i potencjalnego stopnia i sposobu zagospodarowania działek. W przypadku zabudowy mieszkaniowej jednorodzinnej przyjęto, iż na jednej działce zlokalizowany będzie jeden budynek o funkcji mieszkalnej. W przypadku terenów o usługowych oraz produkcyjnych chłonność wyliczano na podstawie przyjętych wskaźników urbanistycznych, w tym przede wszystkim dopuszczanej maksymalnej powierzchni zabudowy. Obszary zwartej zabudowy wskazano w 6 sołectwach.</w:t>
      </w:r>
      <w:r w:rsidRPr="00904AD5">
        <w:rPr>
          <w:bCs/>
          <w:szCs w:val="18"/>
        </w:rPr>
        <w:t xml:space="preserve"> W granicach obszarów przeznaczonych w planach miejscowych pod zabudowę, innych niż uwzględnione w pkt 2, oszacowano chłonność, rozumianą jako możliwość lokalizowania na tych obszarach nowej zabudowy, wyrażoną w powierzchni użytkowej, przyjmując określone założenia.</w:t>
      </w:r>
    </w:p>
    <w:p w14:paraId="0C06BF9B" w14:textId="381F4899" w:rsidR="000950EC" w:rsidRPr="00904AD5" w:rsidRDefault="000950EC" w:rsidP="00904AD5">
      <w:pPr>
        <w:pStyle w:val="Legenda"/>
        <w:keepNext/>
        <w:jc w:val="left"/>
      </w:pPr>
      <w:r w:rsidRPr="00904AD5">
        <w:t xml:space="preserve">Rysunek </w:t>
      </w:r>
      <w:fldSimple w:instr=" SEQ Rysunek \* ARABIC ">
        <w:r w:rsidR="00B4784C" w:rsidRPr="00904AD5">
          <w:rPr>
            <w:noProof/>
          </w:rPr>
          <w:t>16</w:t>
        </w:r>
      </w:fldSimple>
      <w:r w:rsidRPr="00904AD5">
        <w:t xml:space="preserve"> Schemat obszarów o w pełni wykształconej strukturze funkcjonalno-przestrzennej</w:t>
      </w:r>
    </w:p>
    <w:p w14:paraId="6AB350F7" w14:textId="77777777" w:rsidR="00D601E9" w:rsidRPr="00904AD5" w:rsidRDefault="000950EC" w:rsidP="00904AD5">
      <w:pPr>
        <w:spacing w:line="276" w:lineRule="auto"/>
        <w:ind w:firstLine="0"/>
        <w:jc w:val="center"/>
      </w:pPr>
      <w:r w:rsidRPr="00904AD5">
        <w:rPr>
          <w:noProof/>
        </w:rPr>
        <w:drawing>
          <wp:inline distT="0" distB="0" distL="0" distR="0" wp14:anchorId="0AF0A01A" wp14:editId="3AEA5E6E">
            <wp:extent cx="4286250" cy="4611309"/>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mat_tereny_zwart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04263" cy="4630688"/>
                    </a:xfrm>
                    <a:prstGeom prst="rect">
                      <a:avLst/>
                    </a:prstGeom>
                  </pic:spPr>
                </pic:pic>
              </a:graphicData>
            </a:graphic>
          </wp:inline>
        </w:drawing>
      </w:r>
    </w:p>
    <w:p w14:paraId="3ED295BD" w14:textId="5E98D74F" w:rsidR="000C2F43" w:rsidRPr="00904AD5" w:rsidRDefault="000C2F43" w:rsidP="00904AD5">
      <w:pPr>
        <w:pStyle w:val="Legenda"/>
        <w:keepNext/>
        <w:jc w:val="left"/>
      </w:pPr>
      <w:r w:rsidRPr="00904AD5">
        <w:lastRenderedPageBreak/>
        <w:t xml:space="preserve">Tabela </w:t>
      </w:r>
      <w:fldSimple w:instr=" SEQ Tabela \* ARABIC ">
        <w:r w:rsidR="00B4784C" w:rsidRPr="00904AD5">
          <w:rPr>
            <w:noProof/>
          </w:rPr>
          <w:t>28</w:t>
        </w:r>
      </w:fldSimple>
      <w:r w:rsidRPr="00904AD5">
        <w:t xml:space="preserve"> Porównanie maksymalnego w skali gminy zapotrzebowania na nową zabudowę z chłonnością obszarów o w pełni wykształconej zwartej strukturze funkcjonalno-przestrzennej w granicach jednostki osadniczej wyrażonych w powierzchni użytkowej zabudowy do roku 2045</w:t>
      </w:r>
    </w:p>
    <w:tbl>
      <w:tblPr>
        <w:tblW w:w="9130" w:type="dxa"/>
        <w:jc w:val="center"/>
        <w:tblBorders>
          <w:top w:val="single" w:sz="8" w:space="0" w:color="ACB9CA" w:themeColor="text2" w:themeTint="66"/>
          <w:left w:val="single" w:sz="8" w:space="0" w:color="ACB9CA" w:themeColor="text2" w:themeTint="66"/>
          <w:bottom w:val="single" w:sz="8" w:space="0" w:color="ACB9CA" w:themeColor="text2" w:themeTint="66"/>
          <w:right w:val="single" w:sz="8" w:space="0" w:color="ACB9CA" w:themeColor="text2" w:themeTint="66"/>
          <w:insideH w:val="single" w:sz="8" w:space="0" w:color="ACB9CA" w:themeColor="text2" w:themeTint="66"/>
          <w:insideV w:val="single" w:sz="8" w:space="0" w:color="ACB9CA" w:themeColor="text2" w:themeTint="66"/>
        </w:tblBorders>
        <w:tblCellMar>
          <w:left w:w="70" w:type="dxa"/>
          <w:right w:w="70" w:type="dxa"/>
        </w:tblCellMar>
        <w:tblLook w:val="04A0" w:firstRow="1" w:lastRow="0" w:firstColumn="1" w:lastColumn="0" w:noHBand="0" w:noVBand="1"/>
      </w:tblPr>
      <w:tblGrid>
        <w:gridCol w:w="3348"/>
        <w:gridCol w:w="1462"/>
        <w:gridCol w:w="1001"/>
        <w:gridCol w:w="983"/>
        <w:gridCol w:w="1134"/>
        <w:gridCol w:w="1202"/>
      </w:tblGrid>
      <w:tr w:rsidR="00846B42" w:rsidRPr="00904AD5" w14:paraId="69E06539" w14:textId="77777777" w:rsidTr="00447288">
        <w:trPr>
          <w:trHeight w:val="495"/>
          <w:jc w:val="center"/>
        </w:trPr>
        <w:tc>
          <w:tcPr>
            <w:tcW w:w="3348" w:type="dxa"/>
            <w:vMerge w:val="restart"/>
            <w:shd w:val="clear" w:color="auto" w:fill="D5DCE4" w:themeFill="text2" w:themeFillTint="33"/>
            <w:noWrap/>
            <w:vAlign w:val="center"/>
            <w:hideMark/>
          </w:tcPr>
          <w:p w14:paraId="05EE7947" w14:textId="77777777" w:rsidR="00846B42" w:rsidRPr="00904AD5" w:rsidRDefault="00846B42" w:rsidP="00904AD5">
            <w:pPr>
              <w:spacing w:after="0" w:line="240" w:lineRule="auto"/>
              <w:ind w:firstLine="0"/>
              <w:jc w:val="center"/>
              <w:rPr>
                <w:rFonts w:ascii="Calibri" w:eastAsia="Times New Roman" w:hAnsi="Calibri" w:cs="Times New Roman"/>
                <w:b/>
                <w:bCs/>
                <w:color w:val="000000"/>
                <w:sz w:val="18"/>
                <w:szCs w:val="18"/>
              </w:rPr>
            </w:pPr>
            <w:r w:rsidRPr="00904AD5">
              <w:rPr>
                <w:rFonts w:ascii="Calibri" w:eastAsia="Times New Roman" w:hAnsi="Calibri" w:cs="Times New Roman"/>
                <w:b/>
                <w:bCs/>
                <w:color w:val="000000"/>
                <w:sz w:val="18"/>
                <w:szCs w:val="18"/>
              </w:rPr>
              <w:t>FUNKCJA ZABUDOWY</w:t>
            </w:r>
          </w:p>
        </w:tc>
        <w:tc>
          <w:tcPr>
            <w:tcW w:w="1462" w:type="dxa"/>
            <w:vMerge w:val="restart"/>
            <w:shd w:val="clear" w:color="auto" w:fill="D5DCE4" w:themeFill="text2" w:themeFillTint="33"/>
            <w:vAlign w:val="bottom"/>
            <w:hideMark/>
          </w:tcPr>
          <w:p w14:paraId="28AF5736"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maksymalne w skali gminy zapotrzebowanie na nową zabudowę</w:t>
            </w:r>
          </w:p>
        </w:tc>
        <w:tc>
          <w:tcPr>
            <w:tcW w:w="1001" w:type="dxa"/>
            <w:vMerge w:val="restart"/>
            <w:shd w:val="clear" w:color="auto" w:fill="D5DCE4" w:themeFill="text2" w:themeFillTint="33"/>
            <w:vAlign w:val="bottom"/>
            <w:hideMark/>
          </w:tcPr>
          <w:p w14:paraId="69B171DB"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chłonność obszarów  z ust. 5 pkt. 2 </w:t>
            </w:r>
            <w:proofErr w:type="spellStart"/>
            <w:r w:rsidRPr="00904AD5">
              <w:rPr>
                <w:rFonts w:ascii="Calibri" w:eastAsia="Times New Roman" w:hAnsi="Calibri" w:cs="Times New Roman"/>
                <w:color w:val="000000"/>
                <w:sz w:val="18"/>
                <w:szCs w:val="18"/>
              </w:rPr>
              <w:t>u.o.p.z.p</w:t>
            </w:r>
            <w:proofErr w:type="spellEnd"/>
          </w:p>
        </w:tc>
        <w:tc>
          <w:tcPr>
            <w:tcW w:w="983" w:type="dxa"/>
            <w:vMerge w:val="restart"/>
            <w:shd w:val="clear" w:color="auto" w:fill="D5DCE4" w:themeFill="text2" w:themeFillTint="33"/>
            <w:vAlign w:val="bottom"/>
            <w:hideMark/>
          </w:tcPr>
          <w:p w14:paraId="5769C416"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chłonność obszarów z ust. 5 pkt. 3 </w:t>
            </w:r>
            <w:proofErr w:type="spellStart"/>
            <w:r w:rsidRPr="00904AD5">
              <w:rPr>
                <w:rFonts w:ascii="Calibri" w:eastAsia="Times New Roman" w:hAnsi="Calibri" w:cs="Times New Roman"/>
                <w:color w:val="000000"/>
                <w:sz w:val="18"/>
                <w:szCs w:val="18"/>
              </w:rPr>
              <w:t>u.o.p.z.p</w:t>
            </w:r>
            <w:proofErr w:type="spellEnd"/>
          </w:p>
        </w:tc>
        <w:tc>
          <w:tcPr>
            <w:tcW w:w="1134" w:type="dxa"/>
            <w:vMerge w:val="restart"/>
            <w:shd w:val="clear" w:color="auto" w:fill="D5DCE4" w:themeFill="text2" w:themeFillTint="33"/>
            <w:vAlign w:val="bottom"/>
            <w:hideMark/>
          </w:tcPr>
          <w:p w14:paraId="0F945E8E"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łączna chłonność obszarów z  ust. 5 pkt. 2 i 3 </w:t>
            </w:r>
            <w:proofErr w:type="spellStart"/>
            <w:r w:rsidRPr="00904AD5">
              <w:rPr>
                <w:rFonts w:ascii="Calibri" w:eastAsia="Times New Roman" w:hAnsi="Calibri" w:cs="Times New Roman"/>
                <w:color w:val="000000"/>
                <w:sz w:val="18"/>
                <w:szCs w:val="18"/>
              </w:rPr>
              <w:t>u.o.p.z.p</w:t>
            </w:r>
            <w:proofErr w:type="spellEnd"/>
            <w:r w:rsidRPr="00904AD5">
              <w:rPr>
                <w:rFonts w:ascii="Calibri" w:eastAsia="Times New Roman" w:hAnsi="Calibri" w:cs="Times New Roman"/>
                <w:color w:val="000000"/>
                <w:sz w:val="18"/>
                <w:szCs w:val="18"/>
              </w:rPr>
              <w:t xml:space="preserve"> </w:t>
            </w:r>
          </w:p>
        </w:tc>
        <w:tc>
          <w:tcPr>
            <w:tcW w:w="1202" w:type="dxa"/>
            <w:vMerge w:val="restart"/>
            <w:shd w:val="clear" w:color="auto" w:fill="D5DCE4" w:themeFill="text2" w:themeFillTint="33"/>
            <w:vAlign w:val="bottom"/>
            <w:hideMark/>
          </w:tcPr>
          <w:p w14:paraId="49FC29E7"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możliwość zlokalizowania nowej zabudowy</w:t>
            </w:r>
          </w:p>
        </w:tc>
      </w:tr>
      <w:tr w:rsidR="00846B42" w:rsidRPr="00904AD5" w14:paraId="5AE5DB80" w14:textId="77777777" w:rsidTr="00447288">
        <w:trPr>
          <w:trHeight w:val="450"/>
          <w:jc w:val="center"/>
        </w:trPr>
        <w:tc>
          <w:tcPr>
            <w:tcW w:w="3348" w:type="dxa"/>
            <w:vMerge/>
            <w:shd w:val="clear" w:color="auto" w:fill="D5DCE4" w:themeFill="text2" w:themeFillTint="33"/>
            <w:vAlign w:val="center"/>
            <w:hideMark/>
          </w:tcPr>
          <w:p w14:paraId="60982188" w14:textId="77777777" w:rsidR="00846B42" w:rsidRPr="00904AD5" w:rsidRDefault="00846B42" w:rsidP="00904AD5">
            <w:pPr>
              <w:spacing w:after="0" w:line="240" w:lineRule="auto"/>
              <w:ind w:firstLine="0"/>
              <w:jc w:val="left"/>
              <w:rPr>
                <w:rFonts w:ascii="Calibri" w:eastAsia="Times New Roman" w:hAnsi="Calibri" w:cs="Times New Roman"/>
                <w:b/>
                <w:bCs/>
                <w:color w:val="000000"/>
                <w:sz w:val="18"/>
                <w:szCs w:val="18"/>
              </w:rPr>
            </w:pPr>
          </w:p>
        </w:tc>
        <w:tc>
          <w:tcPr>
            <w:tcW w:w="1462" w:type="dxa"/>
            <w:vMerge/>
            <w:shd w:val="clear" w:color="auto" w:fill="D5DCE4" w:themeFill="text2" w:themeFillTint="33"/>
            <w:vAlign w:val="center"/>
            <w:hideMark/>
          </w:tcPr>
          <w:p w14:paraId="474B58D7" w14:textId="77777777" w:rsidR="00846B42" w:rsidRPr="00904AD5" w:rsidRDefault="00846B42" w:rsidP="00904AD5">
            <w:pPr>
              <w:spacing w:after="0" w:line="240" w:lineRule="auto"/>
              <w:ind w:firstLine="0"/>
              <w:jc w:val="left"/>
              <w:rPr>
                <w:rFonts w:ascii="Calibri" w:eastAsia="Times New Roman" w:hAnsi="Calibri" w:cs="Times New Roman"/>
                <w:color w:val="000000"/>
                <w:sz w:val="18"/>
                <w:szCs w:val="18"/>
              </w:rPr>
            </w:pPr>
          </w:p>
        </w:tc>
        <w:tc>
          <w:tcPr>
            <w:tcW w:w="1001" w:type="dxa"/>
            <w:vMerge/>
            <w:shd w:val="clear" w:color="auto" w:fill="D5DCE4" w:themeFill="text2" w:themeFillTint="33"/>
            <w:vAlign w:val="center"/>
            <w:hideMark/>
          </w:tcPr>
          <w:p w14:paraId="309C024E" w14:textId="77777777" w:rsidR="00846B42" w:rsidRPr="00904AD5" w:rsidRDefault="00846B42" w:rsidP="00904AD5">
            <w:pPr>
              <w:spacing w:after="0" w:line="240" w:lineRule="auto"/>
              <w:ind w:firstLine="0"/>
              <w:jc w:val="left"/>
              <w:rPr>
                <w:rFonts w:ascii="Calibri" w:eastAsia="Times New Roman" w:hAnsi="Calibri" w:cs="Times New Roman"/>
                <w:color w:val="000000"/>
                <w:sz w:val="18"/>
                <w:szCs w:val="18"/>
              </w:rPr>
            </w:pPr>
          </w:p>
        </w:tc>
        <w:tc>
          <w:tcPr>
            <w:tcW w:w="983" w:type="dxa"/>
            <w:vMerge/>
            <w:shd w:val="clear" w:color="auto" w:fill="D5DCE4" w:themeFill="text2" w:themeFillTint="33"/>
            <w:vAlign w:val="center"/>
            <w:hideMark/>
          </w:tcPr>
          <w:p w14:paraId="6C1127C6" w14:textId="77777777" w:rsidR="00846B42" w:rsidRPr="00904AD5" w:rsidRDefault="00846B42" w:rsidP="00904AD5">
            <w:pPr>
              <w:spacing w:after="0" w:line="240" w:lineRule="auto"/>
              <w:ind w:firstLine="0"/>
              <w:jc w:val="left"/>
              <w:rPr>
                <w:rFonts w:ascii="Calibri" w:eastAsia="Times New Roman" w:hAnsi="Calibri" w:cs="Times New Roman"/>
                <w:color w:val="000000"/>
                <w:sz w:val="18"/>
                <w:szCs w:val="18"/>
              </w:rPr>
            </w:pPr>
          </w:p>
        </w:tc>
        <w:tc>
          <w:tcPr>
            <w:tcW w:w="1134" w:type="dxa"/>
            <w:vMerge/>
            <w:shd w:val="clear" w:color="auto" w:fill="D5DCE4" w:themeFill="text2" w:themeFillTint="33"/>
            <w:vAlign w:val="center"/>
            <w:hideMark/>
          </w:tcPr>
          <w:p w14:paraId="692FD508" w14:textId="77777777" w:rsidR="00846B42" w:rsidRPr="00904AD5" w:rsidRDefault="00846B42" w:rsidP="00904AD5">
            <w:pPr>
              <w:spacing w:after="0" w:line="240" w:lineRule="auto"/>
              <w:ind w:firstLine="0"/>
              <w:jc w:val="left"/>
              <w:rPr>
                <w:rFonts w:ascii="Calibri" w:eastAsia="Times New Roman" w:hAnsi="Calibri" w:cs="Times New Roman"/>
                <w:color w:val="000000"/>
                <w:sz w:val="18"/>
                <w:szCs w:val="18"/>
              </w:rPr>
            </w:pPr>
          </w:p>
        </w:tc>
        <w:tc>
          <w:tcPr>
            <w:tcW w:w="1202" w:type="dxa"/>
            <w:vMerge/>
            <w:shd w:val="clear" w:color="auto" w:fill="D5DCE4" w:themeFill="text2" w:themeFillTint="33"/>
            <w:vAlign w:val="center"/>
            <w:hideMark/>
          </w:tcPr>
          <w:p w14:paraId="6B0C88B8" w14:textId="77777777" w:rsidR="00846B42" w:rsidRPr="00904AD5" w:rsidRDefault="00846B42" w:rsidP="00904AD5">
            <w:pPr>
              <w:spacing w:after="0" w:line="240" w:lineRule="auto"/>
              <w:ind w:firstLine="0"/>
              <w:jc w:val="left"/>
              <w:rPr>
                <w:rFonts w:ascii="Calibri" w:eastAsia="Times New Roman" w:hAnsi="Calibri" w:cs="Times New Roman"/>
                <w:color w:val="000000"/>
                <w:sz w:val="18"/>
                <w:szCs w:val="18"/>
              </w:rPr>
            </w:pPr>
          </w:p>
        </w:tc>
      </w:tr>
      <w:tr w:rsidR="00846B42" w:rsidRPr="00904AD5" w14:paraId="3EA89913" w14:textId="77777777" w:rsidTr="00447288">
        <w:trPr>
          <w:trHeight w:val="315"/>
          <w:jc w:val="center"/>
        </w:trPr>
        <w:tc>
          <w:tcPr>
            <w:tcW w:w="3348" w:type="dxa"/>
            <w:vMerge/>
            <w:shd w:val="clear" w:color="auto" w:fill="D5DCE4" w:themeFill="text2" w:themeFillTint="33"/>
            <w:vAlign w:val="center"/>
            <w:hideMark/>
          </w:tcPr>
          <w:p w14:paraId="3F22A3A1" w14:textId="77777777" w:rsidR="00846B42" w:rsidRPr="00904AD5" w:rsidRDefault="00846B42" w:rsidP="00904AD5">
            <w:pPr>
              <w:spacing w:after="0" w:line="240" w:lineRule="auto"/>
              <w:ind w:firstLine="0"/>
              <w:jc w:val="left"/>
              <w:rPr>
                <w:rFonts w:ascii="Calibri" w:eastAsia="Times New Roman" w:hAnsi="Calibri" w:cs="Times New Roman"/>
                <w:b/>
                <w:bCs/>
                <w:color w:val="000000"/>
                <w:sz w:val="18"/>
                <w:szCs w:val="18"/>
              </w:rPr>
            </w:pPr>
          </w:p>
        </w:tc>
        <w:tc>
          <w:tcPr>
            <w:tcW w:w="1462" w:type="dxa"/>
            <w:shd w:val="clear" w:color="auto" w:fill="D5DCE4" w:themeFill="text2" w:themeFillTint="33"/>
            <w:vAlign w:val="bottom"/>
            <w:hideMark/>
          </w:tcPr>
          <w:p w14:paraId="2EEC2112"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[m2]</w:t>
            </w:r>
          </w:p>
        </w:tc>
        <w:tc>
          <w:tcPr>
            <w:tcW w:w="1001" w:type="dxa"/>
            <w:shd w:val="clear" w:color="auto" w:fill="D5DCE4" w:themeFill="text2" w:themeFillTint="33"/>
            <w:vAlign w:val="bottom"/>
            <w:hideMark/>
          </w:tcPr>
          <w:p w14:paraId="33BD7141"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[m2]</w:t>
            </w:r>
          </w:p>
        </w:tc>
        <w:tc>
          <w:tcPr>
            <w:tcW w:w="983" w:type="dxa"/>
            <w:shd w:val="clear" w:color="auto" w:fill="D5DCE4" w:themeFill="text2" w:themeFillTint="33"/>
            <w:vAlign w:val="bottom"/>
            <w:hideMark/>
          </w:tcPr>
          <w:p w14:paraId="05AE898F"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[m2]</w:t>
            </w:r>
          </w:p>
        </w:tc>
        <w:tc>
          <w:tcPr>
            <w:tcW w:w="1134" w:type="dxa"/>
            <w:shd w:val="clear" w:color="auto" w:fill="D5DCE4" w:themeFill="text2" w:themeFillTint="33"/>
            <w:vAlign w:val="bottom"/>
            <w:hideMark/>
          </w:tcPr>
          <w:p w14:paraId="13DFD63E"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[m2]</w:t>
            </w:r>
          </w:p>
        </w:tc>
        <w:tc>
          <w:tcPr>
            <w:tcW w:w="1202" w:type="dxa"/>
            <w:shd w:val="clear" w:color="auto" w:fill="D5DCE4" w:themeFill="text2" w:themeFillTint="33"/>
            <w:vAlign w:val="bottom"/>
            <w:hideMark/>
          </w:tcPr>
          <w:p w14:paraId="0D2AD135" w14:textId="77777777" w:rsidR="00846B42" w:rsidRPr="00904AD5" w:rsidRDefault="00846B42" w:rsidP="00904AD5">
            <w:pPr>
              <w:spacing w:after="0" w:line="240" w:lineRule="auto"/>
              <w:ind w:firstLine="0"/>
              <w:jc w:val="center"/>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[m2]</w:t>
            </w:r>
          </w:p>
        </w:tc>
      </w:tr>
      <w:tr w:rsidR="00846B42" w:rsidRPr="00904AD5" w14:paraId="7A76D280" w14:textId="77777777" w:rsidTr="00447288">
        <w:trPr>
          <w:trHeight w:val="300"/>
          <w:jc w:val="center"/>
        </w:trPr>
        <w:tc>
          <w:tcPr>
            <w:tcW w:w="3348" w:type="dxa"/>
            <w:shd w:val="clear" w:color="000000" w:fill="FFFFFF"/>
            <w:noWrap/>
            <w:vAlign w:val="bottom"/>
            <w:hideMark/>
          </w:tcPr>
          <w:p w14:paraId="33972B38" w14:textId="77777777" w:rsidR="00846B42" w:rsidRPr="00904AD5" w:rsidRDefault="00846B42" w:rsidP="00904AD5">
            <w:pPr>
              <w:spacing w:after="0" w:line="240" w:lineRule="auto"/>
              <w:ind w:firstLine="0"/>
              <w:jc w:val="center"/>
              <w:rPr>
                <w:rFonts w:ascii="Calibri" w:eastAsia="Times New Roman" w:hAnsi="Calibri" w:cs="Times New Roman"/>
                <w:b/>
                <w:bCs/>
                <w:color w:val="000000"/>
                <w:sz w:val="18"/>
                <w:szCs w:val="18"/>
              </w:rPr>
            </w:pPr>
            <w:r w:rsidRPr="00904AD5">
              <w:rPr>
                <w:rFonts w:ascii="Calibri" w:eastAsia="Times New Roman" w:hAnsi="Calibri" w:cs="Times New Roman"/>
                <w:b/>
                <w:bCs/>
                <w:color w:val="000000"/>
                <w:sz w:val="18"/>
                <w:szCs w:val="18"/>
              </w:rPr>
              <w:t>Zabudowa mieszkaniowa:</w:t>
            </w:r>
          </w:p>
        </w:tc>
        <w:tc>
          <w:tcPr>
            <w:tcW w:w="1462" w:type="dxa"/>
            <w:vMerge w:val="restart"/>
            <w:shd w:val="clear" w:color="000000" w:fill="FFFFFF"/>
            <w:noWrap/>
            <w:vAlign w:val="center"/>
            <w:hideMark/>
          </w:tcPr>
          <w:p w14:paraId="4961CB93" w14:textId="77777777" w:rsidR="00846B42" w:rsidRPr="00904AD5" w:rsidRDefault="00846B42" w:rsidP="00904AD5">
            <w:pPr>
              <w:spacing w:after="0" w:line="240" w:lineRule="auto"/>
              <w:ind w:firstLine="0"/>
              <w:jc w:val="center"/>
              <w:rPr>
                <w:rFonts w:ascii="Calibri" w:eastAsia="Times New Roman" w:hAnsi="Calibri" w:cs="Times New Roman"/>
                <w:sz w:val="20"/>
                <w:szCs w:val="20"/>
              </w:rPr>
            </w:pPr>
            <w:r w:rsidRPr="00904AD5">
              <w:rPr>
                <w:rFonts w:ascii="Calibri" w:eastAsia="Times New Roman" w:hAnsi="Calibri" w:cs="Times New Roman"/>
                <w:sz w:val="20"/>
                <w:szCs w:val="20"/>
              </w:rPr>
              <w:t>199417,1</w:t>
            </w:r>
          </w:p>
        </w:tc>
        <w:tc>
          <w:tcPr>
            <w:tcW w:w="1001" w:type="dxa"/>
            <w:vMerge w:val="restart"/>
            <w:shd w:val="clear" w:color="000000" w:fill="FFFFFF"/>
            <w:vAlign w:val="center"/>
            <w:hideMark/>
          </w:tcPr>
          <w:p w14:paraId="47CBA423"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1073260,7</w:t>
            </w:r>
          </w:p>
        </w:tc>
        <w:tc>
          <w:tcPr>
            <w:tcW w:w="983" w:type="dxa"/>
            <w:shd w:val="clear" w:color="auto" w:fill="auto"/>
            <w:noWrap/>
            <w:vAlign w:val="bottom"/>
            <w:hideMark/>
          </w:tcPr>
          <w:p w14:paraId="6A64B578"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p>
        </w:tc>
        <w:tc>
          <w:tcPr>
            <w:tcW w:w="1134" w:type="dxa"/>
            <w:vMerge w:val="restart"/>
            <w:shd w:val="clear" w:color="000000" w:fill="FFFFFF"/>
            <w:vAlign w:val="center"/>
            <w:hideMark/>
          </w:tcPr>
          <w:p w14:paraId="3492A5DE"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1703235,1</w:t>
            </w:r>
          </w:p>
        </w:tc>
        <w:tc>
          <w:tcPr>
            <w:tcW w:w="1202" w:type="dxa"/>
            <w:vMerge w:val="restart"/>
            <w:shd w:val="clear" w:color="000000" w:fill="FFFFFF"/>
            <w:vAlign w:val="center"/>
            <w:hideMark/>
          </w:tcPr>
          <w:p w14:paraId="78F2175A"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-1503818,0</w:t>
            </w:r>
          </w:p>
        </w:tc>
      </w:tr>
      <w:tr w:rsidR="00846B42" w:rsidRPr="00904AD5" w14:paraId="02624C43" w14:textId="77777777" w:rsidTr="00447288">
        <w:trPr>
          <w:trHeight w:val="300"/>
          <w:jc w:val="center"/>
        </w:trPr>
        <w:tc>
          <w:tcPr>
            <w:tcW w:w="3348" w:type="dxa"/>
            <w:shd w:val="clear" w:color="000000" w:fill="FFFFFF"/>
            <w:noWrap/>
            <w:vAlign w:val="bottom"/>
            <w:hideMark/>
          </w:tcPr>
          <w:p w14:paraId="3B766D9D" w14:textId="77777777" w:rsidR="00846B42" w:rsidRPr="00904AD5" w:rsidRDefault="00846B42" w:rsidP="00904AD5">
            <w:pPr>
              <w:spacing w:after="0" w:line="240" w:lineRule="auto"/>
              <w:ind w:firstLineChars="500" w:firstLine="900"/>
              <w:jc w:val="left"/>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         </w:t>
            </w:r>
            <w:r w:rsidRPr="00904AD5">
              <w:rPr>
                <w:rFonts w:ascii="Calibri" w:eastAsia="Times New Roman" w:hAnsi="Calibri" w:cs="Times New Roman"/>
                <w:b/>
                <w:bCs/>
                <w:color w:val="000000"/>
                <w:sz w:val="18"/>
                <w:szCs w:val="18"/>
              </w:rPr>
              <w:t>jednorodzinna</w:t>
            </w:r>
          </w:p>
        </w:tc>
        <w:tc>
          <w:tcPr>
            <w:tcW w:w="1462" w:type="dxa"/>
            <w:vMerge/>
            <w:vAlign w:val="center"/>
            <w:hideMark/>
          </w:tcPr>
          <w:p w14:paraId="4957F647" w14:textId="77777777" w:rsidR="00846B42" w:rsidRPr="00904AD5" w:rsidRDefault="00846B42" w:rsidP="00904AD5">
            <w:pPr>
              <w:spacing w:after="0" w:line="240" w:lineRule="auto"/>
              <w:ind w:firstLine="0"/>
              <w:jc w:val="left"/>
              <w:rPr>
                <w:rFonts w:ascii="Calibri" w:eastAsia="Times New Roman" w:hAnsi="Calibri" w:cs="Times New Roman"/>
                <w:sz w:val="20"/>
                <w:szCs w:val="20"/>
              </w:rPr>
            </w:pPr>
          </w:p>
        </w:tc>
        <w:tc>
          <w:tcPr>
            <w:tcW w:w="1001" w:type="dxa"/>
            <w:vMerge/>
            <w:vAlign w:val="center"/>
            <w:hideMark/>
          </w:tcPr>
          <w:p w14:paraId="4E8FDE41"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983" w:type="dxa"/>
            <w:vMerge w:val="restart"/>
            <w:shd w:val="clear" w:color="000000" w:fill="FFFFFF"/>
            <w:vAlign w:val="center"/>
            <w:hideMark/>
          </w:tcPr>
          <w:p w14:paraId="004E4300"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619196,3</w:t>
            </w:r>
          </w:p>
        </w:tc>
        <w:tc>
          <w:tcPr>
            <w:tcW w:w="1134" w:type="dxa"/>
            <w:vMerge/>
            <w:vAlign w:val="center"/>
            <w:hideMark/>
          </w:tcPr>
          <w:p w14:paraId="556D133E"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202" w:type="dxa"/>
            <w:vMerge/>
            <w:vAlign w:val="center"/>
            <w:hideMark/>
          </w:tcPr>
          <w:p w14:paraId="54880CDD"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r>
      <w:tr w:rsidR="00846B42" w:rsidRPr="00904AD5" w14:paraId="440404CC" w14:textId="77777777" w:rsidTr="00447288">
        <w:trPr>
          <w:trHeight w:val="300"/>
          <w:jc w:val="center"/>
        </w:trPr>
        <w:tc>
          <w:tcPr>
            <w:tcW w:w="3348" w:type="dxa"/>
            <w:shd w:val="clear" w:color="000000" w:fill="FFFFFF"/>
            <w:noWrap/>
            <w:vAlign w:val="bottom"/>
            <w:hideMark/>
          </w:tcPr>
          <w:p w14:paraId="10144EE1" w14:textId="77777777" w:rsidR="00846B42" w:rsidRPr="00904AD5" w:rsidRDefault="00846B42" w:rsidP="00904AD5">
            <w:pPr>
              <w:spacing w:after="0" w:line="240" w:lineRule="auto"/>
              <w:ind w:firstLineChars="500" w:firstLine="900"/>
              <w:jc w:val="left"/>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         </w:t>
            </w:r>
            <w:r w:rsidRPr="00904AD5">
              <w:rPr>
                <w:rFonts w:ascii="Calibri" w:eastAsia="Times New Roman" w:hAnsi="Calibri" w:cs="Times New Roman"/>
                <w:b/>
                <w:bCs/>
                <w:color w:val="000000"/>
                <w:sz w:val="18"/>
                <w:szCs w:val="18"/>
              </w:rPr>
              <w:t>zagrodowa</w:t>
            </w:r>
          </w:p>
        </w:tc>
        <w:tc>
          <w:tcPr>
            <w:tcW w:w="1462" w:type="dxa"/>
            <w:vMerge/>
            <w:vAlign w:val="center"/>
            <w:hideMark/>
          </w:tcPr>
          <w:p w14:paraId="7622CB7B" w14:textId="77777777" w:rsidR="00846B42" w:rsidRPr="00904AD5" w:rsidRDefault="00846B42" w:rsidP="00904AD5">
            <w:pPr>
              <w:spacing w:after="0" w:line="240" w:lineRule="auto"/>
              <w:ind w:firstLine="0"/>
              <w:jc w:val="left"/>
              <w:rPr>
                <w:rFonts w:ascii="Calibri" w:eastAsia="Times New Roman" w:hAnsi="Calibri" w:cs="Times New Roman"/>
                <w:sz w:val="20"/>
                <w:szCs w:val="20"/>
              </w:rPr>
            </w:pPr>
          </w:p>
        </w:tc>
        <w:tc>
          <w:tcPr>
            <w:tcW w:w="1001" w:type="dxa"/>
            <w:vMerge/>
            <w:vAlign w:val="center"/>
            <w:hideMark/>
          </w:tcPr>
          <w:p w14:paraId="2FE511F0"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983" w:type="dxa"/>
            <w:vMerge/>
            <w:shd w:val="clear" w:color="000000" w:fill="FFFFFF"/>
            <w:vAlign w:val="center"/>
            <w:hideMark/>
          </w:tcPr>
          <w:p w14:paraId="01EDFF87"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134" w:type="dxa"/>
            <w:vMerge/>
            <w:vAlign w:val="center"/>
            <w:hideMark/>
          </w:tcPr>
          <w:p w14:paraId="2270A1A1"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202" w:type="dxa"/>
            <w:vMerge/>
            <w:vAlign w:val="center"/>
            <w:hideMark/>
          </w:tcPr>
          <w:p w14:paraId="55F5712F"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r>
      <w:tr w:rsidR="00846B42" w:rsidRPr="00904AD5" w14:paraId="78587438" w14:textId="77777777" w:rsidTr="00447288">
        <w:trPr>
          <w:trHeight w:val="315"/>
          <w:jc w:val="center"/>
        </w:trPr>
        <w:tc>
          <w:tcPr>
            <w:tcW w:w="3348" w:type="dxa"/>
            <w:shd w:val="clear" w:color="000000" w:fill="FFFFFF"/>
            <w:noWrap/>
            <w:vAlign w:val="bottom"/>
            <w:hideMark/>
          </w:tcPr>
          <w:p w14:paraId="6938CF16" w14:textId="77777777" w:rsidR="00846B42" w:rsidRPr="00904AD5" w:rsidRDefault="00846B42" w:rsidP="00904AD5">
            <w:pPr>
              <w:spacing w:after="0" w:line="240" w:lineRule="auto"/>
              <w:ind w:firstLineChars="500" w:firstLine="900"/>
              <w:jc w:val="left"/>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         </w:t>
            </w:r>
            <w:r w:rsidRPr="00904AD5">
              <w:rPr>
                <w:rFonts w:ascii="Calibri" w:eastAsia="Times New Roman" w:hAnsi="Calibri" w:cs="Times New Roman"/>
                <w:b/>
                <w:bCs/>
                <w:color w:val="000000"/>
                <w:sz w:val="18"/>
                <w:szCs w:val="18"/>
              </w:rPr>
              <w:t>wielorodzinna</w:t>
            </w:r>
          </w:p>
        </w:tc>
        <w:tc>
          <w:tcPr>
            <w:tcW w:w="1462" w:type="dxa"/>
            <w:vMerge/>
            <w:vAlign w:val="center"/>
            <w:hideMark/>
          </w:tcPr>
          <w:p w14:paraId="436D7C0C" w14:textId="77777777" w:rsidR="00846B42" w:rsidRPr="00904AD5" w:rsidRDefault="00846B42" w:rsidP="00904AD5">
            <w:pPr>
              <w:spacing w:after="0" w:line="240" w:lineRule="auto"/>
              <w:ind w:firstLine="0"/>
              <w:jc w:val="left"/>
              <w:rPr>
                <w:rFonts w:ascii="Calibri" w:eastAsia="Times New Roman" w:hAnsi="Calibri" w:cs="Times New Roman"/>
                <w:sz w:val="20"/>
                <w:szCs w:val="20"/>
              </w:rPr>
            </w:pPr>
          </w:p>
        </w:tc>
        <w:tc>
          <w:tcPr>
            <w:tcW w:w="1001" w:type="dxa"/>
            <w:vMerge/>
            <w:vAlign w:val="center"/>
            <w:hideMark/>
          </w:tcPr>
          <w:p w14:paraId="5A3CB844"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983" w:type="dxa"/>
            <w:shd w:val="clear" w:color="000000" w:fill="FFFFFF"/>
            <w:noWrap/>
            <w:vAlign w:val="center"/>
            <w:hideMark/>
          </w:tcPr>
          <w:p w14:paraId="6675F5B9" w14:textId="77777777" w:rsidR="00846B42" w:rsidRPr="00904AD5" w:rsidRDefault="00846B42" w:rsidP="00904AD5">
            <w:pPr>
              <w:spacing w:after="0" w:line="240" w:lineRule="auto"/>
              <w:ind w:firstLine="0"/>
              <w:jc w:val="center"/>
              <w:rPr>
                <w:rFonts w:ascii="Calibri" w:eastAsia="Times New Roman" w:hAnsi="Calibri" w:cs="Times New Roman"/>
                <w:sz w:val="20"/>
                <w:szCs w:val="20"/>
              </w:rPr>
            </w:pPr>
            <w:r w:rsidRPr="00904AD5">
              <w:rPr>
                <w:rFonts w:ascii="Calibri" w:eastAsia="Times New Roman" w:hAnsi="Calibri" w:cs="Times New Roman"/>
                <w:sz w:val="20"/>
                <w:szCs w:val="20"/>
              </w:rPr>
              <w:t>10778,1</w:t>
            </w:r>
          </w:p>
        </w:tc>
        <w:tc>
          <w:tcPr>
            <w:tcW w:w="1134" w:type="dxa"/>
            <w:vMerge/>
            <w:vAlign w:val="center"/>
            <w:hideMark/>
          </w:tcPr>
          <w:p w14:paraId="56609F0F"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202" w:type="dxa"/>
            <w:vMerge/>
            <w:vAlign w:val="center"/>
            <w:hideMark/>
          </w:tcPr>
          <w:p w14:paraId="53C2EF05"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r>
      <w:tr w:rsidR="00846B42" w:rsidRPr="00904AD5" w14:paraId="30637A12" w14:textId="77777777" w:rsidTr="00447288">
        <w:trPr>
          <w:trHeight w:val="300"/>
          <w:jc w:val="center"/>
        </w:trPr>
        <w:tc>
          <w:tcPr>
            <w:tcW w:w="3348" w:type="dxa"/>
            <w:shd w:val="clear" w:color="000000" w:fill="FFFFFF"/>
            <w:noWrap/>
            <w:vAlign w:val="bottom"/>
            <w:hideMark/>
          </w:tcPr>
          <w:p w14:paraId="746F8DA3" w14:textId="77777777" w:rsidR="00846B42" w:rsidRPr="00904AD5" w:rsidRDefault="00846B42" w:rsidP="00904AD5">
            <w:pPr>
              <w:spacing w:after="0" w:line="240" w:lineRule="auto"/>
              <w:ind w:firstLine="0"/>
              <w:jc w:val="center"/>
              <w:rPr>
                <w:rFonts w:ascii="Calibri" w:eastAsia="Times New Roman" w:hAnsi="Calibri" w:cs="Times New Roman"/>
                <w:b/>
                <w:bCs/>
                <w:color w:val="000000"/>
                <w:sz w:val="18"/>
                <w:szCs w:val="18"/>
              </w:rPr>
            </w:pPr>
            <w:r w:rsidRPr="00904AD5">
              <w:rPr>
                <w:rFonts w:ascii="Calibri" w:eastAsia="Times New Roman" w:hAnsi="Calibri" w:cs="Times New Roman"/>
                <w:b/>
                <w:bCs/>
                <w:color w:val="000000"/>
                <w:sz w:val="18"/>
                <w:szCs w:val="18"/>
              </w:rPr>
              <w:t>Zabudowa usługowa:</w:t>
            </w:r>
          </w:p>
        </w:tc>
        <w:tc>
          <w:tcPr>
            <w:tcW w:w="1462" w:type="dxa"/>
            <w:vMerge w:val="restart"/>
            <w:shd w:val="clear" w:color="000000" w:fill="FFFFFF"/>
            <w:noWrap/>
            <w:vAlign w:val="center"/>
            <w:hideMark/>
          </w:tcPr>
          <w:p w14:paraId="7699ABCF" w14:textId="77777777" w:rsidR="00846B42" w:rsidRPr="00904AD5" w:rsidRDefault="00846B42" w:rsidP="00904AD5">
            <w:pPr>
              <w:spacing w:after="0" w:line="240" w:lineRule="auto"/>
              <w:ind w:firstLine="0"/>
              <w:jc w:val="center"/>
              <w:rPr>
                <w:rFonts w:ascii="Calibri" w:eastAsia="Times New Roman" w:hAnsi="Calibri" w:cs="Times New Roman"/>
                <w:sz w:val="20"/>
                <w:szCs w:val="20"/>
              </w:rPr>
            </w:pPr>
            <w:r w:rsidRPr="00904AD5">
              <w:rPr>
                <w:rFonts w:ascii="Calibri" w:eastAsia="Times New Roman" w:hAnsi="Calibri" w:cs="Times New Roman"/>
                <w:sz w:val="20"/>
                <w:szCs w:val="20"/>
              </w:rPr>
              <w:t>36926,0</w:t>
            </w:r>
          </w:p>
        </w:tc>
        <w:tc>
          <w:tcPr>
            <w:tcW w:w="1001" w:type="dxa"/>
            <w:vMerge w:val="restart"/>
            <w:shd w:val="clear" w:color="000000" w:fill="FFFFFF"/>
            <w:vAlign w:val="center"/>
            <w:hideMark/>
          </w:tcPr>
          <w:p w14:paraId="00611F50"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29854,4</w:t>
            </w:r>
          </w:p>
        </w:tc>
        <w:tc>
          <w:tcPr>
            <w:tcW w:w="983" w:type="dxa"/>
            <w:vMerge w:val="restart"/>
            <w:shd w:val="clear" w:color="000000" w:fill="FFFFFF"/>
            <w:vAlign w:val="center"/>
            <w:hideMark/>
          </w:tcPr>
          <w:p w14:paraId="28FADDF6"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955471,9</w:t>
            </w:r>
          </w:p>
        </w:tc>
        <w:tc>
          <w:tcPr>
            <w:tcW w:w="1134" w:type="dxa"/>
            <w:vMerge w:val="restart"/>
            <w:shd w:val="clear" w:color="000000" w:fill="FFFFFF"/>
            <w:vAlign w:val="center"/>
            <w:hideMark/>
          </w:tcPr>
          <w:p w14:paraId="3B21EC0D"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985326,3</w:t>
            </w:r>
          </w:p>
        </w:tc>
        <w:tc>
          <w:tcPr>
            <w:tcW w:w="1202" w:type="dxa"/>
            <w:vMerge w:val="restart"/>
            <w:shd w:val="clear" w:color="000000" w:fill="FFFFFF"/>
            <w:vAlign w:val="center"/>
            <w:hideMark/>
          </w:tcPr>
          <w:p w14:paraId="1F69941A"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-948400,3</w:t>
            </w:r>
          </w:p>
        </w:tc>
      </w:tr>
      <w:tr w:rsidR="00846B42" w:rsidRPr="00904AD5" w14:paraId="59D71297" w14:textId="77777777" w:rsidTr="00447288">
        <w:trPr>
          <w:trHeight w:val="315"/>
          <w:jc w:val="center"/>
        </w:trPr>
        <w:tc>
          <w:tcPr>
            <w:tcW w:w="3348" w:type="dxa"/>
            <w:shd w:val="clear" w:color="000000" w:fill="FFFFFF"/>
            <w:noWrap/>
            <w:vAlign w:val="bottom"/>
            <w:hideMark/>
          </w:tcPr>
          <w:p w14:paraId="734EC918" w14:textId="77777777" w:rsidR="00846B42" w:rsidRPr="00904AD5" w:rsidRDefault="00846B42" w:rsidP="00904AD5">
            <w:pPr>
              <w:spacing w:after="0" w:line="240" w:lineRule="auto"/>
              <w:ind w:firstLineChars="500" w:firstLine="900"/>
              <w:jc w:val="left"/>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         </w:t>
            </w:r>
            <w:r w:rsidRPr="00904AD5">
              <w:rPr>
                <w:rFonts w:ascii="Calibri" w:eastAsia="Times New Roman" w:hAnsi="Calibri" w:cs="Times New Roman"/>
                <w:b/>
                <w:bCs/>
                <w:color w:val="000000"/>
                <w:sz w:val="18"/>
                <w:szCs w:val="18"/>
              </w:rPr>
              <w:t>usługi komercyjne</w:t>
            </w:r>
          </w:p>
        </w:tc>
        <w:tc>
          <w:tcPr>
            <w:tcW w:w="1462" w:type="dxa"/>
            <w:vMerge/>
            <w:vAlign w:val="center"/>
            <w:hideMark/>
          </w:tcPr>
          <w:p w14:paraId="3085A5A4" w14:textId="77777777" w:rsidR="00846B42" w:rsidRPr="00904AD5" w:rsidRDefault="00846B42" w:rsidP="00904AD5">
            <w:pPr>
              <w:spacing w:after="0" w:line="240" w:lineRule="auto"/>
              <w:ind w:firstLine="0"/>
              <w:jc w:val="left"/>
              <w:rPr>
                <w:rFonts w:ascii="Calibri" w:eastAsia="Times New Roman" w:hAnsi="Calibri" w:cs="Times New Roman"/>
                <w:sz w:val="20"/>
                <w:szCs w:val="20"/>
              </w:rPr>
            </w:pPr>
          </w:p>
        </w:tc>
        <w:tc>
          <w:tcPr>
            <w:tcW w:w="1001" w:type="dxa"/>
            <w:vMerge/>
            <w:vAlign w:val="center"/>
            <w:hideMark/>
          </w:tcPr>
          <w:p w14:paraId="12304B3D"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983" w:type="dxa"/>
            <w:vMerge/>
            <w:vAlign w:val="center"/>
            <w:hideMark/>
          </w:tcPr>
          <w:p w14:paraId="61C321A6"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134" w:type="dxa"/>
            <w:vMerge/>
            <w:vAlign w:val="center"/>
            <w:hideMark/>
          </w:tcPr>
          <w:p w14:paraId="15EEC9E1"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c>
          <w:tcPr>
            <w:tcW w:w="1202" w:type="dxa"/>
            <w:vMerge/>
            <w:vAlign w:val="center"/>
            <w:hideMark/>
          </w:tcPr>
          <w:p w14:paraId="04C377C9" w14:textId="77777777" w:rsidR="00846B42" w:rsidRPr="00904AD5" w:rsidRDefault="00846B42" w:rsidP="00904AD5">
            <w:pPr>
              <w:spacing w:after="0" w:line="240" w:lineRule="auto"/>
              <w:ind w:firstLine="0"/>
              <w:jc w:val="left"/>
              <w:rPr>
                <w:rFonts w:ascii="Calibri" w:eastAsia="Times New Roman" w:hAnsi="Calibri" w:cs="Times New Roman"/>
                <w:color w:val="000000"/>
                <w:sz w:val="20"/>
                <w:szCs w:val="20"/>
              </w:rPr>
            </w:pPr>
          </w:p>
        </w:tc>
      </w:tr>
      <w:tr w:rsidR="00846B42" w:rsidRPr="00904AD5" w14:paraId="1C686899" w14:textId="77777777" w:rsidTr="00447288">
        <w:trPr>
          <w:trHeight w:val="315"/>
          <w:jc w:val="center"/>
        </w:trPr>
        <w:tc>
          <w:tcPr>
            <w:tcW w:w="3348" w:type="dxa"/>
            <w:shd w:val="clear" w:color="000000" w:fill="FFFFFF"/>
            <w:noWrap/>
            <w:vAlign w:val="bottom"/>
            <w:hideMark/>
          </w:tcPr>
          <w:p w14:paraId="2AF10A04" w14:textId="77777777" w:rsidR="00846B42" w:rsidRPr="00904AD5" w:rsidRDefault="00846B42" w:rsidP="00904AD5">
            <w:pPr>
              <w:spacing w:after="0" w:line="240" w:lineRule="auto"/>
              <w:ind w:firstLineChars="500" w:firstLine="900"/>
              <w:jc w:val="left"/>
              <w:rPr>
                <w:rFonts w:ascii="Calibri" w:eastAsia="Times New Roman" w:hAnsi="Calibri" w:cs="Times New Roman"/>
                <w:color w:val="000000"/>
                <w:sz w:val="18"/>
                <w:szCs w:val="18"/>
              </w:rPr>
            </w:pPr>
            <w:r w:rsidRPr="00904AD5">
              <w:rPr>
                <w:rFonts w:ascii="Calibri" w:eastAsia="Times New Roman" w:hAnsi="Calibri" w:cs="Times New Roman"/>
                <w:color w:val="000000"/>
                <w:sz w:val="18"/>
                <w:szCs w:val="18"/>
              </w:rPr>
              <w:t xml:space="preserve">·         </w:t>
            </w:r>
            <w:r w:rsidRPr="00904AD5">
              <w:rPr>
                <w:rFonts w:ascii="Calibri" w:eastAsia="Times New Roman" w:hAnsi="Calibri" w:cs="Times New Roman"/>
                <w:b/>
                <w:bCs/>
                <w:color w:val="000000"/>
                <w:sz w:val="18"/>
                <w:szCs w:val="18"/>
              </w:rPr>
              <w:t>usługi publiczne</w:t>
            </w:r>
          </w:p>
        </w:tc>
        <w:tc>
          <w:tcPr>
            <w:tcW w:w="1462" w:type="dxa"/>
            <w:shd w:val="clear" w:color="000000" w:fill="FFFFFF"/>
            <w:noWrap/>
            <w:vAlign w:val="center"/>
            <w:hideMark/>
          </w:tcPr>
          <w:p w14:paraId="7C1A0927" w14:textId="77777777" w:rsidR="00846B42" w:rsidRPr="00904AD5" w:rsidRDefault="00846B42" w:rsidP="00904AD5">
            <w:pPr>
              <w:spacing w:after="0" w:line="240" w:lineRule="auto"/>
              <w:ind w:firstLine="0"/>
              <w:jc w:val="center"/>
              <w:rPr>
                <w:rFonts w:ascii="Calibri" w:eastAsia="Times New Roman" w:hAnsi="Calibri" w:cs="Times New Roman"/>
                <w:sz w:val="20"/>
                <w:szCs w:val="20"/>
              </w:rPr>
            </w:pPr>
            <w:r w:rsidRPr="00904AD5">
              <w:rPr>
                <w:rFonts w:ascii="Calibri" w:eastAsia="Times New Roman" w:hAnsi="Calibri" w:cs="Times New Roman"/>
                <w:sz w:val="20"/>
                <w:szCs w:val="20"/>
              </w:rPr>
              <w:t>77725,6</w:t>
            </w:r>
          </w:p>
        </w:tc>
        <w:tc>
          <w:tcPr>
            <w:tcW w:w="1001" w:type="dxa"/>
            <w:shd w:val="clear" w:color="000000" w:fill="FFFFFF"/>
            <w:vAlign w:val="center"/>
            <w:hideMark/>
          </w:tcPr>
          <w:p w14:paraId="0DDE04DF"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51372,2</w:t>
            </w:r>
          </w:p>
        </w:tc>
        <w:tc>
          <w:tcPr>
            <w:tcW w:w="983" w:type="dxa"/>
            <w:shd w:val="clear" w:color="000000" w:fill="FFFFFF"/>
            <w:vAlign w:val="center"/>
            <w:hideMark/>
          </w:tcPr>
          <w:p w14:paraId="196DA17A"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12518,5</w:t>
            </w:r>
          </w:p>
        </w:tc>
        <w:tc>
          <w:tcPr>
            <w:tcW w:w="1134" w:type="dxa"/>
            <w:shd w:val="clear" w:color="auto" w:fill="auto"/>
            <w:noWrap/>
            <w:vAlign w:val="center"/>
            <w:hideMark/>
          </w:tcPr>
          <w:p w14:paraId="1DD87D38"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63890,7</w:t>
            </w:r>
          </w:p>
        </w:tc>
        <w:tc>
          <w:tcPr>
            <w:tcW w:w="1202" w:type="dxa"/>
            <w:shd w:val="clear" w:color="000000" w:fill="FFFFFF"/>
            <w:vAlign w:val="center"/>
            <w:hideMark/>
          </w:tcPr>
          <w:p w14:paraId="15489427"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13834,9</w:t>
            </w:r>
          </w:p>
        </w:tc>
      </w:tr>
      <w:tr w:rsidR="00846B42" w:rsidRPr="00904AD5" w14:paraId="4F383F12" w14:textId="77777777" w:rsidTr="00447288">
        <w:trPr>
          <w:trHeight w:val="315"/>
          <w:jc w:val="center"/>
        </w:trPr>
        <w:tc>
          <w:tcPr>
            <w:tcW w:w="3348" w:type="dxa"/>
            <w:shd w:val="clear" w:color="000000" w:fill="FFFFFF"/>
            <w:noWrap/>
            <w:vAlign w:val="bottom"/>
            <w:hideMark/>
          </w:tcPr>
          <w:p w14:paraId="6C81738C" w14:textId="77777777" w:rsidR="00846B42" w:rsidRPr="00904AD5" w:rsidRDefault="00846B42" w:rsidP="00904AD5">
            <w:pPr>
              <w:spacing w:after="0" w:line="240" w:lineRule="auto"/>
              <w:ind w:firstLine="0"/>
              <w:jc w:val="center"/>
              <w:rPr>
                <w:rFonts w:ascii="Calibri" w:eastAsia="Times New Roman" w:hAnsi="Calibri" w:cs="Times New Roman"/>
                <w:b/>
                <w:bCs/>
                <w:color w:val="000000"/>
                <w:sz w:val="18"/>
                <w:szCs w:val="18"/>
              </w:rPr>
            </w:pPr>
            <w:r w:rsidRPr="00904AD5">
              <w:rPr>
                <w:rFonts w:ascii="Calibri" w:eastAsia="Times New Roman" w:hAnsi="Calibri" w:cs="Times New Roman"/>
                <w:b/>
                <w:bCs/>
                <w:color w:val="000000"/>
                <w:sz w:val="18"/>
                <w:szCs w:val="18"/>
              </w:rPr>
              <w:t>Zabudowa produkcyjna i magazynowa:</w:t>
            </w:r>
          </w:p>
        </w:tc>
        <w:tc>
          <w:tcPr>
            <w:tcW w:w="1462" w:type="dxa"/>
            <w:shd w:val="clear" w:color="000000" w:fill="FFFFFF"/>
            <w:noWrap/>
            <w:vAlign w:val="center"/>
            <w:hideMark/>
          </w:tcPr>
          <w:p w14:paraId="3D3AA404" w14:textId="29368A42" w:rsidR="00846B42" w:rsidRPr="00904AD5" w:rsidRDefault="00FB7080" w:rsidP="00904AD5">
            <w:pPr>
              <w:spacing w:after="0" w:line="240" w:lineRule="auto"/>
              <w:ind w:firstLine="0"/>
              <w:jc w:val="center"/>
              <w:rPr>
                <w:rFonts w:ascii="Calibri" w:eastAsia="Times New Roman" w:hAnsi="Calibri" w:cs="Times New Roman"/>
                <w:color w:val="FF0000"/>
                <w:sz w:val="20"/>
                <w:szCs w:val="20"/>
              </w:rPr>
            </w:pPr>
            <w:r w:rsidRPr="00904AD5">
              <w:rPr>
                <w:rFonts w:ascii="Calibri" w:eastAsia="Times New Roman" w:hAnsi="Calibri" w:cs="Times New Roman"/>
                <w:sz w:val="20"/>
                <w:szCs w:val="20"/>
              </w:rPr>
              <w:t>1125</w:t>
            </w:r>
            <w:r w:rsidR="00846B42" w:rsidRPr="00904AD5">
              <w:rPr>
                <w:rFonts w:ascii="Calibri" w:eastAsia="Times New Roman" w:hAnsi="Calibri" w:cs="Times New Roman"/>
                <w:sz w:val="20"/>
                <w:szCs w:val="20"/>
              </w:rPr>
              <w:t>000,0</w:t>
            </w:r>
          </w:p>
        </w:tc>
        <w:tc>
          <w:tcPr>
            <w:tcW w:w="1001" w:type="dxa"/>
            <w:shd w:val="clear" w:color="000000" w:fill="FFFFFF"/>
            <w:vAlign w:val="center"/>
            <w:hideMark/>
          </w:tcPr>
          <w:p w14:paraId="0DB3057F"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121532,6</w:t>
            </w:r>
          </w:p>
        </w:tc>
        <w:tc>
          <w:tcPr>
            <w:tcW w:w="983" w:type="dxa"/>
            <w:shd w:val="clear" w:color="auto" w:fill="auto"/>
            <w:noWrap/>
            <w:vAlign w:val="center"/>
            <w:hideMark/>
          </w:tcPr>
          <w:p w14:paraId="27E69D06"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861370,5</w:t>
            </w:r>
          </w:p>
        </w:tc>
        <w:tc>
          <w:tcPr>
            <w:tcW w:w="1134" w:type="dxa"/>
            <w:shd w:val="clear" w:color="000000" w:fill="FFFFFF"/>
            <w:vAlign w:val="center"/>
            <w:hideMark/>
          </w:tcPr>
          <w:p w14:paraId="5522B862" w14:textId="77777777" w:rsidR="00846B42" w:rsidRPr="00904AD5" w:rsidRDefault="00846B42"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982903,1</w:t>
            </w:r>
          </w:p>
        </w:tc>
        <w:tc>
          <w:tcPr>
            <w:tcW w:w="1202" w:type="dxa"/>
            <w:shd w:val="clear" w:color="000000" w:fill="FFFFFF"/>
            <w:vAlign w:val="center"/>
            <w:hideMark/>
          </w:tcPr>
          <w:p w14:paraId="30087333" w14:textId="687063C0" w:rsidR="00846B42" w:rsidRPr="00904AD5" w:rsidRDefault="00FB7080" w:rsidP="00904AD5">
            <w:pPr>
              <w:spacing w:after="0" w:line="240" w:lineRule="auto"/>
              <w:ind w:firstLine="0"/>
              <w:jc w:val="center"/>
              <w:rPr>
                <w:rFonts w:ascii="Calibri" w:eastAsia="Times New Roman" w:hAnsi="Calibri" w:cs="Times New Roman"/>
                <w:color w:val="000000"/>
                <w:sz w:val="20"/>
                <w:szCs w:val="20"/>
              </w:rPr>
            </w:pPr>
            <w:r w:rsidRPr="00904AD5">
              <w:rPr>
                <w:rFonts w:ascii="Calibri" w:eastAsia="Times New Roman" w:hAnsi="Calibri" w:cs="Times New Roman"/>
                <w:color w:val="000000"/>
                <w:sz w:val="20"/>
                <w:szCs w:val="20"/>
              </w:rPr>
              <w:t>142096,9</w:t>
            </w:r>
          </w:p>
        </w:tc>
      </w:tr>
    </w:tbl>
    <w:p w14:paraId="5B962752" w14:textId="77777777" w:rsidR="000C2F43" w:rsidRPr="00904AD5" w:rsidRDefault="000C2F43" w:rsidP="00904AD5">
      <w:pPr>
        <w:keepNext/>
        <w:spacing w:line="276" w:lineRule="auto"/>
        <w:ind w:firstLine="0"/>
        <w:rPr>
          <w:u w:val="single"/>
        </w:rPr>
      </w:pPr>
    </w:p>
    <w:p w14:paraId="2A6F6A0E" w14:textId="77777777" w:rsidR="000C2F43" w:rsidRPr="00904AD5" w:rsidRDefault="000C2F43" w:rsidP="00904AD5">
      <w:pPr>
        <w:spacing w:line="276" w:lineRule="auto"/>
      </w:pPr>
      <w:r w:rsidRPr="00904AD5">
        <w:t xml:space="preserve">Zapotrzebowanie na zabudowę mieszkaniową w zestawieniu z łączną chłonnością obszarów wskazuje iż maksymalne w skali gminy zapotrzebowanie na nową zabudowę mieszkaniową jest niższe niż chłonność terenów wyrażona w powierzchni użytkowej zabudowy mieszkaniowej.  Zatem w kierunkach nie ma możliwości wskazania lokalizacji nowej zabudowy mieszkaniowej poza obszarami o w pełni wykształconej zwartej strukturze funkcjonalno-przestrzennej. </w:t>
      </w:r>
    </w:p>
    <w:p w14:paraId="3ECA2ADF" w14:textId="25B52CF1" w:rsidR="008E2F92" w:rsidRPr="00904AD5" w:rsidRDefault="000C2F43" w:rsidP="00904AD5">
      <w:pPr>
        <w:keepNext/>
        <w:spacing w:line="276" w:lineRule="auto"/>
        <w:rPr>
          <w:bCs/>
          <w:color w:val="808080" w:themeColor="background1" w:themeShade="80"/>
        </w:rPr>
      </w:pPr>
      <w:r w:rsidRPr="00904AD5">
        <w:t>Również w przypadku zabudowy usługowej zapotrzebowanie na nową zabudowę nie przewyższa chłonności obszarów. Natomiast w przypadku zabudowy produkcyjnej i magazynowej istnieje możliwość wskazania nowej zabudowy o tej funkcji.</w:t>
      </w:r>
      <w:r w:rsidRPr="00904AD5">
        <w:rPr>
          <w:bCs/>
          <w:color w:val="808080" w:themeColor="background1" w:themeShade="80"/>
        </w:rPr>
        <w:tab/>
      </w:r>
    </w:p>
    <w:p w14:paraId="01AA0F4B" w14:textId="4683B75C" w:rsidR="006849EF" w:rsidRPr="00904AD5" w:rsidRDefault="006849EF" w:rsidP="00904AD5">
      <w:pPr>
        <w:keepNext/>
        <w:spacing w:line="276" w:lineRule="auto"/>
        <w:rPr>
          <w:bCs/>
        </w:rPr>
      </w:pPr>
      <w:r w:rsidRPr="00904AD5">
        <w:rPr>
          <w:bCs/>
        </w:rPr>
        <w:t xml:space="preserve">W związku z powyższym, na terenie gminy Ksawerów nie wyznacza się nowej zabudowy mieszkaniowej i usługowej komercyjnej, rozumianej jako zabudowę, która nie była dotąd projektowana w obowiązującym studium. Zabudowa ta wskazywana jest jedynie na obszarach objętych planami miejscowymi oraz obszarach o w pełni wykształconej strukturze funkcjonalno-przestrzennej. Gmina Ksawerów w całości pokryta jest miejscowymi planami zagospodarowania przestrzennego i dlatego kwestie budowy i rozbudowy infrastruktury technicznej oraz komunikacji przeanalizowane zostały w prognozach finansowych.  </w:t>
      </w:r>
      <w:r w:rsidR="00D51BDF" w:rsidRPr="00904AD5">
        <w:rPr>
          <w:bCs/>
        </w:rPr>
        <w:t xml:space="preserve">W odniesieniu do obowiązującego studium wskazano dodatkowe tereny rozwoju funkcji produkcyjnej, których zasadność wynika z polityki gminy dążącej do rozwoju Łódzkiej Specjalnej Strefy Ekonomicznej. </w:t>
      </w:r>
    </w:p>
    <w:p w14:paraId="4367EA0C" w14:textId="1AA97EDB"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95" w:name="_Toc469741032"/>
      <w:r w:rsidRPr="00904AD5">
        <w:rPr>
          <w:rFonts w:asciiTheme="minorHAnsi" w:hAnsiTheme="minorHAnsi"/>
          <w:u w:val="single"/>
        </w:rPr>
        <w:t>UWARUNKOWANIA WYNIKAJĄCE ZE STANU PRAWNEGO GRUNTÓW</w:t>
      </w:r>
      <w:bookmarkEnd w:id="95"/>
    </w:p>
    <w:p w14:paraId="1E9D2972" w14:textId="73C7FD67" w:rsidR="00BD215B" w:rsidRPr="00904AD5" w:rsidRDefault="00EF75CC" w:rsidP="00904AD5">
      <w:r w:rsidRPr="00904AD5">
        <w:t>Stan własności gruntów na obszarze terenie gminy Ksawerów przedstawiono na podstawie informacji Staro</w:t>
      </w:r>
      <w:r w:rsidR="00BD215B" w:rsidRPr="00904AD5">
        <w:t>stwa Powiatowego w Pabianicach.</w:t>
      </w:r>
    </w:p>
    <w:p w14:paraId="35157ED7" w14:textId="46B12289" w:rsidR="008B36C2" w:rsidRPr="00904AD5" w:rsidRDefault="008B36C2" w:rsidP="00904AD5">
      <w:pPr>
        <w:pStyle w:val="Legenda"/>
        <w:keepNext/>
      </w:pPr>
      <w:r w:rsidRPr="00904AD5">
        <w:lastRenderedPageBreak/>
        <w:t xml:space="preserve">Rysunek </w:t>
      </w:r>
      <w:fldSimple w:instr=" SEQ Rysunek \* ARABIC ">
        <w:r w:rsidR="00B4784C" w:rsidRPr="00904AD5">
          <w:rPr>
            <w:noProof/>
          </w:rPr>
          <w:t>17</w:t>
        </w:r>
      </w:fldSimple>
      <w:r w:rsidRPr="00904AD5">
        <w:t xml:space="preserve"> Struktura własności gruntów w gminie Ksawerów</w:t>
      </w:r>
    </w:p>
    <w:p w14:paraId="0E0F025A" w14:textId="015114C4" w:rsidR="00E678DF" w:rsidRPr="00904AD5" w:rsidRDefault="00E678DF" w:rsidP="00904AD5">
      <w:pPr>
        <w:ind w:firstLine="0"/>
        <w:jc w:val="center"/>
        <w:rPr>
          <w:color w:val="FF0000"/>
        </w:rPr>
      </w:pPr>
      <w:r w:rsidRPr="00904AD5">
        <w:rPr>
          <w:noProof/>
          <w:color w:val="FF0000"/>
        </w:rPr>
        <w:drawing>
          <wp:inline distT="0" distB="0" distL="0" distR="0" wp14:anchorId="1E96496B" wp14:editId="04FF4388">
            <wp:extent cx="5235383" cy="7398327"/>
            <wp:effectExtent l="0" t="0" r="381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wlasnosc_ksawerow.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44591" cy="7411339"/>
                    </a:xfrm>
                    <a:prstGeom prst="rect">
                      <a:avLst/>
                    </a:prstGeom>
                  </pic:spPr>
                </pic:pic>
              </a:graphicData>
            </a:graphic>
          </wp:inline>
        </w:drawing>
      </w:r>
    </w:p>
    <w:p w14:paraId="2A758AD8" w14:textId="5B064F7F" w:rsidR="00021621" w:rsidRPr="00904AD5" w:rsidRDefault="00021621" w:rsidP="00904AD5">
      <w:pPr>
        <w:rPr>
          <w:i/>
        </w:rPr>
      </w:pPr>
      <w:r w:rsidRPr="00904AD5">
        <w:rPr>
          <w:i/>
        </w:rPr>
        <w:t>Źródło: opracowanie własne na podstawie danych Starostwa Powiatowego w Pabianicach</w:t>
      </w:r>
    </w:p>
    <w:p w14:paraId="3D57416D" w14:textId="2C08040C" w:rsidR="00A64015" w:rsidRPr="00904AD5" w:rsidRDefault="008B36C2" w:rsidP="00904AD5">
      <w:pPr>
        <w:ind w:firstLine="0"/>
      </w:pPr>
      <w:r w:rsidRPr="00904AD5">
        <w:rPr>
          <w:color w:val="FF0000"/>
        </w:rPr>
        <w:tab/>
      </w:r>
      <w:r w:rsidRPr="00904AD5">
        <w:t xml:space="preserve">Nieruchomości gruntowe będące własnością Skarbu Państwa stanowią 15,3 % powierzchni gminy. Zlokalizowane są głównie w zachodniej części gminy </w:t>
      </w:r>
      <w:r w:rsidR="00A64015" w:rsidRPr="00904AD5">
        <w:t xml:space="preserve">i stanowią tereny niezabudowane. Grunty będące własnością powiatu zlokalizowane są w zachodniej części gminy i stanowią użytki rolne. Własnością powiatu są też niektóre drogi. Działki, których właścicielem jest gmina Ksawerów znajdują się głównie pod drogami. Grunty właścicieli prywatnych stanowią 69,3 % powierzchni gminy.  </w:t>
      </w:r>
    </w:p>
    <w:p w14:paraId="44CE2863" w14:textId="5AE6A1AE" w:rsidR="00A64015" w:rsidRPr="00904AD5" w:rsidRDefault="00A64015" w:rsidP="00904AD5">
      <w:pPr>
        <w:pStyle w:val="Legenda"/>
        <w:keepNext/>
      </w:pPr>
      <w:r w:rsidRPr="00904AD5">
        <w:lastRenderedPageBreak/>
        <w:t xml:space="preserve">Tabela </w:t>
      </w:r>
      <w:fldSimple w:instr=" SEQ Tabela \* ARABIC ">
        <w:r w:rsidR="00B4784C" w:rsidRPr="00904AD5">
          <w:rPr>
            <w:noProof/>
          </w:rPr>
          <w:t>29</w:t>
        </w:r>
      </w:fldSimple>
      <w:r w:rsidRPr="00904AD5">
        <w:t xml:space="preserve"> Zestawienie struktury własności gruntów na terenie gminy Ksawerów</w:t>
      </w:r>
    </w:p>
    <w:tbl>
      <w:tblPr>
        <w:tblW w:w="9160" w:type="dxa"/>
        <w:tblInd w:w="55"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left w:w="70" w:type="dxa"/>
          <w:right w:w="70" w:type="dxa"/>
        </w:tblCellMar>
        <w:tblLook w:val="04A0" w:firstRow="1" w:lastRow="0" w:firstColumn="1" w:lastColumn="0" w:noHBand="0" w:noVBand="1"/>
      </w:tblPr>
      <w:tblGrid>
        <w:gridCol w:w="2700"/>
        <w:gridCol w:w="3020"/>
        <w:gridCol w:w="3440"/>
      </w:tblGrid>
      <w:tr w:rsidR="00BD215B" w:rsidRPr="00904AD5" w14:paraId="05844DC8" w14:textId="77777777" w:rsidTr="00A64015">
        <w:trPr>
          <w:trHeight w:val="255"/>
        </w:trPr>
        <w:tc>
          <w:tcPr>
            <w:tcW w:w="2700" w:type="dxa"/>
            <w:shd w:val="clear" w:color="auto" w:fill="auto"/>
            <w:noWrap/>
            <w:vAlign w:val="center"/>
            <w:hideMark/>
          </w:tcPr>
          <w:p w14:paraId="0D838BBF"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 </w:t>
            </w:r>
          </w:p>
        </w:tc>
        <w:tc>
          <w:tcPr>
            <w:tcW w:w="3020" w:type="dxa"/>
            <w:shd w:val="clear" w:color="auto" w:fill="D5DCE4" w:themeFill="text2" w:themeFillTint="33"/>
            <w:noWrap/>
            <w:vAlign w:val="center"/>
            <w:hideMark/>
          </w:tcPr>
          <w:p w14:paraId="0A94E6D9"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powierzchnia ogólna gruntów w ha</w:t>
            </w:r>
          </w:p>
        </w:tc>
        <w:tc>
          <w:tcPr>
            <w:tcW w:w="3440" w:type="dxa"/>
            <w:shd w:val="clear" w:color="auto" w:fill="D5DCE4" w:themeFill="text2" w:themeFillTint="33"/>
            <w:noWrap/>
            <w:vAlign w:val="center"/>
            <w:hideMark/>
          </w:tcPr>
          <w:p w14:paraId="0D68B8C0"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udział w ogólnej powierzchni gminy w %</w:t>
            </w:r>
          </w:p>
        </w:tc>
      </w:tr>
      <w:tr w:rsidR="00BD215B" w:rsidRPr="00904AD5" w14:paraId="61624213" w14:textId="77777777" w:rsidTr="00A64015">
        <w:trPr>
          <w:trHeight w:val="255"/>
        </w:trPr>
        <w:tc>
          <w:tcPr>
            <w:tcW w:w="2700" w:type="dxa"/>
            <w:shd w:val="clear" w:color="auto" w:fill="D5DCE4" w:themeFill="text2" w:themeFillTint="33"/>
            <w:noWrap/>
            <w:vAlign w:val="center"/>
            <w:hideMark/>
          </w:tcPr>
          <w:p w14:paraId="3FA8B5B1"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grunty Skarbu Państwa</w:t>
            </w:r>
          </w:p>
        </w:tc>
        <w:tc>
          <w:tcPr>
            <w:tcW w:w="3020" w:type="dxa"/>
            <w:shd w:val="clear" w:color="auto" w:fill="auto"/>
            <w:noWrap/>
            <w:vAlign w:val="center"/>
            <w:hideMark/>
          </w:tcPr>
          <w:p w14:paraId="464F1E71"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209,0</w:t>
            </w:r>
          </w:p>
        </w:tc>
        <w:tc>
          <w:tcPr>
            <w:tcW w:w="3440" w:type="dxa"/>
            <w:shd w:val="clear" w:color="auto" w:fill="auto"/>
            <w:noWrap/>
            <w:vAlign w:val="center"/>
            <w:hideMark/>
          </w:tcPr>
          <w:p w14:paraId="644FB867"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15,3</w:t>
            </w:r>
          </w:p>
        </w:tc>
      </w:tr>
      <w:tr w:rsidR="00BD215B" w:rsidRPr="00904AD5" w14:paraId="6D437F33" w14:textId="77777777" w:rsidTr="00A64015">
        <w:trPr>
          <w:trHeight w:val="255"/>
        </w:trPr>
        <w:tc>
          <w:tcPr>
            <w:tcW w:w="2700" w:type="dxa"/>
            <w:shd w:val="clear" w:color="auto" w:fill="D5DCE4" w:themeFill="text2" w:themeFillTint="33"/>
            <w:noWrap/>
            <w:vAlign w:val="center"/>
            <w:hideMark/>
          </w:tcPr>
          <w:p w14:paraId="118DBA02"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grunty powiatu pabianickiego</w:t>
            </w:r>
          </w:p>
        </w:tc>
        <w:tc>
          <w:tcPr>
            <w:tcW w:w="3020" w:type="dxa"/>
            <w:shd w:val="clear" w:color="auto" w:fill="auto"/>
            <w:noWrap/>
            <w:vAlign w:val="center"/>
            <w:hideMark/>
          </w:tcPr>
          <w:p w14:paraId="05258FCF"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86,0</w:t>
            </w:r>
          </w:p>
        </w:tc>
        <w:tc>
          <w:tcPr>
            <w:tcW w:w="3440" w:type="dxa"/>
            <w:shd w:val="clear" w:color="auto" w:fill="auto"/>
            <w:noWrap/>
            <w:vAlign w:val="center"/>
            <w:hideMark/>
          </w:tcPr>
          <w:p w14:paraId="0D0AAAB4"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6,3</w:t>
            </w:r>
          </w:p>
        </w:tc>
      </w:tr>
      <w:tr w:rsidR="00BD215B" w:rsidRPr="00904AD5" w14:paraId="35B48A62" w14:textId="77777777" w:rsidTr="00A64015">
        <w:trPr>
          <w:trHeight w:val="255"/>
        </w:trPr>
        <w:tc>
          <w:tcPr>
            <w:tcW w:w="2700" w:type="dxa"/>
            <w:shd w:val="clear" w:color="auto" w:fill="D5DCE4" w:themeFill="text2" w:themeFillTint="33"/>
            <w:noWrap/>
            <w:vAlign w:val="center"/>
            <w:hideMark/>
          </w:tcPr>
          <w:p w14:paraId="5173B020"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grunty gminy Ksawerów</w:t>
            </w:r>
          </w:p>
        </w:tc>
        <w:tc>
          <w:tcPr>
            <w:tcW w:w="3020" w:type="dxa"/>
            <w:shd w:val="clear" w:color="auto" w:fill="auto"/>
            <w:noWrap/>
            <w:vAlign w:val="center"/>
            <w:hideMark/>
          </w:tcPr>
          <w:p w14:paraId="5E38AB57"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71,0</w:t>
            </w:r>
          </w:p>
        </w:tc>
        <w:tc>
          <w:tcPr>
            <w:tcW w:w="3440" w:type="dxa"/>
            <w:shd w:val="clear" w:color="auto" w:fill="auto"/>
            <w:noWrap/>
            <w:vAlign w:val="center"/>
            <w:hideMark/>
          </w:tcPr>
          <w:p w14:paraId="3F122224"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5,2</w:t>
            </w:r>
          </w:p>
        </w:tc>
      </w:tr>
      <w:tr w:rsidR="00BD215B" w:rsidRPr="00904AD5" w14:paraId="37487DF8" w14:textId="77777777" w:rsidTr="00A64015">
        <w:trPr>
          <w:trHeight w:val="255"/>
        </w:trPr>
        <w:tc>
          <w:tcPr>
            <w:tcW w:w="2700" w:type="dxa"/>
            <w:shd w:val="clear" w:color="auto" w:fill="D5DCE4" w:themeFill="text2" w:themeFillTint="33"/>
            <w:noWrap/>
            <w:vAlign w:val="center"/>
            <w:hideMark/>
          </w:tcPr>
          <w:p w14:paraId="6A2D9A21"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grunty właścicieli prywatnych</w:t>
            </w:r>
          </w:p>
        </w:tc>
        <w:tc>
          <w:tcPr>
            <w:tcW w:w="3020" w:type="dxa"/>
            <w:shd w:val="clear" w:color="auto" w:fill="auto"/>
            <w:noWrap/>
            <w:vAlign w:val="center"/>
            <w:hideMark/>
          </w:tcPr>
          <w:p w14:paraId="727EDD98"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945,0</w:t>
            </w:r>
          </w:p>
        </w:tc>
        <w:tc>
          <w:tcPr>
            <w:tcW w:w="3440" w:type="dxa"/>
            <w:shd w:val="clear" w:color="auto" w:fill="auto"/>
            <w:noWrap/>
            <w:vAlign w:val="center"/>
            <w:hideMark/>
          </w:tcPr>
          <w:p w14:paraId="080808DB"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69,3</w:t>
            </w:r>
          </w:p>
        </w:tc>
      </w:tr>
      <w:tr w:rsidR="00BD215B" w:rsidRPr="00904AD5" w14:paraId="3DF4F34F" w14:textId="77777777" w:rsidTr="00A64015">
        <w:trPr>
          <w:trHeight w:val="255"/>
        </w:trPr>
        <w:tc>
          <w:tcPr>
            <w:tcW w:w="2700" w:type="dxa"/>
            <w:shd w:val="clear" w:color="auto" w:fill="D5DCE4" w:themeFill="text2" w:themeFillTint="33"/>
            <w:noWrap/>
            <w:vAlign w:val="center"/>
            <w:hideMark/>
          </w:tcPr>
          <w:p w14:paraId="731566B6"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pozostałe</w:t>
            </w:r>
          </w:p>
        </w:tc>
        <w:tc>
          <w:tcPr>
            <w:tcW w:w="3020" w:type="dxa"/>
            <w:shd w:val="clear" w:color="auto" w:fill="auto"/>
            <w:noWrap/>
            <w:vAlign w:val="center"/>
            <w:hideMark/>
          </w:tcPr>
          <w:p w14:paraId="1712493C"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53,0</w:t>
            </w:r>
          </w:p>
        </w:tc>
        <w:tc>
          <w:tcPr>
            <w:tcW w:w="3440" w:type="dxa"/>
            <w:shd w:val="clear" w:color="auto" w:fill="auto"/>
            <w:noWrap/>
            <w:vAlign w:val="center"/>
            <w:hideMark/>
          </w:tcPr>
          <w:p w14:paraId="339032AD" w14:textId="77777777" w:rsidR="00BD215B" w:rsidRPr="00904AD5" w:rsidRDefault="00BD215B" w:rsidP="00904AD5">
            <w:pPr>
              <w:spacing w:after="0" w:line="240" w:lineRule="auto"/>
              <w:ind w:firstLine="0"/>
              <w:jc w:val="center"/>
              <w:rPr>
                <w:rFonts w:ascii="Calibri" w:eastAsia="Times New Roman" w:hAnsi="Calibri" w:cs="Arial"/>
                <w:sz w:val="18"/>
                <w:szCs w:val="18"/>
              </w:rPr>
            </w:pPr>
            <w:r w:rsidRPr="00904AD5">
              <w:rPr>
                <w:rFonts w:ascii="Calibri" w:eastAsia="Times New Roman" w:hAnsi="Calibri" w:cs="Arial"/>
                <w:sz w:val="18"/>
                <w:szCs w:val="18"/>
              </w:rPr>
              <w:t>3,9</w:t>
            </w:r>
          </w:p>
        </w:tc>
      </w:tr>
    </w:tbl>
    <w:p w14:paraId="32EEC836" w14:textId="77777777" w:rsidR="00BD215B" w:rsidRPr="00904AD5" w:rsidRDefault="00BD215B" w:rsidP="00904AD5">
      <w:pPr>
        <w:ind w:firstLine="0"/>
        <w:rPr>
          <w:color w:val="FF0000"/>
        </w:rPr>
      </w:pPr>
    </w:p>
    <w:p w14:paraId="13FAA180" w14:textId="50162271"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96" w:name="_Toc469741033"/>
      <w:r w:rsidRPr="00904AD5">
        <w:rPr>
          <w:rFonts w:asciiTheme="minorHAnsi" w:hAnsiTheme="minorHAnsi"/>
          <w:u w:val="single"/>
        </w:rPr>
        <w:t>UWARUNKOWANIA WYNIKAJĄCE Z WYSTĘPOWANIA OBIEKTÓW I TERENÓW CHRONIONYCH NA PODSTAWIE PRZEPISÓW ODRĘBNYCH</w:t>
      </w:r>
      <w:bookmarkEnd w:id="96"/>
    </w:p>
    <w:p w14:paraId="74271831" w14:textId="6C7AD8A9" w:rsidR="00C97FD8" w:rsidRPr="00904AD5" w:rsidRDefault="00C97FD8" w:rsidP="00904AD5">
      <w:pPr>
        <w:pStyle w:val="podpisy"/>
        <w:shd w:val="clear" w:color="auto" w:fill="auto"/>
        <w:rPr>
          <w:lang w:val="pl-PL"/>
        </w:rPr>
      </w:pPr>
      <w:r w:rsidRPr="00904AD5">
        <w:rPr>
          <w:lang w:val="pl-PL"/>
        </w:rPr>
        <w:t>Ograniczenia wynikające z uwarunkowań przyrodniczych i sanitarnych</w:t>
      </w:r>
    </w:p>
    <w:p w14:paraId="55FA0019" w14:textId="70287ECB" w:rsidR="00C97FD8" w:rsidRPr="00904AD5" w:rsidRDefault="00C97FD8" w:rsidP="00904AD5">
      <w:r w:rsidRPr="00904AD5">
        <w:t>Na terenie gminy</w:t>
      </w:r>
      <w:r w:rsidR="00020F5F" w:rsidRPr="00904AD5">
        <w:t xml:space="preserve"> występuje pomnik przyrody, dla którego</w:t>
      </w:r>
      <w:r w:rsidRPr="00904AD5">
        <w:t xml:space="preserve"> obowiązują nakazy, zakazy i ograniczenia zgodnie z ustawą z dnia 16 kwietnia 2004 r. o ochronie przyrody.</w:t>
      </w:r>
    </w:p>
    <w:p w14:paraId="140A839A" w14:textId="1CD8FB24" w:rsidR="00C97FD8" w:rsidRPr="00904AD5" w:rsidRDefault="00C97FD8" w:rsidP="00904AD5">
      <w:r w:rsidRPr="00904AD5">
        <w:t>Na terenie gminy występuje cmentarz</w:t>
      </w:r>
      <w:r w:rsidR="00F75B96" w:rsidRPr="00904AD5">
        <w:t>, dla którego obowiązują nakazy, zakazy i ograniczenia zgodnie z Rozporządzeniem Ministra Gospodarki Komunalnej z dnia 25 sierpnia 1959 r. w sprawie określenia, jakie tereny pod względem sanitarnym są odpowiednie na cmentarze.</w:t>
      </w:r>
      <w:r w:rsidRPr="00904AD5">
        <w:t xml:space="preserve"> </w:t>
      </w:r>
      <w:r w:rsidR="003355FE" w:rsidRPr="00904AD5">
        <w:t xml:space="preserve">W zmianie miejscowego ogólnego planu zagospodarowania przestrzennego gminy Pabianice obejmującej część działki o numerze ewidencyjnym 2161/24 w części dotyczącej Widzewa wyznaczono tereny z przeznaczeniem pod cmentarz komunalny, dla którego określono granicę części grzebalnej cmentarza. W związku z powyższym </w:t>
      </w:r>
      <w:r w:rsidR="00F1269F" w:rsidRPr="00904AD5">
        <w:t>strefę ochrony od cmentarza wyznacza się od granicy części grzebalnej cmentarza.</w:t>
      </w:r>
    </w:p>
    <w:p w14:paraId="78A6873B" w14:textId="77777777" w:rsidR="00C97FD8" w:rsidRPr="00904AD5" w:rsidRDefault="00C97FD8" w:rsidP="00904AD5"/>
    <w:p w14:paraId="44E1E5C6" w14:textId="7DF10A72" w:rsidR="00C97FD8" w:rsidRPr="00904AD5" w:rsidRDefault="00C97FD8" w:rsidP="00904AD5">
      <w:pPr>
        <w:pStyle w:val="podpisy"/>
        <w:shd w:val="clear" w:color="auto" w:fill="auto"/>
        <w:rPr>
          <w:lang w:val="pl-PL"/>
        </w:rPr>
      </w:pPr>
      <w:r w:rsidRPr="00904AD5">
        <w:rPr>
          <w:lang w:val="pl-PL"/>
        </w:rPr>
        <w:t>Ograniczenia wynikające z ochrony dziedzictwa kulturowego</w:t>
      </w:r>
    </w:p>
    <w:p w14:paraId="17B20DF1" w14:textId="0955AAB1" w:rsidR="00C97FD8" w:rsidRPr="00904AD5" w:rsidRDefault="00C97FD8" w:rsidP="00904AD5">
      <w:r w:rsidRPr="00904AD5">
        <w:t xml:space="preserve">Na obszarze gminy znajdują się obiekty wpisane do rejestru zabytków oraz </w:t>
      </w:r>
      <w:r w:rsidR="00137667" w:rsidRPr="00904AD5">
        <w:t>zabytki</w:t>
      </w:r>
      <w:r w:rsidRPr="00904AD5">
        <w:t xml:space="preserve"> archeologiczne, które podlegają ochronie zgodnie z ustawą z dnia 23 lipca 2003 r. o ochronie zabytków i opiece nad zabytkami.</w:t>
      </w:r>
    </w:p>
    <w:p w14:paraId="279EE8EF" w14:textId="77777777" w:rsidR="00C97FD8" w:rsidRPr="00904AD5" w:rsidRDefault="00C97FD8" w:rsidP="00904AD5"/>
    <w:p w14:paraId="6626C6D3" w14:textId="34A1748B" w:rsidR="00C97FD8" w:rsidRPr="00904AD5" w:rsidRDefault="00C97FD8" w:rsidP="00904AD5">
      <w:pPr>
        <w:pStyle w:val="podpisy"/>
        <w:shd w:val="clear" w:color="auto" w:fill="auto"/>
        <w:rPr>
          <w:lang w:val="pl-PL"/>
        </w:rPr>
      </w:pPr>
      <w:r w:rsidRPr="00904AD5">
        <w:rPr>
          <w:lang w:val="pl-PL"/>
        </w:rPr>
        <w:t>Ograniczenia wynikające z uwarunkowań transportowych i infrastruktury technicznej</w:t>
      </w:r>
    </w:p>
    <w:p w14:paraId="3E5536DE" w14:textId="5C64FD85" w:rsidR="00C97FD8" w:rsidRPr="00904AD5" w:rsidRDefault="00380E1B" w:rsidP="00904AD5">
      <w:r w:rsidRPr="00904AD5">
        <w:t>Przebieg drogi krajowej nr 71 powoduje ograniczenia w zagospodarowaniu terenów położonych w rejonie tej drogi z uwagi na jej odziaływanie. Ograniczenia wynikają również z Rozporządzenia Ministra Transportu i Gospodarki Morskiej z dnia 2 marca 1999 r. w sprawie warunków technicznych jakim powinny odpowiadać drogi publiczne i ich usytuowanie.</w:t>
      </w:r>
    </w:p>
    <w:p w14:paraId="782C45F2" w14:textId="2D58418A" w:rsidR="001603A3" w:rsidRPr="00904AD5" w:rsidRDefault="001603A3" w:rsidP="00904AD5">
      <w:r w:rsidRPr="00904AD5">
        <w:t>Przez teren gminy przebiega gazociąg wysokiego ciśnienia, od którego obowiązuje strefa kontrolowana o ograniczonym użytkowaniu i o szerokości zgodnej z przepisami odrębnymi – Rozporządzenie Ministra Gospodarki z dnia 26 kwietnia 2013 r. w sprawie warunków technicznych, jakim powinny odpowiadać sieci gazowe i ich usytuowanie (Dz. U. z dnia 4 czerwca 2013 r.).</w:t>
      </w:r>
    </w:p>
    <w:p w14:paraId="17450F11" w14:textId="76A7A734" w:rsidR="001603A3" w:rsidRPr="00904AD5" w:rsidRDefault="001603A3" w:rsidP="00904AD5">
      <w:r w:rsidRPr="00904AD5">
        <w:t xml:space="preserve">Ze względu na przebieg przez teren gminy linii elektroenergetycznej 220 kV występuje ograniczenie w użytkowaniu terenów znajdujących się w pasie technologicznym od tej linii o szerokości po 25 m od osi linii w obie strony. Ponadto, przez obszar gminy przebiega linia </w:t>
      </w:r>
      <w:r w:rsidRPr="00904AD5">
        <w:lastRenderedPageBreak/>
        <w:t>elektroenergetyczna 110 kV, od której występuje ograniczenie w użytkowaniu terenów znajdujących się w pasie technologicznym od tej linii o szerokości po 14,5 m od osi linii w obie strony.</w:t>
      </w:r>
    </w:p>
    <w:p w14:paraId="26F16F3C" w14:textId="412DD2DC" w:rsidR="001603A3" w:rsidRPr="00904AD5" w:rsidRDefault="00020F5F" w:rsidP="00904AD5">
      <w:pPr>
        <w:rPr>
          <w:lang w:eastAsia="x-none"/>
        </w:rPr>
      </w:pPr>
      <w:r w:rsidRPr="00904AD5">
        <w:t>Na terenie gminie zlokalizowane są ujęcia wód podziemnych. W celu zapewnienia odpowiedniej jakości wody ujmowanej dla ludności do spożycia  na podstawie ustawy z dnia 18 lipca 2001 r. prawo wodne (</w:t>
      </w:r>
      <w:hyperlink r:id="rId45" w:history="1">
        <w:r w:rsidRPr="00904AD5">
          <w:t>Dz.U. 2001 Nr 115, poz. 1229</w:t>
        </w:r>
      </w:hyperlink>
      <w:r w:rsidRPr="00904AD5">
        <w:t xml:space="preserve">) ustanowiona jest bezpośrednia strefa ochronna ujęcia wody. Strefa ochrona wpływa na sposób zagospodarowania </w:t>
      </w:r>
      <w:r w:rsidR="00F75B96" w:rsidRPr="00904AD5">
        <w:t xml:space="preserve">terenu </w:t>
      </w:r>
      <w:r w:rsidRPr="00904AD5">
        <w:t>wokół niej.</w:t>
      </w:r>
    </w:p>
    <w:p w14:paraId="709B7479" w14:textId="77777777" w:rsidR="00380E1B" w:rsidRPr="00904AD5" w:rsidRDefault="00380E1B" w:rsidP="00904AD5"/>
    <w:p w14:paraId="6A86FB72" w14:textId="798914F3"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97" w:name="_Toc469741034"/>
      <w:r w:rsidRPr="00904AD5">
        <w:rPr>
          <w:rFonts w:asciiTheme="minorHAnsi" w:hAnsiTheme="minorHAnsi"/>
          <w:u w:val="single"/>
        </w:rPr>
        <w:t>UWARUNKOWANIA WYNIKAJĄCE Z WYSTĘPOWANIA OBSZARÓW NATURALNYCH ZAGROŻEŃ GEOLOGICZNYCH</w:t>
      </w:r>
      <w:bookmarkEnd w:id="97"/>
    </w:p>
    <w:p w14:paraId="2F3673AF" w14:textId="35D9C077" w:rsidR="003B7A8D" w:rsidRPr="00904AD5" w:rsidRDefault="00AA6BF7" w:rsidP="00904AD5">
      <w:r w:rsidRPr="00904AD5">
        <w:t>Na terenie gminy Ksawerów nie występują obszary zagrożeń geologicznych.</w:t>
      </w:r>
    </w:p>
    <w:p w14:paraId="1EB58C72" w14:textId="77777777" w:rsidR="00AA6BF7" w:rsidRPr="00904AD5" w:rsidRDefault="00AA6BF7" w:rsidP="00904AD5"/>
    <w:p w14:paraId="1AF5B394" w14:textId="69560ABC" w:rsidR="003B7A8D" w:rsidRPr="00904AD5" w:rsidRDefault="003B7A8D" w:rsidP="00904AD5">
      <w:pPr>
        <w:pStyle w:val="Nagwek1"/>
        <w:keepLines w:val="0"/>
        <w:numPr>
          <w:ilvl w:val="0"/>
          <w:numId w:val="3"/>
        </w:numPr>
        <w:spacing w:after="240" w:line="264" w:lineRule="auto"/>
        <w:rPr>
          <w:rFonts w:asciiTheme="minorHAnsi" w:hAnsiTheme="minorHAnsi"/>
          <w:u w:val="single"/>
        </w:rPr>
      </w:pPr>
      <w:bookmarkStart w:id="98" w:name="_Toc469741035"/>
      <w:r w:rsidRPr="00904AD5">
        <w:rPr>
          <w:rFonts w:asciiTheme="minorHAnsi" w:hAnsiTheme="minorHAnsi"/>
          <w:u w:val="single"/>
        </w:rPr>
        <w:t xml:space="preserve">UWARUNKOWANIA WYNIKAJĄCE Z WYSTĘPOWANIA </w:t>
      </w:r>
      <w:r w:rsidR="00B32774" w:rsidRPr="00904AD5">
        <w:rPr>
          <w:rFonts w:asciiTheme="minorHAnsi" w:hAnsiTheme="minorHAnsi"/>
          <w:u w:val="single"/>
        </w:rPr>
        <w:t>UDOKUMENTOWANYCH ZŁÓŻ KOPALIN, ZASOBÓW WÓD PODZIEMNYCH ORAZ UDOKUMENTOWANYCH KOMPLEKSÓW PODZIEMNEGO SKŁADOWANIA DWUTLENKU WĘGLA</w:t>
      </w:r>
      <w:bookmarkEnd w:id="98"/>
    </w:p>
    <w:p w14:paraId="5CF4B1A4" w14:textId="20B653C0" w:rsidR="003B7A8D" w:rsidRPr="00904AD5" w:rsidRDefault="00AA6BF7" w:rsidP="00904AD5">
      <w:r w:rsidRPr="00904AD5">
        <w:t>Na terenie gminy Ksawerów występują udokumentowane złoża kopalin, które zostały szczegółowo opisane w rozdziale VI – Uwarunkowania wynikające ze stanu środowiska, w tym stanu rolniczej i leśnej przestrzeni produkcyjnej, wielkości i zasobów wodnych or</w:t>
      </w:r>
      <w:r w:rsidR="009D4F0B" w:rsidRPr="00904AD5">
        <w:t>a</w:t>
      </w:r>
      <w:r w:rsidRPr="00904AD5">
        <w:t>z wymogów ochrony środowiska, przyrody i krajobrazu, w tym krajobrazu kulturowego.</w:t>
      </w:r>
    </w:p>
    <w:p w14:paraId="2C6EF339" w14:textId="62675030" w:rsidR="00AA6BF7" w:rsidRPr="00904AD5" w:rsidRDefault="00AA6BF7" w:rsidP="00904AD5">
      <w:r w:rsidRPr="00904AD5">
        <w:t>Zasoby wód podziemnych zostały szczegółowo opisane w rozdziale VI – Uwarunkowania wynikające ze stanu środowiska, w tym stanu rolniczej i leśnej przestrzeni produkcyjnej, wielkości i zasobów wodnych orz wymogów ochrony środowiska, przyrody i krajobrazu, w tym krajobrazu kulturowego.</w:t>
      </w:r>
    </w:p>
    <w:p w14:paraId="26536BA9" w14:textId="40B02E2C" w:rsidR="00B32774" w:rsidRPr="00904AD5" w:rsidRDefault="00B32774" w:rsidP="00904AD5">
      <w:pPr>
        <w:pStyle w:val="Nagwek1"/>
        <w:keepLines w:val="0"/>
        <w:numPr>
          <w:ilvl w:val="0"/>
          <w:numId w:val="3"/>
        </w:numPr>
        <w:spacing w:after="240" w:line="264" w:lineRule="auto"/>
        <w:rPr>
          <w:rFonts w:asciiTheme="minorHAnsi" w:hAnsiTheme="minorHAnsi"/>
          <w:u w:val="single"/>
        </w:rPr>
      </w:pPr>
      <w:bookmarkStart w:id="99" w:name="_Toc469741036"/>
      <w:r w:rsidRPr="00904AD5">
        <w:rPr>
          <w:rFonts w:asciiTheme="minorHAnsi" w:hAnsiTheme="minorHAnsi"/>
          <w:u w:val="single"/>
        </w:rPr>
        <w:t>UWARUNKOWANIA WYNIKAJĄCE Z WYSTĘPOWANIA TERENÓW GÓRNICZYCH WYZNACZONYCH NA PODSTAWIE PRZEPISÓW ODRĘBNYCH</w:t>
      </w:r>
      <w:bookmarkEnd w:id="99"/>
    </w:p>
    <w:p w14:paraId="54270AAD" w14:textId="58EAD4CE" w:rsidR="003B7A8D" w:rsidRPr="00904AD5" w:rsidRDefault="00FD2309" w:rsidP="00904AD5">
      <w:r w:rsidRPr="00904AD5">
        <w:t>Na tere</w:t>
      </w:r>
      <w:r w:rsidR="00560476" w:rsidRPr="00904AD5">
        <w:t>nie gminy Ksawerów nie występuje teren</w:t>
      </w:r>
      <w:r w:rsidRPr="00904AD5">
        <w:t xml:space="preserve"> górnicz</w:t>
      </w:r>
      <w:r w:rsidR="00560476" w:rsidRPr="00904AD5">
        <w:t>y</w:t>
      </w:r>
      <w:r w:rsidRPr="00904AD5">
        <w:t>.</w:t>
      </w:r>
    </w:p>
    <w:p w14:paraId="6430B12A" w14:textId="7F6F9C4C" w:rsidR="00D1403A" w:rsidRPr="00904AD5" w:rsidRDefault="00D1403A" w:rsidP="00904AD5">
      <w:pPr>
        <w:pStyle w:val="Nagwek1"/>
        <w:keepLines w:val="0"/>
        <w:numPr>
          <w:ilvl w:val="0"/>
          <w:numId w:val="3"/>
        </w:numPr>
        <w:spacing w:after="240" w:line="264" w:lineRule="auto"/>
        <w:rPr>
          <w:rFonts w:asciiTheme="minorHAnsi" w:hAnsiTheme="minorHAnsi"/>
          <w:u w:val="single"/>
        </w:rPr>
      </w:pPr>
      <w:bookmarkStart w:id="100" w:name="_Toc469741037"/>
      <w:r w:rsidRPr="00904AD5">
        <w:rPr>
          <w:rFonts w:asciiTheme="minorHAnsi" w:hAnsiTheme="minorHAnsi"/>
          <w:u w:val="single"/>
        </w:rPr>
        <w:t>UWARUNKOWANIA WYNIKAJĄCE Z</w:t>
      </w:r>
      <w:r w:rsidR="00B32774" w:rsidRPr="00904AD5">
        <w:rPr>
          <w:rFonts w:asciiTheme="minorHAnsi" w:hAnsiTheme="minorHAnsi"/>
          <w:u w:val="single"/>
        </w:rPr>
        <w:t>E STANU SYSTEMU KOMUNIKACJI</w:t>
      </w:r>
      <w:bookmarkEnd w:id="100"/>
    </w:p>
    <w:p w14:paraId="3B097385" w14:textId="5D190BB3" w:rsidR="00D1403A" w:rsidRPr="00904AD5" w:rsidRDefault="00377F81" w:rsidP="00904AD5">
      <w:pPr>
        <w:pStyle w:val="Nagwek3"/>
        <w:rPr>
          <w:rFonts w:asciiTheme="minorHAnsi" w:hAnsiTheme="minorHAnsi"/>
        </w:rPr>
      </w:pPr>
      <w:bookmarkStart w:id="101" w:name="_Toc469741038"/>
      <w:r w:rsidRPr="00904AD5">
        <w:rPr>
          <w:rFonts w:asciiTheme="minorHAnsi" w:hAnsiTheme="minorHAnsi"/>
        </w:rPr>
        <w:t>XV</w:t>
      </w:r>
      <w:r w:rsidR="00EE0634" w:rsidRPr="00904AD5">
        <w:rPr>
          <w:rFonts w:asciiTheme="minorHAnsi" w:hAnsiTheme="minorHAnsi"/>
        </w:rPr>
        <w:t>I</w:t>
      </w:r>
      <w:r w:rsidR="00D1403A" w:rsidRPr="00904AD5">
        <w:rPr>
          <w:rFonts w:asciiTheme="minorHAnsi" w:hAnsiTheme="minorHAnsi"/>
        </w:rPr>
        <w:t xml:space="preserve">.1. </w:t>
      </w:r>
      <w:r w:rsidR="00D1403A" w:rsidRPr="00904AD5">
        <w:rPr>
          <w:rFonts w:asciiTheme="minorHAnsi" w:hAnsiTheme="minorHAnsi"/>
          <w:u w:val="single"/>
        </w:rPr>
        <w:t>Układ drogowo-uliczny</w:t>
      </w:r>
      <w:bookmarkEnd w:id="101"/>
    </w:p>
    <w:p w14:paraId="74A1984B" w14:textId="77777777" w:rsidR="00D1403A" w:rsidRPr="00904AD5" w:rsidRDefault="00D1403A" w:rsidP="00904AD5">
      <w:pPr>
        <w:pStyle w:val="TEKSTKOBIEL"/>
        <w:spacing w:line="276" w:lineRule="auto"/>
        <w:ind w:firstLine="0"/>
        <w:rPr>
          <w:rFonts w:asciiTheme="minorHAnsi" w:hAnsiTheme="minorHAnsi"/>
        </w:rPr>
      </w:pPr>
    </w:p>
    <w:p w14:paraId="06FEDAB5" w14:textId="2A871B95" w:rsidR="00BB7A28" w:rsidRPr="00904AD5" w:rsidRDefault="00BB7A28" w:rsidP="00904AD5">
      <w:pPr>
        <w:spacing w:line="276" w:lineRule="auto"/>
        <w:ind w:firstLine="708"/>
      </w:pPr>
      <w:r w:rsidRPr="00904AD5">
        <w:t>Z punktu widzenia połączeń regionalnych i międzynarodowych położenie komunikacyjne gminy jest bardzo korzystne</w:t>
      </w:r>
      <w:r w:rsidR="00FD3CD2" w:rsidRPr="00904AD5">
        <w:t>, głównie ze względu na bliskość trasy</w:t>
      </w:r>
      <w:r w:rsidR="006B3A4D" w:rsidRPr="00904AD5">
        <w:t xml:space="preserve"> ekspresowej</w:t>
      </w:r>
      <w:r w:rsidR="00FD3CD2" w:rsidRPr="00904AD5">
        <w:t xml:space="preserve"> S-14</w:t>
      </w:r>
      <w:r w:rsidR="006B3A4D" w:rsidRPr="00904AD5">
        <w:t xml:space="preserve"> </w:t>
      </w:r>
      <w:r w:rsidR="006B3A4D" w:rsidRPr="00904AD5">
        <w:lastRenderedPageBreak/>
        <w:t>Zachodniej </w:t>
      </w:r>
      <w:hyperlink r:id="rId46" w:tooltip="Obwodnica" w:history="1">
        <w:r w:rsidR="006B3A4D" w:rsidRPr="00904AD5">
          <w:t>Obwodnic</w:t>
        </w:r>
      </w:hyperlink>
      <w:r w:rsidR="006B3A4D" w:rsidRPr="00904AD5">
        <w:t>y </w:t>
      </w:r>
      <w:hyperlink r:id="rId47" w:tooltip="Łódź" w:history="1">
        <w:r w:rsidR="006B3A4D" w:rsidRPr="00904AD5">
          <w:t>Łodzi</w:t>
        </w:r>
      </w:hyperlink>
      <w:r w:rsidR="006B3A4D" w:rsidRPr="00904AD5">
        <w:t xml:space="preserve">. </w:t>
      </w:r>
      <w:r w:rsidRPr="00904AD5">
        <w:t>Fakt istnienia dogodnej sieci komunikacyjnej podnosi prestiż gminy oraz stanowi istotny argument, pozwalający stymulować jej dalszy, gospodarczy rozwój. System głównych dróg i ulic miasta tworzą poniżej opisane trasy.</w:t>
      </w:r>
    </w:p>
    <w:p w14:paraId="4C32C2EF" w14:textId="77777777" w:rsidR="00394DA3" w:rsidRPr="00904AD5" w:rsidRDefault="00AD5859" w:rsidP="00904AD5">
      <w:pPr>
        <w:spacing w:line="276" w:lineRule="auto"/>
        <w:ind w:firstLine="708"/>
      </w:pPr>
      <w:r w:rsidRPr="00904AD5">
        <w:t>Gmina Ksawerów obsługiwana jest przez sieć dróg publicznych</w:t>
      </w:r>
      <w:r w:rsidR="00394DA3" w:rsidRPr="00904AD5">
        <w:t>:</w:t>
      </w:r>
      <w:r w:rsidRPr="00904AD5">
        <w:t xml:space="preserve"> </w:t>
      </w:r>
      <w:r w:rsidR="00394DA3" w:rsidRPr="00904AD5">
        <w:t>drogę krajową</w:t>
      </w:r>
      <w:r w:rsidRPr="00904AD5">
        <w:t xml:space="preserve">, </w:t>
      </w:r>
      <w:r w:rsidR="00394DA3" w:rsidRPr="00904AD5">
        <w:t>powiatową</w:t>
      </w:r>
      <w:r w:rsidRPr="00904AD5">
        <w:t xml:space="preserve"> i </w:t>
      </w:r>
      <w:r w:rsidR="00394DA3" w:rsidRPr="00904AD5">
        <w:t xml:space="preserve"> drogi gminne </w:t>
      </w:r>
      <w:r w:rsidRPr="00904AD5">
        <w:t xml:space="preserve">gminnych oraz przez drogi </w:t>
      </w:r>
      <w:r w:rsidR="00394DA3" w:rsidRPr="00904AD5">
        <w:t>wewnętrzne.</w:t>
      </w:r>
    </w:p>
    <w:p w14:paraId="0924F561" w14:textId="526D18E6" w:rsidR="00AD5859" w:rsidRPr="00904AD5" w:rsidRDefault="00AD5859" w:rsidP="00904AD5">
      <w:pPr>
        <w:spacing w:line="276" w:lineRule="auto"/>
        <w:ind w:firstLine="708"/>
      </w:pPr>
      <w:r w:rsidRPr="00904AD5">
        <w:t>Podstawowy układ drogowy gminy tworzą:</w:t>
      </w:r>
    </w:p>
    <w:p w14:paraId="353A638B" w14:textId="4D852859" w:rsidR="00AD5859" w:rsidRPr="00904AD5" w:rsidRDefault="00AD5859" w:rsidP="00904AD5">
      <w:pPr>
        <w:spacing w:line="276" w:lineRule="auto"/>
        <w:ind w:firstLine="708"/>
      </w:pPr>
      <w:r w:rsidRPr="00904AD5">
        <w:t xml:space="preserve">A – </w:t>
      </w:r>
      <w:r w:rsidR="00394DA3" w:rsidRPr="00904AD5">
        <w:rPr>
          <w:b/>
        </w:rPr>
        <w:t>droga krajowa</w:t>
      </w:r>
      <w:r w:rsidR="00394DA3" w:rsidRPr="00904AD5">
        <w:t xml:space="preserve"> </w:t>
      </w:r>
      <w:r w:rsidRPr="00904AD5">
        <w:t xml:space="preserve">nr 71 relacji </w:t>
      </w:r>
      <w:r w:rsidR="00394DA3" w:rsidRPr="00904AD5">
        <w:t>Stryków - Zgierz - Konstantynów Łódzki - Pabianice – Rzgów</w:t>
      </w:r>
      <w:r w:rsidRPr="00904AD5">
        <w:t>, posiadająca nawierzchnię asfaltową szerokości 7 m.</w:t>
      </w:r>
    </w:p>
    <w:p w14:paraId="1C09965A" w14:textId="3ED143AD" w:rsidR="00AD5859" w:rsidRPr="00904AD5" w:rsidRDefault="00AD5859" w:rsidP="00904AD5">
      <w:pPr>
        <w:spacing w:line="276" w:lineRule="auto"/>
        <w:ind w:firstLine="708"/>
      </w:pPr>
      <w:r w:rsidRPr="00904AD5">
        <w:t xml:space="preserve">B – </w:t>
      </w:r>
      <w:r w:rsidRPr="00904AD5">
        <w:rPr>
          <w:b/>
        </w:rPr>
        <w:t>droga powiatowa</w:t>
      </w:r>
      <w:r w:rsidR="003E1667" w:rsidRPr="00904AD5">
        <w:t xml:space="preserve"> nr 3303E</w:t>
      </w:r>
    </w:p>
    <w:p w14:paraId="36D9BFC8" w14:textId="01E79DCB" w:rsidR="00AD5859" w:rsidRPr="00904AD5" w:rsidRDefault="00AD5859" w:rsidP="00904AD5">
      <w:pPr>
        <w:spacing w:line="276" w:lineRule="auto"/>
        <w:ind w:firstLine="708"/>
      </w:pPr>
      <w:r w:rsidRPr="00904AD5">
        <w:t xml:space="preserve">Droga powiatowa na terenie gminy prowadzona jest ulicami: Szkolną, </w:t>
      </w:r>
      <w:r w:rsidR="003E1667" w:rsidRPr="00904AD5">
        <w:t xml:space="preserve">Jana Pawła II, Nowotki, Wschodnią, Wolską, Południową. </w:t>
      </w:r>
      <w:r w:rsidRPr="00904AD5">
        <w:t>Ulice powyższe posiadają nawierzchnię asfaltową o szerokości zmiennej 5,0 – 7,0 m.</w:t>
      </w:r>
    </w:p>
    <w:p w14:paraId="3709D290" w14:textId="77777777" w:rsidR="009A6B3B" w:rsidRPr="00904AD5" w:rsidRDefault="009A6B3B" w:rsidP="00904AD5">
      <w:pPr>
        <w:spacing w:line="276" w:lineRule="auto"/>
        <w:ind w:firstLine="708"/>
      </w:pPr>
      <w:r w:rsidRPr="00904AD5">
        <w:t xml:space="preserve">C – </w:t>
      </w:r>
      <w:r w:rsidRPr="00904AD5">
        <w:rPr>
          <w:b/>
        </w:rPr>
        <w:t>była droga wojewódzka nr 482</w:t>
      </w:r>
      <w:r w:rsidRPr="00904AD5">
        <w:t>, która Uchwałą Nr XXVII/333/16 Sejmiku Województwa Łódzkiego z dnia30 sierpnia 2016 r. została pozbawiona kategorii drogi wojewódzkiej na odcinku przebiegającym przez teren powiatu pabianickiego</w:t>
      </w:r>
    </w:p>
    <w:p w14:paraId="36FEE979" w14:textId="77777777" w:rsidR="009A6B3B" w:rsidRPr="00904AD5" w:rsidRDefault="009A6B3B" w:rsidP="00904AD5">
      <w:pPr>
        <w:spacing w:line="276" w:lineRule="auto"/>
        <w:ind w:firstLine="708"/>
      </w:pPr>
      <w:r w:rsidRPr="00904AD5">
        <w:t>Droga ta na terenie gminy prowadzona jest ulicami: Łódzką, Łaską.</w:t>
      </w:r>
    </w:p>
    <w:p w14:paraId="5A9F2143" w14:textId="015FB4D9" w:rsidR="00AD5859" w:rsidRPr="00904AD5" w:rsidRDefault="009A6B3B" w:rsidP="00904AD5">
      <w:pPr>
        <w:spacing w:line="276" w:lineRule="auto"/>
        <w:ind w:firstLine="708"/>
      </w:pPr>
      <w:r w:rsidRPr="00904AD5">
        <w:t>D</w:t>
      </w:r>
      <w:r w:rsidR="00AD5859" w:rsidRPr="00904AD5">
        <w:t xml:space="preserve"> – </w:t>
      </w:r>
      <w:r w:rsidR="00AD5859" w:rsidRPr="00904AD5">
        <w:rPr>
          <w:b/>
        </w:rPr>
        <w:t>drogi gminne</w:t>
      </w:r>
    </w:p>
    <w:p w14:paraId="027DF3D4" w14:textId="53BC4AF9" w:rsidR="00785D90" w:rsidRPr="00904AD5" w:rsidRDefault="00785D90" w:rsidP="00904AD5">
      <w:pPr>
        <w:pStyle w:val="Legenda"/>
        <w:keepNext/>
      </w:pPr>
      <w:r w:rsidRPr="00904AD5">
        <w:t xml:space="preserve">Tabela </w:t>
      </w:r>
      <w:fldSimple w:instr=" SEQ Tabela \* ARABIC ">
        <w:r w:rsidR="00B4784C" w:rsidRPr="00904AD5">
          <w:rPr>
            <w:noProof/>
          </w:rPr>
          <w:t>30</w:t>
        </w:r>
      </w:fldSimple>
      <w:r w:rsidRPr="00904AD5">
        <w:t xml:space="preserve"> Gmina Ksawerów – wykaz dróg gminnych</w:t>
      </w:r>
    </w:p>
    <w:tbl>
      <w:tblPr>
        <w:tblStyle w:val="ksawerw"/>
        <w:tblW w:w="6539" w:type="dxa"/>
        <w:jc w:val="center"/>
        <w:tblLayout w:type="fixed"/>
        <w:tblLook w:val="04A0" w:firstRow="1" w:lastRow="0" w:firstColumn="1" w:lastColumn="0" w:noHBand="0" w:noVBand="1"/>
      </w:tblPr>
      <w:tblGrid>
        <w:gridCol w:w="956"/>
        <w:gridCol w:w="2198"/>
        <w:gridCol w:w="3385"/>
      </w:tblGrid>
      <w:tr w:rsidR="008C5727" w:rsidRPr="00904AD5" w14:paraId="01D879AC" w14:textId="77777777" w:rsidTr="00A80F91">
        <w:trPr>
          <w:cnfStyle w:val="100000000000" w:firstRow="1" w:lastRow="0" w:firstColumn="0" w:lastColumn="0" w:oddVBand="0" w:evenVBand="0" w:oddHBand="0" w:evenHBand="0" w:firstRowFirstColumn="0" w:firstRowLastColumn="0" w:lastRowFirstColumn="0" w:lastRowLastColumn="0"/>
          <w:trHeight w:val="522"/>
          <w:jc w:val="center"/>
        </w:trPr>
        <w:tc>
          <w:tcPr>
            <w:tcW w:w="956" w:type="dxa"/>
            <w:noWrap/>
            <w:hideMark/>
          </w:tcPr>
          <w:p w14:paraId="6BFF88C8" w14:textId="77777777" w:rsidR="008C5727" w:rsidRPr="00904AD5" w:rsidRDefault="008C5727" w:rsidP="00904AD5">
            <w:pPr>
              <w:jc w:val="center"/>
              <w:rPr>
                <w:rFonts w:eastAsia="Times New Roman" w:cs="Times New Roman"/>
                <w:color w:val="000000"/>
              </w:rPr>
            </w:pPr>
            <w:r w:rsidRPr="00904AD5">
              <w:rPr>
                <w:rFonts w:eastAsia="Times New Roman" w:cs="Times New Roman"/>
                <w:color w:val="000000"/>
              </w:rPr>
              <w:t>Lp.</w:t>
            </w:r>
          </w:p>
        </w:tc>
        <w:tc>
          <w:tcPr>
            <w:tcW w:w="2198" w:type="dxa"/>
            <w:hideMark/>
          </w:tcPr>
          <w:p w14:paraId="418A78F3" w14:textId="0F0509E4" w:rsidR="008C5727" w:rsidRPr="00904AD5" w:rsidRDefault="00397C70" w:rsidP="00904AD5">
            <w:pPr>
              <w:rPr>
                <w:rFonts w:eastAsia="Times New Roman" w:cs="Times New Roman"/>
                <w:color w:val="000000"/>
              </w:rPr>
            </w:pPr>
            <w:r w:rsidRPr="00904AD5">
              <w:rPr>
                <w:rFonts w:eastAsia="Times New Roman" w:cs="Times New Roman"/>
                <w:color w:val="000000"/>
              </w:rPr>
              <w:t>Miejscowość</w:t>
            </w:r>
          </w:p>
        </w:tc>
        <w:tc>
          <w:tcPr>
            <w:tcW w:w="3385" w:type="dxa"/>
            <w:hideMark/>
          </w:tcPr>
          <w:p w14:paraId="784ECB41" w14:textId="5558D705" w:rsidR="008C5727" w:rsidRPr="00904AD5" w:rsidRDefault="008C5727" w:rsidP="00904AD5">
            <w:pPr>
              <w:rPr>
                <w:rFonts w:eastAsia="Times New Roman" w:cs="Times New Roman"/>
                <w:color w:val="000000"/>
              </w:rPr>
            </w:pPr>
            <w:r w:rsidRPr="00904AD5">
              <w:rPr>
                <w:rFonts w:eastAsia="Times New Roman" w:cs="Times New Roman"/>
                <w:color w:val="000000"/>
              </w:rPr>
              <w:t>Nazwa drogi (ulicy)</w:t>
            </w:r>
          </w:p>
        </w:tc>
      </w:tr>
      <w:tr w:rsidR="008C5727" w:rsidRPr="00904AD5" w14:paraId="59C9D839" w14:textId="77777777" w:rsidTr="00A80F91">
        <w:trPr>
          <w:trHeight w:val="284"/>
          <w:jc w:val="center"/>
        </w:trPr>
        <w:tc>
          <w:tcPr>
            <w:tcW w:w="956" w:type="dxa"/>
            <w:noWrap/>
          </w:tcPr>
          <w:p w14:paraId="68C0751A" w14:textId="6E6E65A8"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0EF4C10" w14:textId="113DB4C3" w:rsidR="008C5727" w:rsidRPr="00904AD5" w:rsidRDefault="008C5727" w:rsidP="00904AD5">
            <w:pPr>
              <w:ind w:firstLine="0"/>
              <w:contextualSpacing/>
              <w:rPr>
                <w:rFonts w:ascii="Calibri" w:hAnsi="Calibri"/>
                <w:bCs/>
                <w:szCs w:val="20"/>
              </w:rPr>
            </w:pPr>
            <w:r w:rsidRPr="00904AD5">
              <w:rPr>
                <w:rFonts w:ascii="Calibri" w:hAnsi="Calibri"/>
                <w:bCs/>
                <w:szCs w:val="20"/>
              </w:rPr>
              <w:t>Nowa Gadka</w:t>
            </w:r>
          </w:p>
        </w:tc>
        <w:tc>
          <w:tcPr>
            <w:tcW w:w="3385" w:type="dxa"/>
            <w:hideMark/>
          </w:tcPr>
          <w:p w14:paraId="4745BF54" w14:textId="3A91D92E" w:rsidR="008C5727" w:rsidRPr="00904AD5" w:rsidRDefault="00981150" w:rsidP="00904AD5">
            <w:pPr>
              <w:ind w:firstLine="0"/>
              <w:contextualSpacing/>
              <w:rPr>
                <w:rFonts w:ascii="Calibri" w:hAnsi="Calibri"/>
                <w:bCs/>
                <w:szCs w:val="20"/>
              </w:rPr>
            </w:pPr>
            <w:r w:rsidRPr="00904AD5">
              <w:rPr>
                <w:rFonts w:ascii="Calibri" w:hAnsi="Calibri"/>
                <w:bCs/>
                <w:szCs w:val="20"/>
              </w:rPr>
              <w:t xml:space="preserve">części ul. Akacjowej - </w:t>
            </w:r>
            <w:r w:rsidR="008C5727" w:rsidRPr="00904AD5">
              <w:rPr>
                <w:rFonts w:ascii="Calibri" w:hAnsi="Calibri"/>
                <w:bCs/>
                <w:szCs w:val="20"/>
              </w:rPr>
              <w:t>droga Nowa Gadka</w:t>
            </w:r>
            <w:r w:rsidRPr="00904AD5">
              <w:rPr>
                <w:rFonts w:ascii="Calibri" w:hAnsi="Calibri"/>
                <w:bCs/>
                <w:szCs w:val="20"/>
              </w:rPr>
              <w:t xml:space="preserve"> </w:t>
            </w:r>
            <w:r w:rsidR="008C5727" w:rsidRPr="00904AD5">
              <w:rPr>
                <w:rFonts w:ascii="Calibri" w:hAnsi="Calibri"/>
                <w:bCs/>
                <w:szCs w:val="20"/>
              </w:rPr>
              <w:t xml:space="preserve">od wsi Kol. Wola Zaradzyńska w kierunku północnym </w:t>
            </w:r>
          </w:p>
        </w:tc>
      </w:tr>
      <w:tr w:rsidR="008C5727" w:rsidRPr="00904AD5" w14:paraId="593C712B" w14:textId="77777777" w:rsidTr="00A80F91">
        <w:trPr>
          <w:trHeight w:val="284"/>
          <w:jc w:val="center"/>
        </w:trPr>
        <w:tc>
          <w:tcPr>
            <w:tcW w:w="956" w:type="dxa"/>
            <w:noWrap/>
          </w:tcPr>
          <w:p w14:paraId="7AFBF19C" w14:textId="3D261EC3" w:rsidR="008C5727" w:rsidRPr="00904AD5" w:rsidRDefault="008C5727" w:rsidP="00904AD5">
            <w:pPr>
              <w:pStyle w:val="Akapitzlist"/>
              <w:numPr>
                <w:ilvl w:val="0"/>
                <w:numId w:val="43"/>
              </w:numPr>
              <w:spacing w:line="240" w:lineRule="auto"/>
              <w:rPr>
                <w:rFonts w:ascii="Calibri" w:hAnsi="Calibri"/>
                <w:b w:val="0"/>
                <w:sz w:val="20"/>
                <w:szCs w:val="20"/>
              </w:rPr>
            </w:pPr>
          </w:p>
          <w:p w14:paraId="2F78F353" w14:textId="1C3EDC96" w:rsidR="008C5727" w:rsidRPr="00904AD5" w:rsidRDefault="008C5727" w:rsidP="00904AD5">
            <w:pPr>
              <w:contextualSpacing/>
              <w:jc w:val="center"/>
              <w:rPr>
                <w:rFonts w:ascii="Calibri" w:hAnsi="Calibri"/>
                <w:bCs/>
                <w:szCs w:val="20"/>
              </w:rPr>
            </w:pPr>
          </w:p>
        </w:tc>
        <w:tc>
          <w:tcPr>
            <w:tcW w:w="2198" w:type="dxa"/>
          </w:tcPr>
          <w:p w14:paraId="129ED18F" w14:textId="66F7F3DF" w:rsidR="008C5727" w:rsidRPr="00904AD5" w:rsidRDefault="008C5727" w:rsidP="00904AD5">
            <w:pPr>
              <w:ind w:firstLine="0"/>
              <w:contextualSpacing/>
              <w:rPr>
                <w:rFonts w:ascii="Calibri" w:hAnsi="Calibri"/>
                <w:bCs/>
                <w:szCs w:val="20"/>
              </w:rPr>
            </w:pPr>
            <w:r w:rsidRPr="00904AD5">
              <w:rPr>
                <w:rFonts w:ascii="Calibri" w:hAnsi="Calibri"/>
                <w:bCs/>
                <w:szCs w:val="20"/>
              </w:rPr>
              <w:t>Nowa Gadka</w:t>
            </w:r>
          </w:p>
        </w:tc>
        <w:tc>
          <w:tcPr>
            <w:tcW w:w="3385" w:type="dxa"/>
            <w:hideMark/>
          </w:tcPr>
          <w:p w14:paraId="71DA27F9" w14:textId="267A426E" w:rsidR="008C5727" w:rsidRPr="00904AD5" w:rsidRDefault="00981150" w:rsidP="00904AD5">
            <w:pPr>
              <w:ind w:firstLine="0"/>
              <w:contextualSpacing/>
              <w:jc w:val="left"/>
              <w:rPr>
                <w:rFonts w:ascii="Calibri" w:hAnsi="Calibri"/>
                <w:bCs/>
                <w:szCs w:val="20"/>
              </w:rPr>
            </w:pPr>
            <w:r w:rsidRPr="00904AD5">
              <w:rPr>
                <w:rFonts w:ascii="Calibri" w:hAnsi="Calibri"/>
                <w:bCs/>
                <w:szCs w:val="20"/>
              </w:rPr>
              <w:t xml:space="preserve">ul. Łączna - </w:t>
            </w:r>
            <w:r w:rsidR="008C5727" w:rsidRPr="00904AD5">
              <w:rPr>
                <w:rFonts w:ascii="Calibri" w:hAnsi="Calibri"/>
                <w:bCs/>
                <w:szCs w:val="20"/>
              </w:rPr>
              <w:t xml:space="preserve">droga Nowa </w:t>
            </w:r>
            <w:proofErr w:type="spellStart"/>
            <w:r w:rsidR="008C5727" w:rsidRPr="00904AD5">
              <w:rPr>
                <w:rFonts w:ascii="Calibri" w:hAnsi="Calibri"/>
                <w:bCs/>
                <w:szCs w:val="20"/>
              </w:rPr>
              <w:t>Gadka-Żdżary</w:t>
            </w:r>
            <w:proofErr w:type="spellEnd"/>
          </w:p>
        </w:tc>
      </w:tr>
      <w:tr w:rsidR="008C5727" w:rsidRPr="00904AD5" w14:paraId="2649A0B6" w14:textId="77777777" w:rsidTr="00A80F91">
        <w:trPr>
          <w:trHeight w:val="284"/>
          <w:jc w:val="center"/>
        </w:trPr>
        <w:tc>
          <w:tcPr>
            <w:tcW w:w="956" w:type="dxa"/>
            <w:noWrap/>
          </w:tcPr>
          <w:p w14:paraId="7ECE663E" w14:textId="32A13864"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DCD3B8E" w14:textId="51539FC8" w:rsidR="008C5727" w:rsidRPr="00904AD5" w:rsidRDefault="008C5727" w:rsidP="00904AD5">
            <w:pPr>
              <w:ind w:firstLine="0"/>
              <w:contextualSpacing/>
              <w:rPr>
                <w:rFonts w:ascii="Calibri" w:hAnsi="Calibri"/>
                <w:bCs/>
                <w:szCs w:val="20"/>
              </w:rPr>
            </w:pPr>
            <w:r w:rsidRPr="00904AD5">
              <w:rPr>
                <w:rFonts w:ascii="Calibri" w:hAnsi="Calibri"/>
                <w:bCs/>
                <w:szCs w:val="20"/>
              </w:rPr>
              <w:t>Nowa Gadka</w:t>
            </w:r>
          </w:p>
        </w:tc>
        <w:tc>
          <w:tcPr>
            <w:tcW w:w="3385" w:type="dxa"/>
          </w:tcPr>
          <w:p w14:paraId="7270C6E4"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droga Nowa Gadka</w:t>
            </w:r>
          </w:p>
          <w:p w14:paraId="55728AF4" w14:textId="3B532B29" w:rsidR="008C5727" w:rsidRPr="00904AD5" w:rsidRDefault="008C5727" w:rsidP="00904AD5">
            <w:pPr>
              <w:ind w:firstLine="0"/>
              <w:contextualSpacing/>
              <w:jc w:val="left"/>
              <w:rPr>
                <w:rFonts w:ascii="Calibri" w:hAnsi="Calibri"/>
                <w:bCs/>
                <w:szCs w:val="20"/>
              </w:rPr>
            </w:pPr>
            <w:r w:rsidRPr="00904AD5">
              <w:rPr>
                <w:rFonts w:ascii="Calibri" w:hAnsi="Calibri"/>
                <w:bCs/>
                <w:szCs w:val="20"/>
              </w:rPr>
              <w:t>od trasy Pabianice-Rzgó</w:t>
            </w:r>
            <w:r w:rsidR="00981150" w:rsidRPr="00904AD5">
              <w:rPr>
                <w:rFonts w:ascii="Calibri" w:hAnsi="Calibri"/>
                <w:bCs/>
                <w:szCs w:val="20"/>
              </w:rPr>
              <w:t>w</w:t>
            </w:r>
            <w:r w:rsidRPr="00904AD5">
              <w:rPr>
                <w:rFonts w:ascii="Calibri" w:hAnsi="Calibri"/>
                <w:bCs/>
                <w:szCs w:val="20"/>
              </w:rPr>
              <w:t xml:space="preserve"> w kierunku Łodzi -ul. Ogrodników</w:t>
            </w:r>
          </w:p>
        </w:tc>
      </w:tr>
      <w:tr w:rsidR="008C5727" w:rsidRPr="00904AD5" w14:paraId="53585181" w14:textId="77777777" w:rsidTr="00A80F91">
        <w:trPr>
          <w:trHeight w:val="284"/>
          <w:jc w:val="center"/>
        </w:trPr>
        <w:tc>
          <w:tcPr>
            <w:tcW w:w="956" w:type="dxa"/>
            <w:noWrap/>
          </w:tcPr>
          <w:p w14:paraId="71A7396F" w14:textId="6DFD1C4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33AA8D4" w14:textId="01158D4C"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C6B819D" w14:textId="7C6CCCC1"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Andromedy</w:t>
            </w:r>
          </w:p>
        </w:tc>
      </w:tr>
      <w:tr w:rsidR="008C5727" w:rsidRPr="00904AD5" w14:paraId="48ACA0C2" w14:textId="77777777" w:rsidTr="00A80F91">
        <w:trPr>
          <w:trHeight w:val="284"/>
          <w:jc w:val="center"/>
        </w:trPr>
        <w:tc>
          <w:tcPr>
            <w:tcW w:w="956" w:type="dxa"/>
            <w:noWrap/>
          </w:tcPr>
          <w:p w14:paraId="7E3BAA29" w14:textId="2231F834"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6F7862D" w14:textId="52E32E64"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0E33D1F" w14:textId="66C646D0"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Bednarska</w:t>
            </w:r>
          </w:p>
        </w:tc>
      </w:tr>
      <w:tr w:rsidR="008C5727" w:rsidRPr="00904AD5" w14:paraId="152D103F" w14:textId="77777777" w:rsidTr="00A80F91">
        <w:trPr>
          <w:trHeight w:val="284"/>
          <w:jc w:val="center"/>
        </w:trPr>
        <w:tc>
          <w:tcPr>
            <w:tcW w:w="956" w:type="dxa"/>
            <w:noWrap/>
          </w:tcPr>
          <w:p w14:paraId="21A00BCB" w14:textId="720BAFD7"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718203D" w14:textId="7077936F"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3998FC3" w14:textId="5F97909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Bema</w:t>
            </w:r>
          </w:p>
        </w:tc>
      </w:tr>
      <w:tr w:rsidR="008C5727" w:rsidRPr="00904AD5" w14:paraId="4F59ACAE" w14:textId="77777777" w:rsidTr="00A80F91">
        <w:trPr>
          <w:trHeight w:val="284"/>
          <w:jc w:val="center"/>
        </w:trPr>
        <w:tc>
          <w:tcPr>
            <w:tcW w:w="956" w:type="dxa"/>
            <w:noWrap/>
          </w:tcPr>
          <w:p w14:paraId="7CD503A5" w14:textId="4565B9D9"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3F074BE" w14:textId="365FF2C0"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ABB5287" w14:textId="59A798A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Ber</w:t>
            </w:r>
            <w:r w:rsidR="00C06479" w:rsidRPr="00904AD5">
              <w:rPr>
                <w:rFonts w:ascii="Calibri" w:hAnsi="Calibri"/>
                <w:bCs/>
                <w:szCs w:val="20"/>
              </w:rPr>
              <w:t>e</w:t>
            </w:r>
            <w:r w:rsidRPr="00904AD5">
              <w:rPr>
                <w:rFonts w:ascii="Calibri" w:hAnsi="Calibri"/>
                <w:bCs/>
                <w:szCs w:val="20"/>
              </w:rPr>
              <w:t>niki</w:t>
            </w:r>
          </w:p>
        </w:tc>
      </w:tr>
      <w:tr w:rsidR="008C5727" w:rsidRPr="00904AD5" w14:paraId="373628EB" w14:textId="77777777" w:rsidTr="00A80F91">
        <w:trPr>
          <w:trHeight w:val="284"/>
          <w:jc w:val="center"/>
        </w:trPr>
        <w:tc>
          <w:tcPr>
            <w:tcW w:w="956" w:type="dxa"/>
            <w:noWrap/>
          </w:tcPr>
          <w:p w14:paraId="3E426C6C" w14:textId="6A97A58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39B3E29" w14:textId="19F0791C"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5AC89FB" w14:textId="500F851A"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Biała</w:t>
            </w:r>
          </w:p>
        </w:tc>
      </w:tr>
      <w:tr w:rsidR="008C5727" w:rsidRPr="00904AD5" w14:paraId="02DD496C" w14:textId="77777777" w:rsidTr="00A80F91">
        <w:trPr>
          <w:trHeight w:val="284"/>
          <w:jc w:val="center"/>
        </w:trPr>
        <w:tc>
          <w:tcPr>
            <w:tcW w:w="956" w:type="dxa"/>
            <w:noWrap/>
          </w:tcPr>
          <w:p w14:paraId="33CC84D5" w14:textId="56B5206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10F3403" w14:textId="3962D3FB"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F4B3280" w14:textId="7E7223B0"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Boczna</w:t>
            </w:r>
          </w:p>
        </w:tc>
      </w:tr>
      <w:tr w:rsidR="008C5727" w:rsidRPr="00904AD5" w14:paraId="119E306E" w14:textId="77777777" w:rsidTr="00A80F91">
        <w:trPr>
          <w:trHeight w:val="284"/>
          <w:jc w:val="center"/>
        </w:trPr>
        <w:tc>
          <w:tcPr>
            <w:tcW w:w="956" w:type="dxa"/>
            <w:noWrap/>
          </w:tcPr>
          <w:p w14:paraId="7E565D84" w14:textId="7DA7ECE5"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B9F2EB9" w14:textId="1F6B0F7D"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4D02EC0" w14:textId="7BD010B1"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Bohaterów Ksawerowa</w:t>
            </w:r>
          </w:p>
        </w:tc>
      </w:tr>
      <w:tr w:rsidR="008C5727" w:rsidRPr="00904AD5" w14:paraId="1F92DE19" w14:textId="77777777" w:rsidTr="00A80F91">
        <w:trPr>
          <w:trHeight w:val="284"/>
          <w:jc w:val="center"/>
        </w:trPr>
        <w:tc>
          <w:tcPr>
            <w:tcW w:w="956" w:type="dxa"/>
            <w:noWrap/>
          </w:tcPr>
          <w:p w14:paraId="7CB493AB" w14:textId="2E380E38"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CBC7B0E" w14:textId="693DF6F0"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5C988D4" w14:textId="4734ABB8" w:rsidR="008C5727" w:rsidRPr="00904AD5" w:rsidRDefault="00093713" w:rsidP="00904AD5">
            <w:pPr>
              <w:ind w:firstLine="0"/>
              <w:contextualSpacing/>
              <w:jc w:val="left"/>
              <w:rPr>
                <w:rFonts w:ascii="Calibri" w:hAnsi="Calibri"/>
                <w:bCs/>
                <w:szCs w:val="20"/>
              </w:rPr>
            </w:pPr>
            <w:r w:rsidRPr="00904AD5">
              <w:rPr>
                <w:rFonts w:ascii="Calibri" w:hAnsi="Calibri"/>
                <w:bCs/>
                <w:szCs w:val="20"/>
              </w:rPr>
              <w:t>ul. Cegie</w:t>
            </w:r>
            <w:r w:rsidR="008C5727" w:rsidRPr="00904AD5">
              <w:rPr>
                <w:rFonts w:ascii="Calibri" w:hAnsi="Calibri"/>
                <w:bCs/>
                <w:szCs w:val="20"/>
              </w:rPr>
              <w:t>lniana</w:t>
            </w:r>
          </w:p>
        </w:tc>
      </w:tr>
      <w:tr w:rsidR="008C5727" w:rsidRPr="00904AD5" w14:paraId="456D916B" w14:textId="77777777" w:rsidTr="00A80F91">
        <w:trPr>
          <w:trHeight w:val="284"/>
          <w:jc w:val="center"/>
        </w:trPr>
        <w:tc>
          <w:tcPr>
            <w:tcW w:w="956" w:type="dxa"/>
            <w:noWrap/>
          </w:tcPr>
          <w:p w14:paraId="2E2874B6" w14:textId="77777777"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611238DD" w14:textId="3E3B17E2"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31C72D2" w14:textId="1983997E"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Cicha</w:t>
            </w:r>
          </w:p>
        </w:tc>
      </w:tr>
      <w:tr w:rsidR="008C5727" w:rsidRPr="00904AD5" w14:paraId="0650C78F" w14:textId="77777777" w:rsidTr="00A80F91">
        <w:trPr>
          <w:trHeight w:val="284"/>
          <w:jc w:val="center"/>
        </w:trPr>
        <w:tc>
          <w:tcPr>
            <w:tcW w:w="956" w:type="dxa"/>
            <w:noWrap/>
          </w:tcPr>
          <w:p w14:paraId="0127D85B" w14:textId="77777777"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70A3D474" w14:textId="0E2C8AD0"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81A5C38" w14:textId="7C93EF51"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Dobra</w:t>
            </w:r>
          </w:p>
        </w:tc>
      </w:tr>
      <w:tr w:rsidR="008C5727" w:rsidRPr="00904AD5" w14:paraId="2197C4F2" w14:textId="77777777" w:rsidTr="00A80F91">
        <w:trPr>
          <w:trHeight w:val="284"/>
          <w:jc w:val="center"/>
        </w:trPr>
        <w:tc>
          <w:tcPr>
            <w:tcW w:w="956" w:type="dxa"/>
            <w:noWrap/>
          </w:tcPr>
          <w:p w14:paraId="601CA44F" w14:textId="77777777"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5D862E2" w14:textId="796246BA"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9565F6E" w14:textId="5250E8D7"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Dolna</w:t>
            </w:r>
          </w:p>
        </w:tc>
      </w:tr>
      <w:tr w:rsidR="008C5727" w:rsidRPr="00904AD5" w14:paraId="197C48BE" w14:textId="77777777" w:rsidTr="00A80F91">
        <w:trPr>
          <w:trHeight w:val="284"/>
          <w:jc w:val="center"/>
        </w:trPr>
        <w:tc>
          <w:tcPr>
            <w:tcW w:w="956" w:type="dxa"/>
            <w:noWrap/>
          </w:tcPr>
          <w:p w14:paraId="4672128B" w14:textId="3AC76A03"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13E33FE" w14:textId="58FA7CA5"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A5D546A" w14:textId="5632E45E" w:rsidR="008C5727" w:rsidRPr="00904AD5" w:rsidRDefault="00093713" w:rsidP="00904AD5">
            <w:pPr>
              <w:ind w:firstLine="0"/>
              <w:contextualSpacing/>
              <w:jc w:val="left"/>
              <w:rPr>
                <w:rFonts w:ascii="Calibri" w:hAnsi="Calibri"/>
                <w:bCs/>
                <w:szCs w:val="20"/>
              </w:rPr>
            </w:pPr>
            <w:r w:rsidRPr="00904AD5">
              <w:rPr>
                <w:rFonts w:ascii="Calibri" w:hAnsi="Calibri"/>
                <w:bCs/>
                <w:szCs w:val="20"/>
              </w:rPr>
              <w:t>ul. Dziubińskiej</w:t>
            </w:r>
          </w:p>
        </w:tc>
      </w:tr>
      <w:tr w:rsidR="008C5727" w:rsidRPr="00904AD5" w14:paraId="62A6DFAF" w14:textId="77777777" w:rsidTr="00A80F91">
        <w:trPr>
          <w:trHeight w:val="284"/>
          <w:jc w:val="center"/>
        </w:trPr>
        <w:tc>
          <w:tcPr>
            <w:tcW w:w="956" w:type="dxa"/>
            <w:noWrap/>
          </w:tcPr>
          <w:p w14:paraId="4FFF5985" w14:textId="0F3AD29B"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21A1B83"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E9E1C0D" w14:textId="2200D246"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Getta</w:t>
            </w:r>
          </w:p>
        </w:tc>
      </w:tr>
      <w:tr w:rsidR="008C5727" w:rsidRPr="00904AD5" w14:paraId="1A0FDDC2" w14:textId="77777777" w:rsidTr="00A80F91">
        <w:trPr>
          <w:trHeight w:val="284"/>
          <w:jc w:val="center"/>
        </w:trPr>
        <w:tc>
          <w:tcPr>
            <w:tcW w:w="956" w:type="dxa"/>
            <w:noWrap/>
          </w:tcPr>
          <w:p w14:paraId="36E028EC" w14:textId="5EAE2BCB"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508EB23C"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D589319" w14:textId="148F9954"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Głowackiego</w:t>
            </w:r>
          </w:p>
        </w:tc>
      </w:tr>
      <w:tr w:rsidR="008C5727" w:rsidRPr="00904AD5" w14:paraId="1C5F71FB" w14:textId="77777777" w:rsidTr="00A80F91">
        <w:trPr>
          <w:trHeight w:val="284"/>
          <w:jc w:val="center"/>
        </w:trPr>
        <w:tc>
          <w:tcPr>
            <w:tcW w:w="956" w:type="dxa"/>
            <w:noWrap/>
          </w:tcPr>
          <w:p w14:paraId="6DBB0D60" w14:textId="5AD3006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3BFD1B07"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802BED2" w14:textId="06FD44A5"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Górna</w:t>
            </w:r>
          </w:p>
        </w:tc>
      </w:tr>
      <w:tr w:rsidR="008C5727" w:rsidRPr="00904AD5" w14:paraId="4202C6F2" w14:textId="77777777" w:rsidTr="00A80F91">
        <w:trPr>
          <w:trHeight w:val="284"/>
          <w:jc w:val="center"/>
        </w:trPr>
        <w:tc>
          <w:tcPr>
            <w:tcW w:w="956" w:type="dxa"/>
            <w:noWrap/>
          </w:tcPr>
          <w:p w14:paraId="14A46F0C" w14:textId="6BC2902F"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344D011"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1EED234" w14:textId="3D3F1474"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Graniczna</w:t>
            </w:r>
          </w:p>
        </w:tc>
      </w:tr>
      <w:tr w:rsidR="008C5727" w:rsidRPr="00904AD5" w14:paraId="27ACCEAF" w14:textId="77777777" w:rsidTr="00A80F91">
        <w:trPr>
          <w:trHeight w:val="284"/>
          <w:jc w:val="center"/>
        </w:trPr>
        <w:tc>
          <w:tcPr>
            <w:tcW w:w="956" w:type="dxa"/>
            <w:noWrap/>
          </w:tcPr>
          <w:p w14:paraId="7F970946" w14:textId="22223A16"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604BB30C"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320AD7F" w14:textId="38008DEB"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Gwiezdna</w:t>
            </w:r>
          </w:p>
        </w:tc>
      </w:tr>
      <w:tr w:rsidR="008C5727" w:rsidRPr="00904AD5" w14:paraId="1F10CCD9" w14:textId="77777777" w:rsidTr="00A80F91">
        <w:trPr>
          <w:trHeight w:val="284"/>
          <w:jc w:val="center"/>
        </w:trPr>
        <w:tc>
          <w:tcPr>
            <w:tcW w:w="956" w:type="dxa"/>
            <w:noWrap/>
          </w:tcPr>
          <w:p w14:paraId="2B81D87B" w14:textId="161B1DC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F5AB669"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61497CF" w14:textId="085139CE"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Handlowa</w:t>
            </w:r>
          </w:p>
        </w:tc>
      </w:tr>
      <w:tr w:rsidR="008C5727" w:rsidRPr="00904AD5" w14:paraId="6DC9607A" w14:textId="77777777" w:rsidTr="00A80F91">
        <w:trPr>
          <w:trHeight w:val="284"/>
          <w:jc w:val="center"/>
        </w:trPr>
        <w:tc>
          <w:tcPr>
            <w:tcW w:w="956" w:type="dxa"/>
            <w:noWrap/>
          </w:tcPr>
          <w:p w14:paraId="628F62D8" w14:textId="2951650F"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31CFD348"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CE950B1" w14:textId="777F1937"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Jęczmienna</w:t>
            </w:r>
          </w:p>
        </w:tc>
      </w:tr>
      <w:tr w:rsidR="008C5727" w:rsidRPr="00904AD5" w14:paraId="495DEDDC" w14:textId="77777777" w:rsidTr="00A80F91">
        <w:trPr>
          <w:trHeight w:val="284"/>
          <w:jc w:val="center"/>
        </w:trPr>
        <w:tc>
          <w:tcPr>
            <w:tcW w:w="956" w:type="dxa"/>
            <w:noWrap/>
          </w:tcPr>
          <w:p w14:paraId="618721C7" w14:textId="329EB22A"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827BA12"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719F1CC" w14:textId="61F7423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Karminowa</w:t>
            </w:r>
          </w:p>
        </w:tc>
      </w:tr>
      <w:tr w:rsidR="008C5727" w:rsidRPr="00904AD5" w14:paraId="6019CF79" w14:textId="77777777" w:rsidTr="00A80F91">
        <w:trPr>
          <w:trHeight w:val="284"/>
          <w:jc w:val="center"/>
        </w:trPr>
        <w:tc>
          <w:tcPr>
            <w:tcW w:w="956" w:type="dxa"/>
            <w:noWrap/>
          </w:tcPr>
          <w:p w14:paraId="337AE717" w14:textId="0D25B433"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D0032DA"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BAB9256" w14:textId="65B5610C"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Klonowa</w:t>
            </w:r>
          </w:p>
        </w:tc>
      </w:tr>
      <w:tr w:rsidR="008C5727" w:rsidRPr="00904AD5" w14:paraId="3FF7832C" w14:textId="77777777" w:rsidTr="00A80F91">
        <w:trPr>
          <w:trHeight w:val="284"/>
          <w:jc w:val="center"/>
        </w:trPr>
        <w:tc>
          <w:tcPr>
            <w:tcW w:w="956" w:type="dxa"/>
            <w:noWrap/>
          </w:tcPr>
          <w:p w14:paraId="593933D1" w14:textId="7A7ED22E"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285B11F"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DE89DB8" w14:textId="45B921E7"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 Konopnickiej</w:t>
            </w:r>
          </w:p>
        </w:tc>
      </w:tr>
      <w:tr w:rsidR="008C5727" w:rsidRPr="00904AD5" w14:paraId="7CB0683C" w14:textId="77777777" w:rsidTr="00A80F91">
        <w:trPr>
          <w:trHeight w:val="284"/>
          <w:jc w:val="center"/>
        </w:trPr>
        <w:tc>
          <w:tcPr>
            <w:tcW w:w="956" w:type="dxa"/>
            <w:noWrap/>
          </w:tcPr>
          <w:p w14:paraId="15700BF9" w14:textId="6E521DC1"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68812E5"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D49A0F3" w14:textId="53B2650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 xml:space="preserve">ul. </w:t>
            </w:r>
            <w:r w:rsidR="00093713" w:rsidRPr="00904AD5">
              <w:rPr>
                <w:rFonts w:ascii="Calibri" w:hAnsi="Calibri"/>
                <w:bCs/>
                <w:szCs w:val="20"/>
              </w:rPr>
              <w:t>Kosmowskiej</w:t>
            </w:r>
          </w:p>
        </w:tc>
      </w:tr>
      <w:tr w:rsidR="008C5727" w:rsidRPr="00904AD5" w14:paraId="2232CC61" w14:textId="77777777" w:rsidTr="00A80F91">
        <w:trPr>
          <w:trHeight w:val="284"/>
          <w:jc w:val="center"/>
        </w:trPr>
        <w:tc>
          <w:tcPr>
            <w:tcW w:w="956" w:type="dxa"/>
            <w:noWrap/>
          </w:tcPr>
          <w:p w14:paraId="169BBD76" w14:textId="5F4C564B"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6FC00E7D"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5F8BB36" w14:textId="6BAA91D5"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Kościuszki</w:t>
            </w:r>
          </w:p>
        </w:tc>
      </w:tr>
      <w:tr w:rsidR="008C5727" w:rsidRPr="00904AD5" w14:paraId="54EB2A53" w14:textId="77777777" w:rsidTr="00A80F91">
        <w:trPr>
          <w:trHeight w:val="284"/>
          <w:jc w:val="center"/>
        </w:trPr>
        <w:tc>
          <w:tcPr>
            <w:tcW w:w="956" w:type="dxa"/>
            <w:noWrap/>
          </w:tcPr>
          <w:p w14:paraId="11D75CD7" w14:textId="0E976BB8"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E114F0B"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9120F8B" w14:textId="09A981C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Ksawerowska</w:t>
            </w:r>
          </w:p>
        </w:tc>
      </w:tr>
      <w:tr w:rsidR="008C5727" w:rsidRPr="00904AD5" w14:paraId="0FD91431" w14:textId="77777777" w:rsidTr="00A80F91">
        <w:trPr>
          <w:trHeight w:val="284"/>
          <w:jc w:val="center"/>
        </w:trPr>
        <w:tc>
          <w:tcPr>
            <w:tcW w:w="956" w:type="dxa"/>
            <w:noWrap/>
          </w:tcPr>
          <w:p w14:paraId="5CC3A265" w14:textId="620C179B"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5839DA47"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E77AA9D" w14:textId="46E58531"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Kwiatowa</w:t>
            </w:r>
          </w:p>
        </w:tc>
      </w:tr>
      <w:tr w:rsidR="008C5727" w:rsidRPr="00904AD5" w14:paraId="267D0340" w14:textId="77777777" w:rsidTr="00A80F91">
        <w:trPr>
          <w:trHeight w:val="284"/>
          <w:jc w:val="center"/>
        </w:trPr>
        <w:tc>
          <w:tcPr>
            <w:tcW w:w="956" w:type="dxa"/>
            <w:noWrap/>
          </w:tcPr>
          <w:p w14:paraId="15E85666" w14:textId="04F2842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D473C2F"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0DC823D" w14:textId="6E337BF8"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Letnia</w:t>
            </w:r>
          </w:p>
        </w:tc>
      </w:tr>
      <w:tr w:rsidR="008C5727" w:rsidRPr="00904AD5" w14:paraId="52FF4124" w14:textId="77777777" w:rsidTr="00A80F91">
        <w:trPr>
          <w:trHeight w:val="284"/>
          <w:jc w:val="center"/>
        </w:trPr>
        <w:tc>
          <w:tcPr>
            <w:tcW w:w="956" w:type="dxa"/>
            <w:noWrap/>
          </w:tcPr>
          <w:p w14:paraId="24F284B8" w14:textId="66C3B243"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6DA5D5A"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23C0101" w14:textId="399A6372"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Ludowa</w:t>
            </w:r>
          </w:p>
        </w:tc>
      </w:tr>
      <w:tr w:rsidR="008C5727" w:rsidRPr="00904AD5" w14:paraId="16D209F4" w14:textId="77777777" w:rsidTr="00A80F91">
        <w:trPr>
          <w:trHeight w:val="284"/>
          <w:jc w:val="center"/>
        </w:trPr>
        <w:tc>
          <w:tcPr>
            <w:tcW w:w="956" w:type="dxa"/>
            <w:noWrap/>
          </w:tcPr>
          <w:p w14:paraId="2572E600" w14:textId="7C9AB118"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3EE4D9D"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824620B" w14:textId="72E5E6A0"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Łąkowa</w:t>
            </w:r>
          </w:p>
        </w:tc>
      </w:tr>
      <w:tr w:rsidR="008C5727" w:rsidRPr="00904AD5" w14:paraId="02CE2630" w14:textId="77777777" w:rsidTr="00A80F91">
        <w:trPr>
          <w:trHeight w:val="284"/>
          <w:jc w:val="center"/>
        </w:trPr>
        <w:tc>
          <w:tcPr>
            <w:tcW w:w="956" w:type="dxa"/>
            <w:noWrap/>
          </w:tcPr>
          <w:p w14:paraId="12D493D6" w14:textId="5588D01E"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0382315"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4A681CC" w14:textId="78CD7CA3"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1 Maja</w:t>
            </w:r>
          </w:p>
        </w:tc>
      </w:tr>
      <w:tr w:rsidR="008C5727" w:rsidRPr="00904AD5" w14:paraId="0A80B11B" w14:textId="77777777" w:rsidTr="00A80F91">
        <w:trPr>
          <w:trHeight w:val="284"/>
          <w:jc w:val="center"/>
        </w:trPr>
        <w:tc>
          <w:tcPr>
            <w:tcW w:w="956" w:type="dxa"/>
            <w:noWrap/>
          </w:tcPr>
          <w:p w14:paraId="399BAE54" w14:textId="7CA4E609"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47BAA99"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74C7065" w14:textId="7E33646F"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Malinowa</w:t>
            </w:r>
          </w:p>
        </w:tc>
      </w:tr>
      <w:tr w:rsidR="008C5727" w:rsidRPr="00904AD5" w14:paraId="221F333D" w14:textId="77777777" w:rsidTr="00A80F91">
        <w:trPr>
          <w:trHeight w:val="284"/>
          <w:jc w:val="center"/>
        </w:trPr>
        <w:tc>
          <w:tcPr>
            <w:tcW w:w="956" w:type="dxa"/>
            <w:noWrap/>
          </w:tcPr>
          <w:p w14:paraId="06170731" w14:textId="5D19F0FC"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3C7BA6FC"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EC1F69F" w14:textId="14A0F3D5"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Mały Skręt</w:t>
            </w:r>
          </w:p>
        </w:tc>
      </w:tr>
      <w:tr w:rsidR="008C5727" w:rsidRPr="00904AD5" w14:paraId="5BF4C79F" w14:textId="77777777" w:rsidTr="00A80F91">
        <w:trPr>
          <w:trHeight w:val="284"/>
          <w:jc w:val="center"/>
        </w:trPr>
        <w:tc>
          <w:tcPr>
            <w:tcW w:w="956" w:type="dxa"/>
            <w:noWrap/>
          </w:tcPr>
          <w:p w14:paraId="21FD8035" w14:textId="473EEE34"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52C2AF4"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A7880DF" w14:textId="7DB6EF71"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Muzyczna</w:t>
            </w:r>
          </w:p>
        </w:tc>
      </w:tr>
      <w:tr w:rsidR="008C5727" w:rsidRPr="00904AD5" w14:paraId="1BDBDB54" w14:textId="77777777" w:rsidTr="00A80F91">
        <w:trPr>
          <w:trHeight w:val="284"/>
          <w:jc w:val="center"/>
        </w:trPr>
        <w:tc>
          <w:tcPr>
            <w:tcW w:w="956" w:type="dxa"/>
            <w:noWrap/>
          </w:tcPr>
          <w:p w14:paraId="589B0C15" w14:textId="544527FE"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F2B5BFE"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D74FB5C" w14:textId="6E0CC3AD"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Nowa</w:t>
            </w:r>
          </w:p>
        </w:tc>
      </w:tr>
      <w:tr w:rsidR="008C5727" w:rsidRPr="00904AD5" w14:paraId="2449B80C" w14:textId="77777777" w:rsidTr="00A80F91">
        <w:trPr>
          <w:trHeight w:val="284"/>
          <w:jc w:val="center"/>
        </w:trPr>
        <w:tc>
          <w:tcPr>
            <w:tcW w:w="956" w:type="dxa"/>
            <w:noWrap/>
          </w:tcPr>
          <w:p w14:paraId="5C79F65D" w14:textId="7C1C12B6"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DED2740"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E079772" w14:textId="7ABBA6D3"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Obwodowa</w:t>
            </w:r>
          </w:p>
        </w:tc>
      </w:tr>
      <w:tr w:rsidR="008C5727" w:rsidRPr="00904AD5" w14:paraId="26E6261A" w14:textId="77777777" w:rsidTr="00A80F91">
        <w:trPr>
          <w:trHeight w:val="284"/>
          <w:jc w:val="center"/>
        </w:trPr>
        <w:tc>
          <w:tcPr>
            <w:tcW w:w="956" w:type="dxa"/>
            <w:noWrap/>
          </w:tcPr>
          <w:p w14:paraId="3B2670B6" w14:textId="5C06CF58"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CBED37A"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FC3D599" w14:textId="0BFBEAE9"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Ogrodnicza</w:t>
            </w:r>
          </w:p>
        </w:tc>
      </w:tr>
      <w:tr w:rsidR="008C5727" w:rsidRPr="00904AD5" w14:paraId="1284AE6F" w14:textId="77777777" w:rsidTr="00A80F91">
        <w:trPr>
          <w:trHeight w:val="284"/>
          <w:jc w:val="center"/>
        </w:trPr>
        <w:tc>
          <w:tcPr>
            <w:tcW w:w="956" w:type="dxa"/>
            <w:noWrap/>
          </w:tcPr>
          <w:p w14:paraId="66506CEA" w14:textId="0C4D4D25"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366F3310"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306AF6C" w14:textId="07C0528A"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Orkana</w:t>
            </w:r>
          </w:p>
        </w:tc>
      </w:tr>
      <w:tr w:rsidR="008C5727" w:rsidRPr="00904AD5" w14:paraId="45317C9D" w14:textId="77777777" w:rsidTr="00A80F91">
        <w:trPr>
          <w:trHeight w:val="284"/>
          <w:jc w:val="center"/>
        </w:trPr>
        <w:tc>
          <w:tcPr>
            <w:tcW w:w="956" w:type="dxa"/>
            <w:noWrap/>
          </w:tcPr>
          <w:p w14:paraId="072496E5" w14:textId="0C9546AE"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1BD7602"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C64E1A5" w14:textId="782B387E"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Parkowa</w:t>
            </w:r>
          </w:p>
        </w:tc>
      </w:tr>
      <w:tr w:rsidR="008C5727" w:rsidRPr="00904AD5" w14:paraId="57A3E0D7" w14:textId="77777777" w:rsidTr="00A80F91">
        <w:trPr>
          <w:trHeight w:val="284"/>
          <w:jc w:val="center"/>
        </w:trPr>
        <w:tc>
          <w:tcPr>
            <w:tcW w:w="956" w:type="dxa"/>
            <w:noWrap/>
          </w:tcPr>
          <w:p w14:paraId="16866EAD" w14:textId="55C54A91"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3E509BF2"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57B5620" w14:textId="2D233B1A"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Penelopy</w:t>
            </w:r>
          </w:p>
        </w:tc>
      </w:tr>
      <w:tr w:rsidR="008C5727" w:rsidRPr="00904AD5" w14:paraId="080871F0" w14:textId="77777777" w:rsidTr="00A80F91">
        <w:trPr>
          <w:trHeight w:val="284"/>
          <w:jc w:val="center"/>
        </w:trPr>
        <w:tc>
          <w:tcPr>
            <w:tcW w:w="956" w:type="dxa"/>
            <w:noWrap/>
          </w:tcPr>
          <w:p w14:paraId="44F5826E" w14:textId="0CCA6FDA"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9998623"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1BBADD4" w14:textId="3B9F1B8E"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Piaskowa</w:t>
            </w:r>
          </w:p>
        </w:tc>
      </w:tr>
      <w:tr w:rsidR="008C5727" w:rsidRPr="00904AD5" w14:paraId="7CB4CF56" w14:textId="77777777" w:rsidTr="00A80F91">
        <w:trPr>
          <w:trHeight w:val="284"/>
          <w:jc w:val="center"/>
        </w:trPr>
        <w:tc>
          <w:tcPr>
            <w:tcW w:w="956" w:type="dxa"/>
            <w:noWrap/>
          </w:tcPr>
          <w:p w14:paraId="4707C872" w14:textId="4D31A32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10A1A977"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4EEEADC" w14:textId="61F0D885"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Piękna</w:t>
            </w:r>
          </w:p>
        </w:tc>
      </w:tr>
      <w:tr w:rsidR="008C5727" w:rsidRPr="00904AD5" w14:paraId="3A3D6D05" w14:textId="77777777" w:rsidTr="00A80F91">
        <w:trPr>
          <w:trHeight w:val="284"/>
          <w:jc w:val="center"/>
        </w:trPr>
        <w:tc>
          <w:tcPr>
            <w:tcW w:w="956" w:type="dxa"/>
            <w:noWrap/>
          </w:tcPr>
          <w:p w14:paraId="3F831924" w14:textId="044C3E4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3686082"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64B1A50" w14:textId="6FAF6086"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Pomorska</w:t>
            </w:r>
          </w:p>
        </w:tc>
      </w:tr>
      <w:tr w:rsidR="008C5727" w:rsidRPr="00904AD5" w14:paraId="0B33945A" w14:textId="77777777" w:rsidTr="00A80F91">
        <w:trPr>
          <w:trHeight w:val="284"/>
          <w:jc w:val="center"/>
        </w:trPr>
        <w:tc>
          <w:tcPr>
            <w:tcW w:w="956" w:type="dxa"/>
            <w:noWrap/>
          </w:tcPr>
          <w:p w14:paraId="618C1954" w14:textId="7BFCCA21"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56B4946A"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8AE8BBC" w14:textId="3616D856"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Północna</w:t>
            </w:r>
          </w:p>
        </w:tc>
      </w:tr>
      <w:tr w:rsidR="008C5727" w:rsidRPr="00904AD5" w14:paraId="3F5FDD2E" w14:textId="77777777" w:rsidTr="00A80F91">
        <w:trPr>
          <w:trHeight w:val="284"/>
          <w:jc w:val="center"/>
        </w:trPr>
        <w:tc>
          <w:tcPr>
            <w:tcW w:w="956" w:type="dxa"/>
            <w:noWrap/>
          </w:tcPr>
          <w:p w14:paraId="54CEE722" w14:textId="2BE34CA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085E429"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B8EC672" w14:textId="2576250C"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Prześwit</w:t>
            </w:r>
          </w:p>
        </w:tc>
      </w:tr>
      <w:tr w:rsidR="008C5727" w:rsidRPr="00904AD5" w14:paraId="499C4065" w14:textId="77777777" w:rsidTr="00A80F91">
        <w:trPr>
          <w:trHeight w:val="284"/>
          <w:jc w:val="center"/>
        </w:trPr>
        <w:tc>
          <w:tcPr>
            <w:tcW w:w="956" w:type="dxa"/>
            <w:noWrap/>
          </w:tcPr>
          <w:p w14:paraId="5BB4F86A" w14:textId="49FF5A89"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48AAD805"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D2E05AA" w14:textId="3E909778"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Macieja Rataja</w:t>
            </w:r>
          </w:p>
        </w:tc>
      </w:tr>
      <w:tr w:rsidR="008C5727" w:rsidRPr="00904AD5" w14:paraId="5E3FDC81" w14:textId="77777777" w:rsidTr="00A80F91">
        <w:trPr>
          <w:trHeight w:val="284"/>
          <w:jc w:val="center"/>
        </w:trPr>
        <w:tc>
          <w:tcPr>
            <w:tcW w:w="956" w:type="dxa"/>
            <w:noWrap/>
          </w:tcPr>
          <w:p w14:paraId="0A5F4347" w14:textId="64410D63"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3A4B371"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084B5D0" w14:textId="4C0FA63E"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w:t>
            </w:r>
            <w:proofErr w:type="spellStart"/>
            <w:r w:rsidR="008E27C5" w:rsidRPr="00904AD5">
              <w:rPr>
                <w:rFonts w:ascii="Calibri" w:hAnsi="Calibri"/>
                <w:bCs/>
                <w:szCs w:val="20"/>
              </w:rPr>
              <w:t>Roosvelta</w:t>
            </w:r>
            <w:proofErr w:type="spellEnd"/>
          </w:p>
        </w:tc>
      </w:tr>
      <w:tr w:rsidR="008C5727" w:rsidRPr="00904AD5" w14:paraId="06F0E7A5" w14:textId="77777777" w:rsidTr="00A80F91">
        <w:trPr>
          <w:trHeight w:val="284"/>
          <w:jc w:val="center"/>
        </w:trPr>
        <w:tc>
          <w:tcPr>
            <w:tcW w:w="956" w:type="dxa"/>
            <w:noWrap/>
          </w:tcPr>
          <w:p w14:paraId="52FB28F0" w14:textId="2EAB8414"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085E647F"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841FF6E" w14:textId="74F4BEA7"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093713" w:rsidRPr="00904AD5">
              <w:rPr>
                <w:rFonts w:ascii="Calibri" w:hAnsi="Calibri"/>
                <w:bCs/>
                <w:szCs w:val="20"/>
              </w:rPr>
              <w:t xml:space="preserve"> R</w:t>
            </w:r>
            <w:r w:rsidR="008E27C5" w:rsidRPr="00904AD5">
              <w:rPr>
                <w:rFonts w:ascii="Calibri" w:hAnsi="Calibri"/>
                <w:bCs/>
                <w:szCs w:val="20"/>
              </w:rPr>
              <w:t>zepakowa</w:t>
            </w:r>
          </w:p>
        </w:tc>
      </w:tr>
      <w:tr w:rsidR="008C5727" w:rsidRPr="00904AD5" w14:paraId="09694191" w14:textId="77777777" w:rsidTr="00A80F91">
        <w:trPr>
          <w:trHeight w:val="284"/>
          <w:jc w:val="center"/>
        </w:trPr>
        <w:tc>
          <w:tcPr>
            <w:tcW w:w="956" w:type="dxa"/>
            <w:noWrap/>
          </w:tcPr>
          <w:p w14:paraId="62F35FC2" w14:textId="04F6C97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DAD85DF"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4F5812B" w14:textId="135D3DF4"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Sadowa</w:t>
            </w:r>
          </w:p>
        </w:tc>
      </w:tr>
      <w:tr w:rsidR="008C5727" w:rsidRPr="00904AD5" w14:paraId="24AFA5A6" w14:textId="77777777" w:rsidTr="00A80F91">
        <w:trPr>
          <w:trHeight w:val="284"/>
          <w:jc w:val="center"/>
        </w:trPr>
        <w:tc>
          <w:tcPr>
            <w:tcW w:w="956" w:type="dxa"/>
            <w:noWrap/>
          </w:tcPr>
          <w:p w14:paraId="2604FD37" w14:textId="0A9A7CD2"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87300E5"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EF629D4" w14:textId="005595C0"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H. Sawickiej</w:t>
            </w:r>
          </w:p>
        </w:tc>
      </w:tr>
      <w:tr w:rsidR="008C5727" w:rsidRPr="00904AD5" w14:paraId="4FE78869" w14:textId="77777777" w:rsidTr="00A80F91">
        <w:trPr>
          <w:trHeight w:val="284"/>
          <w:jc w:val="center"/>
        </w:trPr>
        <w:tc>
          <w:tcPr>
            <w:tcW w:w="956" w:type="dxa"/>
            <w:noWrap/>
          </w:tcPr>
          <w:p w14:paraId="01729FE9" w14:textId="63B3416E"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256D4F84"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D903253" w14:textId="6E5E98BA"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Sienkiewicza</w:t>
            </w:r>
          </w:p>
        </w:tc>
      </w:tr>
      <w:tr w:rsidR="008C5727" w:rsidRPr="00904AD5" w14:paraId="1A90A99B" w14:textId="77777777" w:rsidTr="00A80F91">
        <w:trPr>
          <w:trHeight w:val="284"/>
          <w:jc w:val="center"/>
        </w:trPr>
        <w:tc>
          <w:tcPr>
            <w:tcW w:w="956" w:type="dxa"/>
            <w:noWrap/>
          </w:tcPr>
          <w:p w14:paraId="0068F5BF" w14:textId="6EE1FB30" w:rsidR="008C5727" w:rsidRPr="00904AD5" w:rsidRDefault="008C5727" w:rsidP="00904AD5">
            <w:pPr>
              <w:pStyle w:val="Akapitzlist"/>
              <w:numPr>
                <w:ilvl w:val="0"/>
                <w:numId w:val="43"/>
              </w:numPr>
              <w:spacing w:line="240" w:lineRule="auto"/>
              <w:rPr>
                <w:rFonts w:ascii="Calibri" w:hAnsi="Calibri"/>
                <w:b w:val="0"/>
                <w:sz w:val="20"/>
                <w:szCs w:val="20"/>
              </w:rPr>
            </w:pPr>
          </w:p>
        </w:tc>
        <w:tc>
          <w:tcPr>
            <w:tcW w:w="2198" w:type="dxa"/>
          </w:tcPr>
          <w:p w14:paraId="55A84C72" w14:textId="77777777" w:rsidR="008C5727" w:rsidRPr="00904AD5" w:rsidRDefault="008C5727"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348983C3" w14:textId="3E15F755" w:rsidR="008C5727" w:rsidRPr="00904AD5" w:rsidRDefault="008C5727" w:rsidP="00904AD5">
            <w:pPr>
              <w:ind w:firstLine="0"/>
              <w:contextualSpacing/>
              <w:jc w:val="left"/>
              <w:rPr>
                <w:rFonts w:ascii="Calibri" w:hAnsi="Calibri"/>
                <w:bCs/>
                <w:szCs w:val="20"/>
              </w:rPr>
            </w:pPr>
            <w:r w:rsidRPr="00904AD5">
              <w:rPr>
                <w:rFonts w:ascii="Calibri" w:hAnsi="Calibri"/>
                <w:bCs/>
                <w:szCs w:val="20"/>
              </w:rPr>
              <w:t>ul.</w:t>
            </w:r>
            <w:r w:rsidR="008E27C5" w:rsidRPr="00904AD5">
              <w:rPr>
                <w:rFonts w:ascii="Calibri" w:hAnsi="Calibri"/>
                <w:bCs/>
                <w:szCs w:val="20"/>
              </w:rPr>
              <w:t xml:space="preserve"> Skromna</w:t>
            </w:r>
          </w:p>
        </w:tc>
      </w:tr>
      <w:tr w:rsidR="008E27C5" w:rsidRPr="00904AD5" w14:paraId="7A37B6F0" w14:textId="77777777" w:rsidTr="00A80F91">
        <w:trPr>
          <w:trHeight w:val="284"/>
          <w:jc w:val="center"/>
        </w:trPr>
        <w:tc>
          <w:tcPr>
            <w:tcW w:w="956" w:type="dxa"/>
            <w:noWrap/>
          </w:tcPr>
          <w:p w14:paraId="020F0089"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1494467D" w14:textId="434CBA3B"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760DE2A" w14:textId="7C8331D8"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Słoneczna</w:t>
            </w:r>
          </w:p>
        </w:tc>
      </w:tr>
      <w:tr w:rsidR="008E27C5" w:rsidRPr="00904AD5" w14:paraId="4D606845" w14:textId="77777777" w:rsidTr="00A80F91">
        <w:trPr>
          <w:trHeight w:val="284"/>
          <w:jc w:val="center"/>
        </w:trPr>
        <w:tc>
          <w:tcPr>
            <w:tcW w:w="956" w:type="dxa"/>
            <w:noWrap/>
          </w:tcPr>
          <w:p w14:paraId="5EC78DF4"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289DB35E" w14:textId="068CEFFE"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4F6DBF0" w14:textId="501C25AD"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Słowackiego</w:t>
            </w:r>
          </w:p>
        </w:tc>
      </w:tr>
      <w:tr w:rsidR="008E27C5" w:rsidRPr="00904AD5" w14:paraId="3A76A648" w14:textId="77777777" w:rsidTr="00A80F91">
        <w:trPr>
          <w:trHeight w:val="284"/>
          <w:jc w:val="center"/>
        </w:trPr>
        <w:tc>
          <w:tcPr>
            <w:tcW w:w="956" w:type="dxa"/>
            <w:noWrap/>
          </w:tcPr>
          <w:p w14:paraId="62CFA9EB"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53B68498" w14:textId="259A7BE2"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C09AE76" w14:textId="62DE4193"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Solarza</w:t>
            </w:r>
          </w:p>
        </w:tc>
      </w:tr>
      <w:tr w:rsidR="008E27C5" w:rsidRPr="00904AD5" w14:paraId="4A4AACEF" w14:textId="77777777" w:rsidTr="00A80F91">
        <w:trPr>
          <w:trHeight w:val="284"/>
          <w:jc w:val="center"/>
        </w:trPr>
        <w:tc>
          <w:tcPr>
            <w:tcW w:w="956" w:type="dxa"/>
            <w:noWrap/>
          </w:tcPr>
          <w:p w14:paraId="54760DAA"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4FF71C68" w14:textId="2DD91D60"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6099FF7" w14:textId="03869B8B"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Spółdzielcza</w:t>
            </w:r>
          </w:p>
        </w:tc>
      </w:tr>
      <w:tr w:rsidR="008E27C5" w:rsidRPr="00904AD5" w14:paraId="7EBC794F" w14:textId="77777777" w:rsidTr="00A80F91">
        <w:trPr>
          <w:trHeight w:val="284"/>
          <w:jc w:val="center"/>
        </w:trPr>
        <w:tc>
          <w:tcPr>
            <w:tcW w:w="956" w:type="dxa"/>
            <w:noWrap/>
          </w:tcPr>
          <w:p w14:paraId="161399E2"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09032BE7" w14:textId="1F86DAE4"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9B7E441" w14:textId="5E09CFA1"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Sucha</w:t>
            </w:r>
          </w:p>
        </w:tc>
      </w:tr>
      <w:tr w:rsidR="008E27C5" w:rsidRPr="00904AD5" w14:paraId="2DCE1D31" w14:textId="77777777" w:rsidTr="00A80F91">
        <w:trPr>
          <w:trHeight w:val="284"/>
          <w:jc w:val="center"/>
        </w:trPr>
        <w:tc>
          <w:tcPr>
            <w:tcW w:w="956" w:type="dxa"/>
            <w:noWrap/>
          </w:tcPr>
          <w:p w14:paraId="5F6B7A84"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3948039A" w14:textId="5742B159"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ABF0922" w14:textId="396F2CCE"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 Szeroka</w:t>
            </w:r>
          </w:p>
        </w:tc>
      </w:tr>
      <w:tr w:rsidR="008E27C5" w:rsidRPr="00904AD5" w14:paraId="0E8136A3" w14:textId="77777777" w:rsidTr="00A80F91">
        <w:trPr>
          <w:trHeight w:val="284"/>
          <w:jc w:val="center"/>
        </w:trPr>
        <w:tc>
          <w:tcPr>
            <w:tcW w:w="956" w:type="dxa"/>
            <w:noWrap/>
          </w:tcPr>
          <w:p w14:paraId="1522C670"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72236F1B" w14:textId="4DA56DC7"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46A5665" w14:textId="4ED9103F" w:rsidR="008E27C5" w:rsidRPr="00904AD5" w:rsidRDefault="008E27C5" w:rsidP="00904AD5">
            <w:pPr>
              <w:ind w:firstLine="0"/>
              <w:contextualSpacing/>
              <w:jc w:val="left"/>
              <w:rPr>
                <w:rFonts w:ascii="Calibri" w:hAnsi="Calibri"/>
                <w:bCs/>
                <w:szCs w:val="20"/>
              </w:rPr>
            </w:pPr>
            <w:r w:rsidRPr="00904AD5">
              <w:rPr>
                <w:rFonts w:ascii="Calibri" w:hAnsi="Calibri"/>
                <w:bCs/>
                <w:szCs w:val="20"/>
              </w:rPr>
              <w:t xml:space="preserve">ul. </w:t>
            </w:r>
            <w:r w:rsidR="00D3462C" w:rsidRPr="00904AD5">
              <w:rPr>
                <w:rFonts w:ascii="Calibri" w:hAnsi="Calibri"/>
                <w:bCs/>
                <w:szCs w:val="20"/>
              </w:rPr>
              <w:t>Targowa</w:t>
            </w:r>
          </w:p>
        </w:tc>
      </w:tr>
      <w:tr w:rsidR="008E27C5" w:rsidRPr="00904AD5" w14:paraId="336B6731" w14:textId="77777777" w:rsidTr="00A80F91">
        <w:trPr>
          <w:trHeight w:val="284"/>
          <w:jc w:val="center"/>
        </w:trPr>
        <w:tc>
          <w:tcPr>
            <w:tcW w:w="956" w:type="dxa"/>
            <w:noWrap/>
          </w:tcPr>
          <w:p w14:paraId="7C85504C"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21665C83" w14:textId="3A628F9A"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EF7CC74" w14:textId="785127C3"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w:t>
            </w:r>
            <w:r w:rsidR="00D3462C" w:rsidRPr="00904AD5">
              <w:rPr>
                <w:rFonts w:ascii="Calibri" w:hAnsi="Calibri"/>
                <w:bCs/>
                <w:szCs w:val="20"/>
              </w:rPr>
              <w:t xml:space="preserve"> Traktorowa</w:t>
            </w:r>
          </w:p>
        </w:tc>
      </w:tr>
      <w:tr w:rsidR="008E27C5" w:rsidRPr="00904AD5" w14:paraId="647FB9B9" w14:textId="77777777" w:rsidTr="00A80F91">
        <w:trPr>
          <w:trHeight w:val="284"/>
          <w:jc w:val="center"/>
        </w:trPr>
        <w:tc>
          <w:tcPr>
            <w:tcW w:w="956" w:type="dxa"/>
            <w:noWrap/>
          </w:tcPr>
          <w:p w14:paraId="29EC5901"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6B1F4996" w14:textId="1304D610"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A56F19C" w14:textId="5C6F4CBD"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w:t>
            </w:r>
            <w:r w:rsidR="00D3462C" w:rsidRPr="00904AD5">
              <w:rPr>
                <w:rFonts w:ascii="Calibri" w:hAnsi="Calibri"/>
                <w:bCs/>
                <w:szCs w:val="20"/>
              </w:rPr>
              <w:t xml:space="preserve"> Tylna</w:t>
            </w:r>
          </w:p>
        </w:tc>
      </w:tr>
      <w:tr w:rsidR="008E27C5" w:rsidRPr="00904AD5" w14:paraId="38DE902A" w14:textId="77777777" w:rsidTr="00A80F91">
        <w:trPr>
          <w:trHeight w:val="284"/>
          <w:jc w:val="center"/>
        </w:trPr>
        <w:tc>
          <w:tcPr>
            <w:tcW w:w="956" w:type="dxa"/>
            <w:noWrap/>
          </w:tcPr>
          <w:p w14:paraId="628CD79E" w14:textId="77777777" w:rsidR="008E27C5" w:rsidRPr="00904AD5" w:rsidRDefault="008E27C5" w:rsidP="00904AD5">
            <w:pPr>
              <w:pStyle w:val="Akapitzlist"/>
              <w:numPr>
                <w:ilvl w:val="0"/>
                <w:numId w:val="43"/>
              </w:numPr>
              <w:spacing w:line="240" w:lineRule="auto"/>
              <w:rPr>
                <w:rFonts w:ascii="Calibri" w:hAnsi="Calibri"/>
                <w:b w:val="0"/>
                <w:sz w:val="20"/>
                <w:szCs w:val="20"/>
              </w:rPr>
            </w:pPr>
          </w:p>
        </w:tc>
        <w:tc>
          <w:tcPr>
            <w:tcW w:w="2198" w:type="dxa"/>
          </w:tcPr>
          <w:p w14:paraId="5038AE4D" w14:textId="4D4D7F70" w:rsidR="008E27C5" w:rsidRPr="00904AD5" w:rsidRDefault="008E27C5"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9839B03" w14:textId="09D09485" w:rsidR="008E27C5" w:rsidRPr="00904AD5" w:rsidRDefault="008E27C5" w:rsidP="00904AD5">
            <w:pPr>
              <w:ind w:firstLine="0"/>
              <w:contextualSpacing/>
              <w:jc w:val="left"/>
              <w:rPr>
                <w:rFonts w:ascii="Calibri" w:hAnsi="Calibri"/>
                <w:bCs/>
                <w:szCs w:val="20"/>
              </w:rPr>
            </w:pPr>
            <w:r w:rsidRPr="00904AD5">
              <w:rPr>
                <w:rFonts w:ascii="Calibri" w:hAnsi="Calibri"/>
                <w:bCs/>
                <w:szCs w:val="20"/>
              </w:rPr>
              <w:t>ul.</w:t>
            </w:r>
            <w:r w:rsidR="00D3462C" w:rsidRPr="00904AD5">
              <w:rPr>
                <w:rFonts w:ascii="Calibri" w:hAnsi="Calibri"/>
                <w:bCs/>
                <w:szCs w:val="20"/>
              </w:rPr>
              <w:t xml:space="preserve"> Tymiankowa</w:t>
            </w:r>
          </w:p>
        </w:tc>
      </w:tr>
      <w:tr w:rsidR="00D3462C" w:rsidRPr="00904AD5" w14:paraId="470B2D76" w14:textId="77777777" w:rsidTr="00A80F91">
        <w:trPr>
          <w:trHeight w:val="284"/>
          <w:jc w:val="center"/>
        </w:trPr>
        <w:tc>
          <w:tcPr>
            <w:tcW w:w="956" w:type="dxa"/>
            <w:noWrap/>
          </w:tcPr>
          <w:p w14:paraId="472DCA3D"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42B45D01" w14:textId="2B0CD573"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C60C250" w14:textId="1E38F2F8"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Widzewska</w:t>
            </w:r>
          </w:p>
        </w:tc>
      </w:tr>
      <w:tr w:rsidR="00D3462C" w:rsidRPr="00904AD5" w14:paraId="30DD77FB" w14:textId="77777777" w:rsidTr="00A80F91">
        <w:trPr>
          <w:trHeight w:val="284"/>
          <w:jc w:val="center"/>
        </w:trPr>
        <w:tc>
          <w:tcPr>
            <w:tcW w:w="956" w:type="dxa"/>
            <w:noWrap/>
          </w:tcPr>
          <w:p w14:paraId="35114588"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72A53072" w14:textId="3B50957A"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6406E8A" w14:textId="36AA5AFF"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Wiśniowa</w:t>
            </w:r>
          </w:p>
        </w:tc>
      </w:tr>
      <w:tr w:rsidR="00D3462C" w:rsidRPr="00904AD5" w14:paraId="1C1A331E" w14:textId="77777777" w:rsidTr="00A80F91">
        <w:trPr>
          <w:trHeight w:val="284"/>
          <w:jc w:val="center"/>
        </w:trPr>
        <w:tc>
          <w:tcPr>
            <w:tcW w:w="956" w:type="dxa"/>
            <w:noWrap/>
          </w:tcPr>
          <w:p w14:paraId="4FAF9934"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1E955010" w14:textId="3427D0AE"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612D2611" w14:textId="4071B836"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Wschodnia</w:t>
            </w:r>
          </w:p>
        </w:tc>
      </w:tr>
      <w:tr w:rsidR="00D3462C" w:rsidRPr="00904AD5" w14:paraId="2F2F1ED4" w14:textId="77777777" w:rsidTr="00A80F91">
        <w:trPr>
          <w:trHeight w:val="284"/>
          <w:jc w:val="center"/>
        </w:trPr>
        <w:tc>
          <w:tcPr>
            <w:tcW w:w="956" w:type="dxa"/>
            <w:noWrap/>
          </w:tcPr>
          <w:p w14:paraId="346055F9"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6ECF090C" w14:textId="5B924B05"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179AF82A" w14:textId="65B4C5B5"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Wspólna</w:t>
            </w:r>
          </w:p>
        </w:tc>
      </w:tr>
      <w:tr w:rsidR="00D3462C" w:rsidRPr="00904AD5" w14:paraId="7AC7AD0A" w14:textId="77777777" w:rsidTr="00A80F91">
        <w:trPr>
          <w:trHeight w:val="284"/>
          <w:jc w:val="center"/>
        </w:trPr>
        <w:tc>
          <w:tcPr>
            <w:tcW w:w="956" w:type="dxa"/>
            <w:noWrap/>
          </w:tcPr>
          <w:p w14:paraId="1F37E185"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3DD35EF1" w14:textId="59464E0B"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0EE2328" w14:textId="6311A5A4"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Zachodnia</w:t>
            </w:r>
          </w:p>
        </w:tc>
      </w:tr>
      <w:tr w:rsidR="00D3462C" w:rsidRPr="00904AD5" w14:paraId="51719D0C" w14:textId="77777777" w:rsidTr="00A80F91">
        <w:trPr>
          <w:trHeight w:val="284"/>
          <w:jc w:val="center"/>
        </w:trPr>
        <w:tc>
          <w:tcPr>
            <w:tcW w:w="956" w:type="dxa"/>
            <w:noWrap/>
          </w:tcPr>
          <w:p w14:paraId="31488FF7"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47C7C1CF" w14:textId="0EA2A683"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5562FC30" w14:textId="370C6C34" w:rsidR="00D3462C" w:rsidRPr="00904AD5" w:rsidRDefault="00D3462C" w:rsidP="00904AD5">
            <w:pPr>
              <w:ind w:firstLine="0"/>
              <w:contextualSpacing/>
              <w:jc w:val="left"/>
              <w:rPr>
                <w:rFonts w:ascii="Calibri" w:hAnsi="Calibri"/>
                <w:bCs/>
                <w:szCs w:val="20"/>
              </w:rPr>
            </w:pPr>
            <w:r w:rsidRPr="00904AD5">
              <w:rPr>
                <w:rFonts w:ascii="Calibri" w:hAnsi="Calibri"/>
                <w:bCs/>
                <w:szCs w:val="20"/>
              </w:rPr>
              <w:t>ul. Zacisze</w:t>
            </w:r>
          </w:p>
        </w:tc>
      </w:tr>
      <w:tr w:rsidR="00D3462C" w:rsidRPr="00904AD5" w14:paraId="71D0DAF3" w14:textId="77777777" w:rsidTr="00A80F91">
        <w:trPr>
          <w:trHeight w:val="284"/>
          <w:jc w:val="center"/>
        </w:trPr>
        <w:tc>
          <w:tcPr>
            <w:tcW w:w="956" w:type="dxa"/>
            <w:noWrap/>
          </w:tcPr>
          <w:p w14:paraId="1BF54A13"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2C27824F" w14:textId="3B8436D9"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2BEEE83" w14:textId="18578EB8" w:rsidR="00D3462C" w:rsidRPr="00904AD5" w:rsidRDefault="00D3462C" w:rsidP="00904AD5">
            <w:pPr>
              <w:ind w:firstLine="0"/>
              <w:contextualSpacing/>
              <w:jc w:val="left"/>
              <w:rPr>
                <w:rFonts w:ascii="Calibri" w:hAnsi="Calibri"/>
                <w:bCs/>
                <w:szCs w:val="20"/>
              </w:rPr>
            </w:pPr>
            <w:r w:rsidRPr="00904AD5">
              <w:rPr>
                <w:rFonts w:ascii="Calibri" w:hAnsi="Calibri"/>
                <w:bCs/>
                <w:szCs w:val="20"/>
              </w:rPr>
              <w:t xml:space="preserve">ul. </w:t>
            </w:r>
            <w:r w:rsidR="00397C70" w:rsidRPr="00904AD5">
              <w:rPr>
                <w:rFonts w:ascii="Calibri" w:hAnsi="Calibri"/>
                <w:bCs/>
                <w:szCs w:val="20"/>
              </w:rPr>
              <w:t>Zaradzyńska</w:t>
            </w:r>
          </w:p>
        </w:tc>
      </w:tr>
      <w:tr w:rsidR="00D3462C" w:rsidRPr="00904AD5" w14:paraId="0F71A2E8" w14:textId="77777777" w:rsidTr="00A80F91">
        <w:trPr>
          <w:trHeight w:val="284"/>
          <w:jc w:val="center"/>
        </w:trPr>
        <w:tc>
          <w:tcPr>
            <w:tcW w:w="956" w:type="dxa"/>
            <w:noWrap/>
          </w:tcPr>
          <w:p w14:paraId="28620473"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535175C2" w14:textId="158355F5"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771F8657" w14:textId="720AE7DB" w:rsidR="00D3462C" w:rsidRPr="00904AD5" w:rsidRDefault="00D3462C" w:rsidP="00904AD5">
            <w:pPr>
              <w:ind w:firstLine="0"/>
              <w:contextualSpacing/>
              <w:jc w:val="left"/>
              <w:rPr>
                <w:rFonts w:ascii="Calibri" w:hAnsi="Calibri"/>
                <w:bCs/>
                <w:szCs w:val="20"/>
              </w:rPr>
            </w:pPr>
            <w:r w:rsidRPr="00904AD5">
              <w:rPr>
                <w:rFonts w:ascii="Calibri" w:hAnsi="Calibri"/>
                <w:bCs/>
                <w:szCs w:val="20"/>
              </w:rPr>
              <w:t xml:space="preserve">ul. </w:t>
            </w:r>
            <w:r w:rsidR="00397C70" w:rsidRPr="00904AD5">
              <w:rPr>
                <w:rFonts w:ascii="Calibri" w:hAnsi="Calibri"/>
                <w:bCs/>
                <w:szCs w:val="20"/>
              </w:rPr>
              <w:t>Zielona</w:t>
            </w:r>
          </w:p>
        </w:tc>
      </w:tr>
      <w:tr w:rsidR="00D3462C" w:rsidRPr="00904AD5" w14:paraId="0161241D" w14:textId="77777777" w:rsidTr="00A80F91">
        <w:trPr>
          <w:trHeight w:val="284"/>
          <w:jc w:val="center"/>
        </w:trPr>
        <w:tc>
          <w:tcPr>
            <w:tcW w:w="956" w:type="dxa"/>
            <w:noWrap/>
          </w:tcPr>
          <w:p w14:paraId="6233C05D"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7667ACD6" w14:textId="06B32B08"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025E9405" w14:textId="276DB38C" w:rsidR="00D3462C" w:rsidRPr="00904AD5" w:rsidRDefault="00D3462C" w:rsidP="00904AD5">
            <w:pPr>
              <w:ind w:firstLine="0"/>
              <w:contextualSpacing/>
              <w:jc w:val="left"/>
              <w:rPr>
                <w:rFonts w:ascii="Calibri" w:hAnsi="Calibri"/>
                <w:bCs/>
                <w:szCs w:val="20"/>
              </w:rPr>
            </w:pPr>
            <w:r w:rsidRPr="00904AD5">
              <w:rPr>
                <w:rFonts w:ascii="Calibri" w:hAnsi="Calibri"/>
                <w:bCs/>
                <w:szCs w:val="20"/>
              </w:rPr>
              <w:t xml:space="preserve">ul. </w:t>
            </w:r>
            <w:r w:rsidR="00397C70" w:rsidRPr="00904AD5">
              <w:rPr>
                <w:rFonts w:ascii="Calibri" w:hAnsi="Calibri"/>
                <w:bCs/>
                <w:szCs w:val="20"/>
              </w:rPr>
              <w:t>Złota</w:t>
            </w:r>
          </w:p>
        </w:tc>
      </w:tr>
      <w:tr w:rsidR="00D3462C" w:rsidRPr="00904AD5" w14:paraId="0FD9A0A9" w14:textId="77777777" w:rsidTr="00A80F91">
        <w:trPr>
          <w:trHeight w:val="284"/>
          <w:jc w:val="center"/>
        </w:trPr>
        <w:tc>
          <w:tcPr>
            <w:tcW w:w="956" w:type="dxa"/>
            <w:noWrap/>
          </w:tcPr>
          <w:p w14:paraId="6A7AA283"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7DB966F5" w14:textId="31A4D2AC"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CAFD05F" w14:textId="368DC66B" w:rsidR="00D3462C" w:rsidRPr="00904AD5" w:rsidRDefault="00D3462C" w:rsidP="00904AD5">
            <w:pPr>
              <w:ind w:firstLine="0"/>
              <w:contextualSpacing/>
              <w:jc w:val="left"/>
              <w:rPr>
                <w:rFonts w:ascii="Calibri" w:hAnsi="Calibri"/>
                <w:bCs/>
                <w:szCs w:val="20"/>
              </w:rPr>
            </w:pPr>
            <w:r w:rsidRPr="00904AD5">
              <w:rPr>
                <w:rFonts w:ascii="Calibri" w:hAnsi="Calibri"/>
                <w:bCs/>
                <w:szCs w:val="20"/>
              </w:rPr>
              <w:t xml:space="preserve">ul. </w:t>
            </w:r>
            <w:r w:rsidR="00397C70" w:rsidRPr="00904AD5">
              <w:rPr>
                <w:rFonts w:ascii="Calibri" w:hAnsi="Calibri"/>
                <w:bCs/>
                <w:szCs w:val="20"/>
              </w:rPr>
              <w:t>Żeromskiego</w:t>
            </w:r>
          </w:p>
        </w:tc>
      </w:tr>
      <w:tr w:rsidR="00D3462C" w:rsidRPr="00904AD5" w14:paraId="1F7942A3" w14:textId="77777777" w:rsidTr="00A80F91">
        <w:trPr>
          <w:trHeight w:val="284"/>
          <w:jc w:val="center"/>
        </w:trPr>
        <w:tc>
          <w:tcPr>
            <w:tcW w:w="956" w:type="dxa"/>
            <w:noWrap/>
          </w:tcPr>
          <w:p w14:paraId="13736422"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4CD5316F" w14:textId="0A882D03"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29D65B4C" w14:textId="7801D86D" w:rsidR="00D3462C" w:rsidRPr="00904AD5" w:rsidRDefault="00D3462C" w:rsidP="00904AD5">
            <w:pPr>
              <w:ind w:firstLine="0"/>
              <w:contextualSpacing/>
              <w:jc w:val="left"/>
              <w:rPr>
                <w:rFonts w:ascii="Calibri" w:hAnsi="Calibri"/>
                <w:bCs/>
                <w:szCs w:val="20"/>
              </w:rPr>
            </w:pPr>
            <w:r w:rsidRPr="00904AD5">
              <w:rPr>
                <w:rFonts w:ascii="Calibri" w:hAnsi="Calibri"/>
                <w:bCs/>
                <w:szCs w:val="20"/>
              </w:rPr>
              <w:t xml:space="preserve">ul. </w:t>
            </w:r>
            <w:r w:rsidR="00397C70" w:rsidRPr="00904AD5">
              <w:rPr>
                <w:rFonts w:ascii="Calibri" w:hAnsi="Calibri"/>
                <w:bCs/>
                <w:szCs w:val="20"/>
              </w:rPr>
              <w:t>Żytnia</w:t>
            </w:r>
          </w:p>
        </w:tc>
      </w:tr>
      <w:tr w:rsidR="00D3462C" w:rsidRPr="00904AD5" w14:paraId="09FA3166" w14:textId="77777777" w:rsidTr="00A80F91">
        <w:trPr>
          <w:trHeight w:val="284"/>
          <w:jc w:val="center"/>
        </w:trPr>
        <w:tc>
          <w:tcPr>
            <w:tcW w:w="956" w:type="dxa"/>
            <w:noWrap/>
          </w:tcPr>
          <w:p w14:paraId="708D0F62"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6E940DAC" w14:textId="5E45CA34" w:rsidR="00D3462C" w:rsidRPr="00904AD5" w:rsidRDefault="00D3462C" w:rsidP="00904AD5">
            <w:pPr>
              <w:ind w:firstLine="0"/>
              <w:contextualSpacing/>
              <w:rPr>
                <w:rFonts w:ascii="Calibri" w:hAnsi="Calibri"/>
                <w:bCs/>
                <w:szCs w:val="20"/>
              </w:rPr>
            </w:pPr>
            <w:r w:rsidRPr="00904AD5">
              <w:rPr>
                <w:rFonts w:ascii="Calibri" w:hAnsi="Calibri"/>
                <w:bCs/>
                <w:szCs w:val="20"/>
              </w:rPr>
              <w:t>Ksawerów</w:t>
            </w:r>
          </w:p>
        </w:tc>
        <w:tc>
          <w:tcPr>
            <w:tcW w:w="3385" w:type="dxa"/>
          </w:tcPr>
          <w:p w14:paraId="40DD6F0E" w14:textId="12ACF75F" w:rsidR="00D3462C" w:rsidRPr="00904AD5" w:rsidRDefault="00397C70" w:rsidP="00904AD5">
            <w:pPr>
              <w:ind w:firstLine="0"/>
              <w:contextualSpacing/>
              <w:jc w:val="left"/>
              <w:rPr>
                <w:rFonts w:ascii="Calibri" w:hAnsi="Calibri"/>
                <w:bCs/>
                <w:szCs w:val="20"/>
              </w:rPr>
            </w:pPr>
            <w:r w:rsidRPr="00904AD5">
              <w:rPr>
                <w:rFonts w:ascii="Calibri" w:hAnsi="Calibri"/>
                <w:bCs/>
                <w:szCs w:val="20"/>
              </w:rPr>
              <w:t>część ul. Akacjowej – dz. ew. 111/1</w:t>
            </w:r>
          </w:p>
        </w:tc>
      </w:tr>
      <w:tr w:rsidR="00D3462C" w:rsidRPr="00904AD5" w14:paraId="7D855735" w14:textId="77777777" w:rsidTr="00A80F91">
        <w:trPr>
          <w:trHeight w:val="284"/>
          <w:jc w:val="center"/>
        </w:trPr>
        <w:tc>
          <w:tcPr>
            <w:tcW w:w="956" w:type="dxa"/>
            <w:noWrap/>
          </w:tcPr>
          <w:p w14:paraId="71FFC211" w14:textId="77777777" w:rsidR="00D3462C" w:rsidRPr="00904AD5" w:rsidRDefault="00D3462C" w:rsidP="00904AD5">
            <w:pPr>
              <w:pStyle w:val="Akapitzlist"/>
              <w:numPr>
                <w:ilvl w:val="0"/>
                <w:numId w:val="43"/>
              </w:numPr>
              <w:spacing w:line="240" w:lineRule="auto"/>
              <w:rPr>
                <w:rFonts w:ascii="Calibri" w:hAnsi="Calibri"/>
                <w:b w:val="0"/>
                <w:sz w:val="20"/>
                <w:szCs w:val="20"/>
              </w:rPr>
            </w:pPr>
          </w:p>
        </w:tc>
        <w:tc>
          <w:tcPr>
            <w:tcW w:w="2198" w:type="dxa"/>
          </w:tcPr>
          <w:p w14:paraId="7BC4F7EA" w14:textId="45DCF5BD" w:rsidR="00D3462C" w:rsidRPr="00904AD5" w:rsidRDefault="00397C70" w:rsidP="00904AD5">
            <w:pPr>
              <w:ind w:firstLine="0"/>
              <w:contextualSpacing/>
              <w:rPr>
                <w:rFonts w:ascii="Calibri" w:hAnsi="Calibri"/>
                <w:bCs/>
                <w:szCs w:val="20"/>
              </w:rPr>
            </w:pPr>
            <w:r w:rsidRPr="00904AD5">
              <w:rPr>
                <w:rFonts w:ascii="Calibri" w:hAnsi="Calibri"/>
                <w:bCs/>
                <w:szCs w:val="20"/>
              </w:rPr>
              <w:t>Wola Zaradzyńska</w:t>
            </w:r>
          </w:p>
        </w:tc>
        <w:tc>
          <w:tcPr>
            <w:tcW w:w="3385" w:type="dxa"/>
          </w:tcPr>
          <w:p w14:paraId="4E67C1DF" w14:textId="67013891" w:rsidR="00D3462C" w:rsidRPr="00904AD5" w:rsidRDefault="00397C70" w:rsidP="00904AD5">
            <w:pPr>
              <w:ind w:firstLine="0"/>
              <w:contextualSpacing/>
              <w:jc w:val="left"/>
              <w:rPr>
                <w:rFonts w:ascii="Calibri" w:hAnsi="Calibri"/>
                <w:bCs/>
                <w:szCs w:val="20"/>
              </w:rPr>
            </w:pPr>
            <w:r w:rsidRPr="00904AD5">
              <w:rPr>
                <w:rFonts w:ascii="Calibri" w:hAnsi="Calibri"/>
                <w:bCs/>
                <w:szCs w:val="20"/>
              </w:rPr>
              <w:t>ul. Chmielna</w:t>
            </w:r>
          </w:p>
        </w:tc>
      </w:tr>
      <w:tr w:rsidR="00397C70" w:rsidRPr="00904AD5" w14:paraId="0D4EB6C8" w14:textId="77777777" w:rsidTr="00A80F91">
        <w:trPr>
          <w:trHeight w:val="284"/>
          <w:jc w:val="center"/>
        </w:trPr>
        <w:tc>
          <w:tcPr>
            <w:tcW w:w="956" w:type="dxa"/>
            <w:noWrap/>
          </w:tcPr>
          <w:p w14:paraId="2FA35139" w14:textId="77777777" w:rsidR="00397C70" w:rsidRPr="00904AD5" w:rsidRDefault="00397C70" w:rsidP="00904AD5">
            <w:pPr>
              <w:pStyle w:val="Akapitzlist"/>
              <w:numPr>
                <w:ilvl w:val="0"/>
                <w:numId w:val="43"/>
              </w:numPr>
              <w:spacing w:line="240" w:lineRule="auto"/>
              <w:rPr>
                <w:rFonts w:ascii="Calibri" w:hAnsi="Calibri"/>
                <w:b w:val="0"/>
                <w:sz w:val="20"/>
                <w:szCs w:val="20"/>
              </w:rPr>
            </w:pPr>
          </w:p>
        </w:tc>
        <w:tc>
          <w:tcPr>
            <w:tcW w:w="2198" w:type="dxa"/>
          </w:tcPr>
          <w:p w14:paraId="276FD0E0" w14:textId="19E949D8" w:rsidR="00397C70" w:rsidRPr="00904AD5" w:rsidRDefault="00397C70" w:rsidP="00904AD5">
            <w:pPr>
              <w:ind w:firstLine="0"/>
              <w:contextualSpacing/>
              <w:rPr>
                <w:rFonts w:ascii="Calibri" w:hAnsi="Calibri"/>
                <w:bCs/>
                <w:szCs w:val="20"/>
              </w:rPr>
            </w:pPr>
            <w:r w:rsidRPr="00904AD5">
              <w:rPr>
                <w:rFonts w:ascii="Calibri" w:hAnsi="Calibri"/>
                <w:bCs/>
                <w:szCs w:val="20"/>
              </w:rPr>
              <w:t>Wola Zaradzyńska</w:t>
            </w:r>
          </w:p>
        </w:tc>
        <w:tc>
          <w:tcPr>
            <w:tcW w:w="3385" w:type="dxa"/>
          </w:tcPr>
          <w:p w14:paraId="07ACDAB3" w14:textId="34E3F8F4" w:rsidR="00397C70" w:rsidRPr="00904AD5" w:rsidRDefault="00397C70" w:rsidP="00904AD5">
            <w:pPr>
              <w:ind w:firstLine="0"/>
              <w:contextualSpacing/>
              <w:jc w:val="left"/>
              <w:rPr>
                <w:rFonts w:ascii="Calibri" w:hAnsi="Calibri"/>
                <w:bCs/>
                <w:szCs w:val="20"/>
              </w:rPr>
            </w:pPr>
            <w:r w:rsidRPr="00904AD5">
              <w:rPr>
                <w:rFonts w:ascii="Calibri" w:hAnsi="Calibri"/>
                <w:bCs/>
                <w:szCs w:val="20"/>
              </w:rPr>
              <w:t>ul. Leśna</w:t>
            </w:r>
          </w:p>
        </w:tc>
      </w:tr>
      <w:tr w:rsidR="00397C70" w:rsidRPr="00904AD5" w14:paraId="2BBE7D62" w14:textId="77777777" w:rsidTr="00A80F91">
        <w:trPr>
          <w:trHeight w:val="284"/>
          <w:jc w:val="center"/>
        </w:trPr>
        <w:tc>
          <w:tcPr>
            <w:tcW w:w="956" w:type="dxa"/>
            <w:noWrap/>
          </w:tcPr>
          <w:p w14:paraId="6F449A54" w14:textId="77777777" w:rsidR="00397C70" w:rsidRPr="00904AD5" w:rsidRDefault="00397C70" w:rsidP="00904AD5">
            <w:pPr>
              <w:pStyle w:val="Akapitzlist"/>
              <w:numPr>
                <w:ilvl w:val="0"/>
                <w:numId w:val="43"/>
              </w:numPr>
              <w:spacing w:line="240" w:lineRule="auto"/>
              <w:rPr>
                <w:rFonts w:ascii="Calibri" w:hAnsi="Calibri"/>
                <w:b w:val="0"/>
                <w:sz w:val="20"/>
                <w:szCs w:val="20"/>
              </w:rPr>
            </w:pPr>
          </w:p>
        </w:tc>
        <w:tc>
          <w:tcPr>
            <w:tcW w:w="2198" w:type="dxa"/>
          </w:tcPr>
          <w:p w14:paraId="35E17C5B" w14:textId="368163F0" w:rsidR="00397C70" w:rsidRPr="00904AD5" w:rsidRDefault="00397C70" w:rsidP="00904AD5">
            <w:pPr>
              <w:ind w:firstLine="0"/>
              <w:contextualSpacing/>
              <w:rPr>
                <w:rFonts w:ascii="Calibri" w:hAnsi="Calibri"/>
                <w:bCs/>
                <w:szCs w:val="20"/>
              </w:rPr>
            </w:pPr>
            <w:r w:rsidRPr="00904AD5">
              <w:rPr>
                <w:rFonts w:ascii="Calibri" w:hAnsi="Calibri"/>
                <w:bCs/>
                <w:szCs w:val="20"/>
              </w:rPr>
              <w:t>Wola Zaradzyńska</w:t>
            </w:r>
          </w:p>
        </w:tc>
        <w:tc>
          <w:tcPr>
            <w:tcW w:w="3385" w:type="dxa"/>
          </w:tcPr>
          <w:p w14:paraId="266C81DB" w14:textId="28D28029" w:rsidR="00397C70" w:rsidRPr="00904AD5" w:rsidRDefault="00397C70" w:rsidP="00904AD5">
            <w:pPr>
              <w:ind w:firstLine="0"/>
              <w:contextualSpacing/>
              <w:jc w:val="left"/>
              <w:rPr>
                <w:rFonts w:ascii="Calibri" w:hAnsi="Calibri"/>
                <w:bCs/>
                <w:szCs w:val="20"/>
              </w:rPr>
            </w:pPr>
            <w:r w:rsidRPr="00904AD5">
              <w:rPr>
                <w:rFonts w:ascii="Calibri" w:hAnsi="Calibri"/>
                <w:bCs/>
                <w:szCs w:val="20"/>
              </w:rPr>
              <w:t>ul. Miodowa</w:t>
            </w:r>
          </w:p>
        </w:tc>
      </w:tr>
      <w:tr w:rsidR="00397C70" w:rsidRPr="00904AD5" w14:paraId="22DCDD2E" w14:textId="77777777" w:rsidTr="00A80F91">
        <w:trPr>
          <w:trHeight w:val="284"/>
          <w:jc w:val="center"/>
        </w:trPr>
        <w:tc>
          <w:tcPr>
            <w:tcW w:w="956" w:type="dxa"/>
            <w:noWrap/>
          </w:tcPr>
          <w:p w14:paraId="4E7C3278" w14:textId="77777777" w:rsidR="00397C70" w:rsidRPr="00904AD5" w:rsidRDefault="00397C70" w:rsidP="00904AD5">
            <w:pPr>
              <w:pStyle w:val="Akapitzlist"/>
              <w:numPr>
                <w:ilvl w:val="0"/>
                <w:numId w:val="43"/>
              </w:numPr>
              <w:spacing w:line="240" w:lineRule="auto"/>
              <w:rPr>
                <w:rFonts w:ascii="Calibri" w:hAnsi="Calibri"/>
                <w:b w:val="0"/>
                <w:sz w:val="20"/>
                <w:szCs w:val="20"/>
              </w:rPr>
            </w:pPr>
          </w:p>
        </w:tc>
        <w:tc>
          <w:tcPr>
            <w:tcW w:w="2198" w:type="dxa"/>
          </w:tcPr>
          <w:p w14:paraId="0DA8F7CB" w14:textId="696F26DC" w:rsidR="00397C70" w:rsidRPr="00904AD5" w:rsidRDefault="00397C70" w:rsidP="00904AD5">
            <w:pPr>
              <w:ind w:firstLine="0"/>
              <w:contextualSpacing/>
              <w:rPr>
                <w:rFonts w:ascii="Calibri" w:hAnsi="Calibri"/>
                <w:bCs/>
                <w:szCs w:val="20"/>
              </w:rPr>
            </w:pPr>
            <w:r w:rsidRPr="00904AD5">
              <w:rPr>
                <w:rFonts w:ascii="Calibri" w:hAnsi="Calibri"/>
                <w:bCs/>
                <w:szCs w:val="20"/>
              </w:rPr>
              <w:t>Wola Zaradzyńska</w:t>
            </w:r>
          </w:p>
        </w:tc>
        <w:tc>
          <w:tcPr>
            <w:tcW w:w="3385" w:type="dxa"/>
          </w:tcPr>
          <w:p w14:paraId="2636E430" w14:textId="6269356C" w:rsidR="00397C70" w:rsidRPr="00904AD5" w:rsidRDefault="00397C70" w:rsidP="00904AD5">
            <w:pPr>
              <w:ind w:firstLine="0"/>
              <w:contextualSpacing/>
              <w:jc w:val="left"/>
              <w:rPr>
                <w:rFonts w:ascii="Calibri" w:hAnsi="Calibri"/>
                <w:bCs/>
                <w:szCs w:val="20"/>
              </w:rPr>
            </w:pPr>
            <w:r w:rsidRPr="00904AD5">
              <w:rPr>
                <w:rFonts w:ascii="Calibri" w:hAnsi="Calibri"/>
                <w:bCs/>
                <w:szCs w:val="20"/>
              </w:rPr>
              <w:t xml:space="preserve">część ul. Akacjowej – od ul. Ogrodników do ul. </w:t>
            </w:r>
            <w:proofErr w:type="spellStart"/>
            <w:r w:rsidRPr="00904AD5">
              <w:rPr>
                <w:rFonts w:ascii="Calibri" w:hAnsi="Calibri"/>
                <w:bCs/>
                <w:szCs w:val="20"/>
              </w:rPr>
              <w:t>Świerokwej</w:t>
            </w:r>
            <w:proofErr w:type="spellEnd"/>
          </w:p>
        </w:tc>
      </w:tr>
    </w:tbl>
    <w:p w14:paraId="5B60E1F0" w14:textId="622AEF9D" w:rsidR="00E11DCF" w:rsidRPr="00904AD5" w:rsidRDefault="00E11DCF" w:rsidP="00904AD5">
      <w:pPr>
        <w:pStyle w:val="TEKSTKOBIEL"/>
        <w:ind w:firstLine="0"/>
        <w:jc w:val="center"/>
        <w:rPr>
          <w:rFonts w:cs="Arial"/>
          <w:bCs/>
          <w:i/>
          <w:sz w:val="20"/>
          <w:szCs w:val="18"/>
          <w:lang w:val="pl-PL" w:eastAsia="pl-PL"/>
        </w:rPr>
      </w:pPr>
      <w:r w:rsidRPr="00904AD5">
        <w:rPr>
          <w:rFonts w:cs="Arial"/>
          <w:bCs/>
          <w:i/>
          <w:sz w:val="20"/>
          <w:szCs w:val="18"/>
          <w:lang w:val="pl-PL" w:eastAsia="pl-PL"/>
        </w:rPr>
        <w:t>Źródło: opracowanie własne na podstawie danych Urzędu Gminy.</w:t>
      </w:r>
    </w:p>
    <w:p w14:paraId="5C743E36" w14:textId="77777777" w:rsidR="00394DA3" w:rsidRPr="00904AD5" w:rsidRDefault="00394DA3" w:rsidP="00904AD5">
      <w:pPr>
        <w:spacing w:line="276" w:lineRule="auto"/>
        <w:ind w:firstLine="708"/>
      </w:pPr>
    </w:p>
    <w:p w14:paraId="1A0352D3" w14:textId="7BFD42EA" w:rsidR="00D1403A" w:rsidRPr="00904AD5" w:rsidRDefault="00377F81" w:rsidP="00904AD5">
      <w:pPr>
        <w:pStyle w:val="Nagwek3"/>
        <w:rPr>
          <w:rFonts w:asciiTheme="minorHAnsi" w:hAnsiTheme="minorHAnsi"/>
          <w:u w:val="single"/>
        </w:rPr>
      </w:pPr>
      <w:bookmarkStart w:id="102" w:name="_Toc469741039"/>
      <w:r w:rsidRPr="00904AD5">
        <w:rPr>
          <w:rFonts w:asciiTheme="minorHAnsi" w:hAnsiTheme="minorHAnsi"/>
        </w:rPr>
        <w:t>XV</w:t>
      </w:r>
      <w:r w:rsidR="00AD5859" w:rsidRPr="00904AD5">
        <w:rPr>
          <w:rFonts w:asciiTheme="minorHAnsi" w:hAnsiTheme="minorHAnsi"/>
        </w:rPr>
        <w:t>I.2</w:t>
      </w:r>
      <w:r w:rsidR="00D1403A" w:rsidRPr="00904AD5">
        <w:rPr>
          <w:rFonts w:asciiTheme="minorHAnsi" w:hAnsiTheme="minorHAnsi"/>
        </w:rPr>
        <w:t xml:space="preserve">. </w:t>
      </w:r>
      <w:r w:rsidR="00D1403A" w:rsidRPr="00904AD5">
        <w:rPr>
          <w:rFonts w:asciiTheme="minorHAnsi" w:hAnsiTheme="minorHAnsi"/>
          <w:u w:val="single"/>
        </w:rPr>
        <w:t>Układ komunikacji zbiorowej</w:t>
      </w:r>
      <w:bookmarkEnd w:id="102"/>
    </w:p>
    <w:p w14:paraId="10CC2335" w14:textId="77777777" w:rsidR="00FE22D2" w:rsidRPr="00904AD5" w:rsidRDefault="00FE22D2" w:rsidP="00904AD5">
      <w:pPr>
        <w:pStyle w:val="Standard"/>
        <w:spacing w:after="120"/>
        <w:jc w:val="both"/>
        <w:rPr>
          <w:rFonts w:ascii="Tahoma" w:hAnsi="Tahoma" w:cs="Tahoma"/>
          <w:color w:val="000000"/>
          <w:sz w:val="24"/>
        </w:rPr>
      </w:pPr>
    </w:p>
    <w:p w14:paraId="567960A9" w14:textId="77777777" w:rsidR="00AD5859" w:rsidRPr="00904AD5" w:rsidRDefault="00AD5859" w:rsidP="00904AD5">
      <w:pPr>
        <w:spacing w:line="276" w:lineRule="auto"/>
        <w:ind w:firstLine="708"/>
        <w:rPr>
          <w:lang w:eastAsia="cs-CZ"/>
        </w:rPr>
      </w:pPr>
      <w:r w:rsidRPr="00904AD5">
        <w:rPr>
          <w:lang w:eastAsia="cs-CZ"/>
        </w:rPr>
        <w:t>Na terenie gminy funkcjonuje następująca komunikacja zbiorowa:</w:t>
      </w:r>
    </w:p>
    <w:p w14:paraId="097E13C2" w14:textId="0C528913" w:rsidR="00AD5859" w:rsidRPr="00904AD5" w:rsidRDefault="00981150" w:rsidP="00904AD5">
      <w:pPr>
        <w:numPr>
          <w:ilvl w:val="0"/>
          <w:numId w:val="23"/>
        </w:numPr>
        <w:spacing w:after="200" w:line="276" w:lineRule="auto"/>
      </w:pPr>
      <w:r w:rsidRPr="00904AD5">
        <w:t>t</w:t>
      </w:r>
      <w:r w:rsidR="00AD5859" w:rsidRPr="00904AD5">
        <w:t xml:space="preserve">ramwajowa </w:t>
      </w:r>
      <w:r w:rsidRPr="00904AD5">
        <w:t>–</w:t>
      </w:r>
      <w:r w:rsidR="00AD5859" w:rsidRPr="00904AD5">
        <w:t xml:space="preserve"> </w:t>
      </w:r>
      <w:r w:rsidRPr="00904AD5">
        <w:t xml:space="preserve">linia </w:t>
      </w:r>
      <w:r w:rsidR="00AD5859" w:rsidRPr="00904AD5">
        <w:t>tramwaj</w:t>
      </w:r>
      <w:r w:rsidRPr="00904AD5">
        <w:t>owa</w:t>
      </w:r>
      <w:r w:rsidR="00AD5859" w:rsidRPr="00904AD5">
        <w:t xml:space="preserve"> </w:t>
      </w:r>
      <w:r w:rsidR="007F6242" w:rsidRPr="00904AD5">
        <w:t xml:space="preserve">relacji Łódź-Pabianice, </w:t>
      </w:r>
      <w:r w:rsidR="00AD5859" w:rsidRPr="00904AD5">
        <w:t xml:space="preserve">wzdłuż </w:t>
      </w:r>
      <w:r w:rsidRPr="00904AD5">
        <w:t xml:space="preserve">ul. </w:t>
      </w:r>
      <w:r w:rsidR="00093713" w:rsidRPr="00904AD5">
        <w:t>Łódzkiej</w:t>
      </w:r>
    </w:p>
    <w:p w14:paraId="44C89D38" w14:textId="27C9CDA0" w:rsidR="00AD5859" w:rsidRPr="00904AD5" w:rsidRDefault="00F96CF7" w:rsidP="00904AD5">
      <w:pPr>
        <w:numPr>
          <w:ilvl w:val="0"/>
          <w:numId w:val="23"/>
        </w:numPr>
        <w:spacing w:after="200" w:line="276" w:lineRule="auto"/>
      </w:pPr>
      <w:r w:rsidRPr="00904AD5">
        <w:t>podmiejsk</w:t>
      </w:r>
      <w:r w:rsidR="00485473" w:rsidRPr="00904AD5">
        <w:t>ie</w:t>
      </w:r>
      <w:r w:rsidRPr="00904AD5">
        <w:t xml:space="preserve"> </w:t>
      </w:r>
      <w:r w:rsidR="00485473" w:rsidRPr="00904AD5">
        <w:t>linie</w:t>
      </w:r>
      <w:r w:rsidR="00AD5859" w:rsidRPr="00904AD5">
        <w:t xml:space="preserve"> a</w:t>
      </w:r>
      <w:r w:rsidR="00485473" w:rsidRPr="00904AD5">
        <w:t>utobusowe</w:t>
      </w:r>
      <w:r w:rsidR="00FE22D2" w:rsidRPr="00904AD5">
        <w:t xml:space="preserve"> </w:t>
      </w:r>
      <w:r w:rsidR="00184D31" w:rsidRPr="00904AD5">
        <w:t>MZK Pabianice o nr 263</w:t>
      </w:r>
      <w:r w:rsidR="00FE22D2" w:rsidRPr="00904AD5">
        <w:t>,</w:t>
      </w:r>
      <w:r w:rsidR="00485473" w:rsidRPr="00904AD5">
        <w:t xml:space="preserve"> T i W;</w:t>
      </w:r>
    </w:p>
    <w:p w14:paraId="03E244BA" w14:textId="424FFAC3" w:rsidR="00485473" w:rsidRPr="00904AD5" w:rsidRDefault="00485473" w:rsidP="00904AD5">
      <w:pPr>
        <w:numPr>
          <w:ilvl w:val="0"/>
          <w:numId w:val="23"/>
        </w:numPr>
        <w:spacing w:after="200" w:line="276" w:lineRule="auto"/>
      </w:pPr>
      <w:r w:rsidRPr="00904AD5">
        <w:t>wewnątrzgminna linia autobusowa MZK Pabianice o nr 264;</w:t>
      </w:r>
    </w:p>
    <w:p w14:paraId="5F443978" w14:textId="5D50BDEC" w:rsidR="00AD5859" w:rsidRPr="00904AD5" w:rsidRDefault="00981150" w:rsidP="00904AD5">
      <w:pPr>
        <w:numPr>
          <w:ilvl w:val="0"/>
          <w:numId w:val="23"/>
        </w:numPr>
        <w:spacing w:after="200" w:line="276" w:lineRule="auto"/>
      </w:pPr>
      <w:r w:rsidRPr="00904AD5">
        <w:t>l</w:t>
      </w:r>
      <w:r w:rsidR="00AD5859" w:rsidRPr="00904AD5">
        <w:t xml:space="preserve">inia autobusowa PKS </w:t>
      </w:r>
      <w:r w:rsidR="00F96CF7" w:rsidRPr="00904AD5">
        <w:t>wzdłuż</w:t>
      </w:r>
      <w:r w:rsidR="00AD5859" w:rsidRPr="00904AD5">
        <w:t xml:space="preserve"> </w:t>
      </w:r>
      <w:r w:rsidR="00FE22D2" w:rsidRPr="00904AD5">
        <w:t>ulic</w:t>
      </w:r>
      <w:r w:rsidR="00F96CF7" w:rsidRPr="00904AD5">
        <w:t>y</w:t>
      </w:r>
      <w:r w:rsidR="00FE22D2" w:rsidRPr="00904AD5">
        <w:t xml:space="preserve"> Pabianick</w:t>
      </w:r>
      <w:r w:rsidR="00F96CF7" w:rsidRPr="00904AD5">
        <w:t>iej</w:t>
      </w:r>
      <w:r w:rsidR="00B5131B" w:rsidRPr="00904AD5">
        <w:t>,</w:t>
      </w:r>
    </w:p>
    <w:p w14:paraId="7BE00C9C" w14:textId="7D92ED4F" w:rsidR="00B5131B" w:rsidRPr="00904AD5" w:rsidRDefault="00B5131B" w:rsidP="00904AD5">
      <w:pPr>
        <w:numPr>
          <w:ilvl w:val="0"/>
          <w:numId w:val="23"/>
        </w:numPr>
        <w:spacing w:after="200" w:line="276" w:lineRule="auto"/>
      </w:pPr>
      <w:r w:rsidRPr="00904AD5">
        <w:t>prywatne linie autobusowe.</w:t>
      </w:r>
    </w:p>
    <w:p w14:paraId="575D9F69" w14:textId="77777777" w:rsidR="00AD5859" w:rsidRPr="00904AD5" w:rsidRDefault="00AD5859" w:rsidP="00904AD5">
      <w:pPr>
        <w:spacing w:line="276" w:lineRule="auto"/>
        <w:ind w:firstLine="708"/>
        <w:rPr>
          <w:lang w:eastAsia="cs-CZ"/>
        </w:rPr>
      </w:pPr>
      <w:r w:rsidRPr="00904AD5">
        <w:rPr>
          <w:lang w:eastAsia="cs-CZ"/>
        </w:rPr>
        <w:t>Komunikacja zbiorowa, autobusowa i tramwajowa na obecnym etapie zapewnia obsługę mieszkańców gminy.</w:t>
      </w:r>
    </w:p>
    <w:p w14:paraId="42F9C441" w14:textId="77777777" w:rsidR="00D87A52" w:rsidRPr="00904AD5" w:rsidRDefault="00D87A52" w:rsidP="00904AD5"/>
    <w:p w14:paraId="6F30A026" w14:textId="77777777" w:rsidR="00F96CF7" w:rsidRPr="00904AD5" w:rsidRDefault="00F96CF7" w:rsidP="00904AD5">
      <w:pPr>
        <w:jc w:val="left"/>
        <w:rPr>
          <w:rFonts w:eastAsiaTheme="majorEastAsia" w:cstheme="majorBidi"/>
          <w:color w:val="2E74B5" w:themeColor="accent1" w:themeShade="BF"/>
          <w:sz w:val="32"/>
          <w:szCs w:val="32"/>
          <w:u w:val="single"/>
        </w:rPr>
      </w:pPr>
      <w:r w:rsidRPr="00904AD5">
        <w:rPr>
          <w:u w:val="single"/>
        </w:rPr>
        <w:br w:type="page"/>
      </w:r>
    </w:p>
    <w:p w14:paraId="0C8D2D5D" w14:textId="6CB7F703" w:rsidR="00D1403A" w:rsidRPr="00904AD5" w:rsidRDefault="00D1403A" w:rsidP="00904AD5">
      <w:pPr>
        <w:pStyle w:val="Nagwek1"/>
        <w:keepLines w:val="0"/>
        <w:numPr>
          <w:ilvl w:val="0"/>
          <w:numId w:val="3"/>
        </w:numPr>
        <w:spacing w:after="240" w:line="264" w:lineRule="auto"/>
        <w:rPr>
          <w:rFonts w:asciiTheme="minorHAnsi" w:hAnsiTheme="minorHAnsi"/>
          <w:u w:val="single"/>
        </w:rPr>
      </w:pPr>
      <w:bookmarkStart w:id="103" w:name="_Toc469741040"/>
      <w:r w:rsidRPr="00904AD5">
        <w:rPr>
          <w:rFonts w:asciiTheme="minorHAnsi" w:hAnsiTheme="minorHAnsi"/>
          <w:u w:val="single"/>
        </w:rPr>
        <w:lastRenderedPageBreak/>
        <w:t>UWARUNKOWANIA WYNIKAJĄCE Z</w:t>
      </w:r>
      <w:r w:rsidR="00B32774" w:rsidRPr="00904AD5">
        <w:rPr>
          <w:rFonts w:asciiTheme="minorHAnsi" w:hAnsiTheme="minorHAnsi"/>
          <w:u w:val="single"/>
        </w:rPr>
        <w:t>E STANÓW SYSTEMÓW INFRASTRUKTURY TECHNICZNEJ, W TYM STOPNIA UPORZĄDKOWANIA GOSPODARKI WODNO-ŚCIEKOWEJ, ENERGETYCZNEJ ORAZ GOSPODARKI ODPADAMI</w:t>
      </w:r>
      <w:bookmarkEnd w:id="103"/>
    </w:p>
    <w:p w14:paraId="1F1211EB" w14:textId="2F702AB1" w:rsidR="00D1403A" w:rsidRPr="00904AD5" w:rsidRDefault="00EE0634" w:rsidP="00904AD5">
      <w:pPr>
        <w:pStyle w:val="Nagwek3"/>
        <w:spacing w:after="240"/>
        <w:rPr>
          <w:rFonts w:asciiTheme="minorHAnsi" w:hAnsiTheme="minorHAnsi"/>
        </w:rPr>
      </w:pPr>
      <w:bookmarkStart w:id="104" w:name="_Toc469741041"/>
      <w:r w:rsidRPr="00904AD5">
        <w:rPr>
          <w:rFonts w:asciiTheme="minorHAnsi" w:hAnsiTheme="minorHAnsi"/>
        </w:rPr>
        <w:t>X</w:t>
      </w:r>
      <w:r w:rsidR="00377F81" w:rsidRPr="00904AD5">
        <w:rPr>
          <w:rFonts w:asciiTheme="minorHAnsi" w:hAnsiTheme="minorHAnsi"/>
        </w:rPr>
        <w:t>VII</w:t>
      </w:r>
      <w:r w:rsidR="00D1403A" w:rsidRPr="00904AD5">
        <w:rPr>
          <w:rFonts w:asciiTheme="minorHAnsi" w:hAnsiTheme="minorHAnsi"/>
        </w:rPr>
        <w:t xml:space="preserve">.1. </w:t>
      </w:r>
      <w:r w:rsidR="00D1403A" w:rsidRPr="00904AD5">
        <w:rPr>
          <w:rFonts w:asciiTheme="minorHAnsi" w:hAnsiTheme="minorHAnsi"/>
          <w:u w:val="single"/>
        </w:rPr>
        <w:t>Zaopatrzenie w wodę</w:t>
      </w:r>
      <w:bookmarkEnd w:id="104"/>
    </w:p>
    <w:p w14:paraId="42ABCBB5" w14:textId="57A81277" w:rsidR="00F85128" w:rsidRPr="00904AD5" w:rsidRDefault="00F85128" w:rsidP="00904AD5">
      <w:pPr>
        <w:spacing w:line="276" w:lineRule="auto"/>
        <w:rPr>
          <w:lang w:eastAsia="cs-CZ"/>
        </w:rPr>
      </w:pPr>
      <w:r w:rsidRPr="00904AD5">
        <w:rPr>
          <w:lang w:eastAsia="cs-CZ"/>
        </w:rPr>
        <w:t xml:space="preserve">Wody podziemne są głównym źródłem zaopatrzenia gminy w wodę. Wg danych z gminnej jednostki </w:t>
      </w:r>
      <w:proofErr w:type="spellStart"/>
      <w:r w:rsidRPr="00904AD5">
        <w:rPr>
          <w:lang w:eastAsia="cs-CZ"/>
        </w:rPr>
        <w:t>wod</w:t>
      </w:r>
      <w:proofErr w:type="spellEnd"/>
      <w:r w:rsidRPr="00904AD5">
        <w:rPr>
          <w:lang w:eastAsia="cs-CZ"/>
        </w:rPr>
        <w:t>-kan</w:t>
      </w:r>
      <w:r w:rsidR="00A71B22" w:rsidRPr="00904AD5">
        <w:rPr>
          <w:lang w:eastAsia="cs-CZ"/>
        </w:rPr>
        <w:t>.</w:t>
      </w:r>
      <w:r w:rsidRPr="00904AD5">
        <w:rPr>
          <w:lang w:eastAsia="cs-CZ"/>
        </w:rPr>
        <w:t xml:space="preserve"> gminy Ksawerów, roczne zapotrzebowanie na wodę wynosi 346,8 tys. m</w:t>
      </w:r>
      <w:r w:rsidRPr="00904AD5">
        <w:rPr>
          <w:vertAlign w:val="superscript"/>
          <w:lang w:eastAsia="cs-CZ"/>
        </w:rPr>
        <w:t>3</w:t>
      </w:r>
      <w:r w:rsidRPr="00904AD5">
        <w:rPr>
          <w:lang w:eastAsia="cs-CZ"/>
        </w:rPr>
        <w:t>, miesięczne</w:t>
      </w:r>
      <w:r w:rsidR="00966504" w:rsidRPr="00904AD5">
        <w:rPr>
          <w:lang w:eastAsia="cs-CZ"/>
        </w:rPr>
        <w:t xml:space="preserve"> </w:t>
      </w:r>
      <w:r w:rsidRPr="00904AD5">
        <w:rPr>
          <w:lang w:eastAsia="cs-CZ"/>
        </w:rPr>
        <w:t>- 28,9 tys. m</w:t>
      </w:r>
      <w:r w:rsidRPr="00904AD5">
        <w:rPr>
          <w:vertAlign w:val="superscript"/>
          <w:lang w:eastAsia="cs-CZ"/>
        </w:rPr>
        <w:t>3</w:t>
      </w:r>
      <w:r w:rsidRPr="00904AD5">
        <w:rPr>
          <w:lang w:eastAsia="cs-CZ"/>
        </w:rPr>
        <w:t>, dobowe</w:t>
      </w:r>
      <w:r w:rsidR="00966504" w:rsidRPr="00904AD5">
        <w:rPr>
          <w:lang w:eastAsia="cs-CZ"/>
        </w:rPr>
        <w:t xml:space="preserve"> </w:t>
      </w:r>
      <w:r w:rsidRPr="00904AD5">
        <w:rPr>
          <w:lang w:eastAsia="cs-CZ"/>
        </w:rPr>
        <w:t>- 960 m</w:t>
      </w:r>
      <w:r w:rsidRPr="00904AD5">
        <w:rPr>
          <w:vertAlign w:val="superscript"/>
          <w:lang w:eastAsia="cs-CZ"/>
        </w:rPr>
        <w:t>3</w:t>
      </w:r>
      <w:r w:rsidRPr="00904AD5">
        <w:rPr>
          <w:lang w:eastAsia="cs-CZ"/>
        </w:rPr>
        <w:t>. Na terenie gminy działają dwa ujęcia wody, które zaopatrują wodociąg gminy.</w:t>
      </w:r>
    </w:p>
    <w:p w14:paraId="22EDEDBA" w14:textId="1B5BEF06" w:rsidR="00F85128" w:rsidRPr="00904AD5" w:rsidRDefault="00F85128" w:rsidP="00904AD5">
      <w:pPr>
        <w:spacing w:line="276" w:lineRule="auto"/>
        <w:ind w:firstLine="708"/>
        <w:rPr>
          <w:lang w:eastAsia="cs-CZ"/>
        </w:rPr>
      </w:pPr>
      <w:r w:rsidRPr="00904AD5">
        <w:rPr>
          <w:lang w:eastAsia="cs-CZ"/>
        </w:rPr>
        <w:t>Wodociąg „Widzew-Ksawerów” swoim zasięgiem obejmuje obszar Ksawerowa i Widzewa. Stacja wodociągowa w Ksawerowie zrealizowana jest w układzie II stopniowego pompowania wody. Woda pobierana z ujęcia tłoczona jest do zbiorników retencyjnych o pojemności V= 2x500 m</w:t>
      </w:r>
      <w:r w:rsidRPr="00904AD5">
        <w:rPr>
          <w:vertAlign w:val="superscript"/>
          <w:lang w:eastAsia="cs-CZ"/>
        </w:rPr>
        <w:t>3</w:t>
      </w:r>
      <w:r w:rsidRPr="00904AD5">
        <w:rPr>
          <w:lang w:eastAsia="cs-CZ"/>
        </w:rPr>
        <w:t xml:space="preserve">, skąd pompami II stopnia podawana jest do sieci. </w:t>
      </w:r>
      <w:r w:rsidR="00AD747F" w:rsidRPr="00904AD5">
        <w:rPr>
          <w:lang w:eastAsia="cs-CZ"/>
        </w:rPr>
        <w:t xml:space="preserve">Stacja uzdatniania działa w oparciu o ujęcie zlokalizowane w Ksawerowie przy ul. Szkolnej, na dz. ew. nr 2164/16. </w:t>
      </w:r>
      <w:r w:rsidRPr="00904AD5">
        <w:rPr>
          <w:lang w:eastAsia="cs-CZ"/>
        </w:rPr>
        <w:t>Eksploatacja ujęcia odbywa</w:t>
      </w:r>
      <w:r w:rsidR="006A1E78" w:rsidRPr="00904AD5">
        <w:rPr>
          <w:lang w:eastAsia="cs-CZ"/>
        </w:rPr>
        <w:t xml:space="preserve"> się w ramach pozwolenia wodno-</w:t>
      </w:r>
      <w:r w:rsidRPr="00904AD5">
        <w:rPr>
          <w:lang w:eastAsia="cs-CZ"/>
        </w:rPr>
        <w:t xml:space="preserve">prawnego wydanego przez </w:t>
      </w:r>
      <w:r w:rsidR="00AD747F" w:rsidRPr="00904AD5">
        <w:rPr>
          <w:lang w:eastAsia="cs-CZ"/>
        </w:rPr>
        <w:t>Starostwo Powiatowe w Pabianicach</w:t>
      </w:r>
      <w:r w:rsidRPr="00904AD5">
        <w:rPr>
          <w:lang w:eastAsia="cs-CZ"/>
        </w:rPr>
        <w:t xml:space="preserve"> decyzją</w:t>
      </w:r>
      <w:r w:rsidR="00966635" w:rsidRPr="00904AD5">
        <w:rPr>
          <w:lang w:eastAsia="cs-CZ"/>
        </w:rPr>
        <w:t xml:space="preserve"> 461/2008</w:t>
      </w:r>
      <w:r w:rsidRPr="00904AD5">
        <w:rPr>
          <w:lang w:eastAsia="cs-CZ"/>
        </w:rPr>
        <w:t xml:space="preserve"> z dn. </w:t>
      </w:r>
      <w:r w:rsidR="00AD747F" w:rsidRPr="00904AD5">
        <w:rPr>
          <w:lang w:eastAsia="cs-CZ"/>
        </w:rPr>
        <w:t>05.09.2008 r.</w:t>
      </w:r>
      <w:r w:rsidRPr="00904AD5">
        <w:rPr>
          <w:lang w:eastAsia="cs-CZ"/>
        </w:rPr>
        <w:t xml:space="preserve"> zezwalająca na pobór wód w ilości </w:t>
      </w:r>
      <w:proofErr w:type="spellStart"/>
      <w:r w:rsidR="009C1914" w:rsidRPr="00904AD5">
        <w:rPr>
          <w:lang w:eastAsia="cs-CZ"/>
        </w:rPr>
        <w:t>Q</w:t>
      </w:r>
      <w:r w:rsidR="009C1914" w:rsidRPr="00904AD5">
        <w:rPr>
          <w:vertAlign w:val="subscript"/>
          <w:lang w:eastAsia="cs-CZ"/>
        </w:rPr>
        <w:t>maxh</w:t>
      </w:r>
      <w:proofErr w:type="spellEnd"/>
      <w:r w:rsidR="009C1914" w:rsidRPr="00904AD5">
        <w:rPr>
          <w:lang w:eastAsia="cs-CZ"/>
        </w:rPr>
        <w:t>=180 </w:t>
      </w:r>
      <w:r w:rsidRPr="00904AD5">
        <w:rPr>
          <w:lang w:eastAsia="cs-CZ"/>
        </w:rPr>
        <w:t>m</w:t>
      </w:r>
      <w:r w:rsidRPr="00904AD5">
        <w:rPr>
          <w:vertAlign w:val="superscript"/>
          <w:lang w:eastAsia="cs-CZ"/>
        </w:rPr>
        <w:t>3</w:t>
      </w:r>
      <w:r w:rsidRPr="00904AD5">
        <w:rPr>
          <w:lang w:eastAsia="cs-CZ"/>
        </w:rPr>
        <w:t>/</w:t>
      </w:r>
      <w:r w:rsidR="009C1914" w:rsidRPr="00904AD5">
        <w:rPr>
          <w:lang w:eastAsia="cs-CZ"/>
        </w:rPr>
        <w:t xml:space="preserve">h, </w:t>
      </w:r>
      <w:proofErr w:type="spellStart"/>
      <w:r w:rsidR="009C1914" w:rsidRPr="00904AD5">
        <w:rPr>
          <w:lang w:eastAsia="cs-CZ"/>
        </w:rPr>
        <w:t>Q</w:t>
      </w:r>
      <w:r w:rsidR="009C1914" w:rsidRPr="00904AD5">
        <w:rPr>
          <w:vertAlign w:val="subscript"/>
          <w:lang w:eastAsia="cs-CZ"/>
        </w:rPr>
        <w:t>śr</w:t>
      </w:r>
      <w:proofErr w:type="spellEnd"/>
      <w:r w:rsidR="009C1914" w:rsidRPr="00904AD5">
        <w:rPr>
          <w:vertAlign w:val="subscript"/>
          <w:lang w:eastAsia="cs-CZ"/>
        </w:rPr>
        <w:t>/d</w:t>
      </w:r>
      <w:r w:rsidR="009C1914" w:rsidRPr="00904AD5">
        <w:rPr>
          <w:lang w:eastAsia="cs-CZ"/>
        </w:rPr>
        <w:t>=</w:t>
      </w:r>
      <w:r w:rsidR="00966635" w:rsidRPr="00904AD5">
        <w:rPr>
          <w:lang w:eastAsia="cs-CZ"/>
        </w:rPr>
        <w:t>2883 </w:t>
      </w:r>
      <w:r w:rsidR="009C1914" w:rsidRPr="00904AD5">
        <w:rPr>
          <w:lang w:eastAsia="cs-CZ"/>
        </w:rPr>
        <w:t>m</w:t>
      </w:r>
      <w:r w:rsidR="009C1914" w:rsidRPr="00904AD5">
        <w:rPr>
          <w:vertAlign w:val="superscript"/>
          <w:lang w:eastAsia="cs-CZ"/>
        </w:rPr>
        <w:t>3</w:t>
      </w:r>
      <w:r w:rsidR="009C1914" w:rsidRPr="00904AD5">
        <w:rPr>
          <w:lang w:eastAsia="cs-CZ"/>
        </w:rPr>
        <w:t>/d</w:t>
      </w:r>
      <w:r w:rsidRPr="00904AD5">
        <w:rPr>
          <w:lang w:eastAsia="cs-CZ"/>
        </w:rPr>
        <w:t xml:space="preserve">. Dobowa zdolność produkcyjna stacji wodociągowej odpowiada wydajności ujęcia, wynosi </w:t>
      </w:r>
      <w:proofErr w:type="spellStart"/>
      <w:r w:rsidRPr="00904AD5">
        <w:rPr>
          <w:lang w:eastAsia="cs-CZ"/>
        </w:rPr>
        <w:t>Q</w:t>
      </w:r>
      <w:r w:rsidRPr="00904AD5">
        <w:rPr>
          <w:vertAlign w:val="subscript"/>
          <w:lang w:eastAsia="cs-CZ"/>
        </w:rPr>
        <w:t>max</w:t>
      </w:r>
      <w:proofErr w:type="spellEnd"/>
      <w:r w:rsidRPr="00904AD5">
        <w:rPr>
          <w:lang w:eastAsia="cs-CZ"/>
        </w:rPr>
        <w:t>= 3923 m</w:t>
      </w:r>
      <w:r w:rsidRPr="00904AD5">
        <w:rPr>
          <w:vertAlign w:val="superscript"/>
          <w:lang w:eastAsia="cs-CZ"/>
        </w:rPr>
        <w:t>3</w:t>
      </w:r>
      <w:r w:rsidR="00A20BE4" w:rsidRPr="00904AD5">
        <w:rPr>
          <w:lang w:eastAsia="cs-CZ"/>
        </w:rPr>
        <w:t>/d.</w:t>
      </w:r>
    </w:p>
    <w:p w14:paraId="5AD487B4" w14:textId="271C9BF4" w:rsidR="00966635" w:rsidRPr="00904AD5" w:rsidRDefault="00F85128" w:rsidP="00904AD5">
      <w:pPr>
        <w:spacing w:line="276" w:lineRule="auto"/>
        <w:ind w:firstLine="708"/>
        <w:rPr>
          <w:lang w:eastAsia="cs-CZ"/>
        </w:rPr>
      </w:pPr>
      <w:r w:rsidRPr="00904AD5">
        <w:rPr>
          <w:lang w:eastAsia="cs-CZ"/>
        </w:rPr>
        <w:t xml:space="preserve">Wodociąg „Wola Zaradzyńska” obsługuje wieś </w:t>
      </w:r>
      <w:r w:rsidR="00A20BE4" w:rsidRPr="00904AD5">
        <w:rPr>
          <w:lang w:eastAsia="cs-CZ"/>
        </w:rPr>
        <w:t xml:space="preserve">Nowa </w:t>
      </w:r>
      <w:r w:rsidRPr="00904AD5">
        <w:rPr>
          <w:lang w:eastAsia="cs-CZ"/>
        </w:rPr>
        <w:t>Gadka, Wol</w:t>
      </w:r>
      <w:r w:rsidR="00A20BE4" w:rsidRPr="00904AD5">
        <w:rPr>
          <w:lang w:eastAsia="cs-CZ"/>
        </w:rPr>
        <w:t>a</w:t>
      </w:r>
      <w:r w:rsidRPr="00904AD5">
        <w:rPr>
          <w:lang w:eastAsia="cs-CZ"/>
        </w:rPr>
        <w:t xml:space="preserve"> Zaradzyńsk</w:t>
      </w:r>
      <w:r w:rsidR="00A20BE4" w:rsidRPr="00904AD5">
        <w:rPr>
          <w:lang w:eastAsia="cs-CZ"/>
        </w:rPr>
        <w:t>a</w:t>
      </w:r>
      <w:r w:rsidRPr="00904AD5">
        <w:rPr>
          <w:lang w:eastAsia="cs-CZ"/>
        </w:rPr>
        <w:t xml:space="preserve"> oraz wschodnie tereny Ksawerowa. Stacja </w:t>
      </w:r>
      <w:r w:rsidR="00D87A52" w:rsidRPr="00904AD5">
        <w:rPr>
          <w:lang w:eastAsia="cs-CZ"/>
        </w:rPr>
        <w:t>wybudowana w obrębie wsi Wola Zara</w:t>
      </w:r>
      <w:r w:rsidRPr="00904AD5">
        <w:rPr>
          <w:lang w:eastAsia="cs-CZ"/>
        </w:rPr>
        <w:t xml:space="preserve">dzyńska również pracuje w systemie II stopniowego pompowania wody. Woda zostaje pobierana z ujęcia po redukcji związków żelaza i manganu oraz zostaje podawana do zbiorników retencyjnych skąd pompami II stopnia podawana jest do sieci. </w:t>
      </w:r>
      <w:r w:rsidR="00A20BE4" w:rsidRPr="00904AD5">
        <w:rPr>
          <w:lang w:eastAsia="cs-CZ"/>
        </w:rPr>
        <w:t>Stacja uzdatniania działa w oparciu o ujęcie zlokalizowane w Woli Zaradzyńskiej, na dz. ew. nr 303/2. Eksploatacja ujęcia odbywa się w ramach pozwolenia wodno-prawnego wydanego przez Starostwo Powiatowe w Pabianicach decyzją</w:t>
      </w:r>
      <w:r w:rsidR="00966635" w:rsidRPr="00904AD5">
        <w:rPr>
          <w:lang w:eastAsia="cs-CZ"/>
        </w:rPr>
        <w:t xml:space="preserve"> nr 847/2007</w:t>
      </w:r>
      <w:r w:rsidR="00A20BE4" w:rsidRPr="00904AD5">
        <w:rPr>
          <w:lang w:eastAsia="cs-CZ"/>
        </w:rPr>
        <w:t xml:space="preserve"> z dn. 30.08.2007 r. zezwalająca na pobór wód w ilości </w:t>
      </w:r>
      <w:proofErr w:type="spellStart"/>
      <w:r w:rsidR="00A20BE4" w:rsidRPr="00904AD5">
        <w:rPr>
          <w:lang w:eastAsia="cs-CZ"/>
        </w:rPr>
        <w:t>Q</w:t>
      </w:r>
      <w:r w:rsidR="00A20BE4" w:rsidRPr="00904AD5">
        <w:rPr>
          <w:vertAlign w:val="subscript"/>
          <w:lang w:eastAsia="cs-CZ"/>
        </w:rPr>
        <w:t>maxh</w:t>
      </w:r>
      <w:proofErr w:type="spellEnd"/>
      <w:r w:rsidR="00A20BE4" w:rsidRPr="00904AD5">
        <w:rPr>
          <w:lang w:eastAsia="cs-CZ"/>
        </w:rPr>
        <w:t>=80 m</w:t>
      </w:r>
      <w:r w:rsidR="00A20BE4" w:rsidRPr="00904AD5">
        <w:rPr>
          <w:vertAlign w:val="superscript"/>
          <w:lang w:eastAsia="cs-CZ"/>
        </w:rPr>
        <w:t>3</w:t>
      </w:r>
      <w:r w:rsidR="00A20BE4" w:rsidRPr="00904AD5">
        <w:rPr>
          <w:lang w:eastAsia="cs-CZ"/>
        </w:rPr>
        <w:t xml:space="preserve">/h, </w:t>
      </w:r>
      <w:proofErr w:type="spellStart"/>
      <w:r w:rsidR="00A20BE4" w:rsidRPr="00904AD5">
        <w:rPr>
          <w:lang w:eastAsia="cs-CZ"/>
        </w:rPr>
        <w:t>Q</w:t>
      </w:r>
      <w:r w:rsidR="00A20BE4" w:rsidRPr="00904AD5">
        <w:rPr>
          <w:vertAlign w:val="subscript"/>
          <w:lang w:eastAsia="cs-CZ"/>
        </w:rPr>
        <w:t>śr</w:t>
      </w:r>
      <w:proofErr w:type="spellEnd"/>
      <w:r w:rsidR="00A20BE4" w:rsidRPr="00904AD5">
        <w:rPr>
          <w:vertAlign w:val="subscript"/>
          <w:lang w:eastAsia="cs-CZ"/>
        </w:rPr>
        <w:t>/d</w:t>
      </w:r>
      <w:r w:rsidR="00A20BE4" w:rsidRPr="00904AD5">
        <w:rPr>
          <w:lang w:eastAsia="cs-CZ"/>
        </w:rPr>
        <w:t>=215,0 m</w:t>
      </w:r>
      <w:r w:rsidR="00A20BE4" w:rsidRPr="00904AD5">
        <w:rPr>
          <w:vertAlign w:val="superscript"/>
          <w:lang w:eastAsia="cs-CZ"/>
        </w:rPr>
        <w:t>3</w:t>
      </w:r>
      <w:r w:rsidR="00A20BE4" w:rsidRPr="00904AD5">
        <w:rPr>
          <w:lang w:eastAsia="cs-CZ"/>
        </w:rPr>
        <w:t xml:space="preserve">/d. W tym ze studni nr 1 – awaryjnej – eksploatującej </w:t>
      </w:r>
      <w:proofErr w:type="spellStart"/>
      <w:r w:rsidR="00A20BE4" w:rsidRPr="00904AD5">
        <w:rPr>
          <w:lang w:eastAsia="cs-CZ"/>
        </w:rPr>
        <w:t>górnokredowy</w:t>
      </w:r>
      <w:proofErr w:type="spellEnd"/>
      <w:r w:rsidR="00A20BE4" w:rsidRPr="00904AD5">
        <w:rPr>
          <w:lang w:eastAsia="cs-CZ"/>
        </w:rPr>
        <w:t xml:space="preserve"> poziom wodonośny w ilości</w:t>
      </w:r>
      <w:r w:rsidR="00966504" w:rsidRPr="00904AD5">
        <w:rPr>
          <w:lang w:eastAsia="cs-CZ"/>
        </w:rPr>
        <w:t xml:space="preserve"> </w:t>
      </w:r>
      <w:proofErr w:type="spellStart"/>
      <w:r w:rsidR="00966504" w:rsidRPr="00904AD5">
        <w:rPr>
          <w:lang w:eastAsia="cs-CZ"/>
        </w:rPr>
        <w:t>Q</w:t>
      </w:r>
      <w:r w:rsidR="00966504" w:rsidRPr="00904AD5">
        <w:rPr>
          <w:vertAlign w:val="subscript"/>
          <w:lang w:eastAsia="cs-CZ"/>
        </w:rPr>
        <w:t>maxh</w:t>
      </w:r>
      <w:proofErr w:type="spellEnd"/>
      <w:r w:rsidR="00966504" w:rsidRPr="00904AD5">
        <w:rPr>
          <w:lang w:eastAsia="cs-CZ"/>
        </w:rPr>
        <w:t>=32,0 m</w:t>
      </w:r>
      <w:r w:rsidR="00966504" w:rsidRPr="00904AD5">
        <w:rPr>
          <w:vertAlign w:val="superscript"/>
          <w:lang w:eastAsia="cs-CZ"/>
        </w:rPr>
        <w:t>3</w:t>
      </w:r>
      <w:r w:rsidR="00966504" w:rsidRPr="00904AD5">
        <w:rPr>
          <w:lang w:eastAsia="cs-CZ"/>
        </w:rPr>
        <w:t xml:space="preserve">/h oraz ze studni nr 2 – zasadniczej – eksploatującej czwartorzędowy poziom wodonośny w ilości </w:t>
      </w:r>
      <w:proofErr w:type="spellStart"/>
      <w:r w:rsidR="00966504" w:rsidRPr="00904AD5">
        <w:rPr>
          <w:lang w:eastAsia="cs-CZ"/>
        </w:rPr>
        <w:t>Q</w:t>
      </w:r>
      <w:r w:rsidR="00966504" w:rsidRPr="00904AD5">
        <w:rPr>
          <w:vertAlign w:val="subscript"/>
          <w:lang w:eastAsia="cs-CZ"/>
        </w:rPr>
        <w:t>maxh</w:t>
      </w:r>
      <w:proofErr w:type="spellEnd"/>
      <w:r w:rsidR="00966504" w:rsidRPr="00904AD5">
        <w:rPr>
          <w:lang w:eastAsia="cs-CZ"/>
        </w:rPr>
        <w:t>=65,0 m</w:t>
      </w:r>
      <w:r w:rsidR="00966504" w:rsidRPr="00904AD5">
        <w:rPr>
          <w:vertAlign w:val="superscript"/>
          <w:lang w:eastAsia="cs-CZ"/>
        </w:rPr>
        <w:t>3</w:t>
      </w:r>
      <w:r w:rsidR="00966504" w:rsidRPr="00904AD5">
        <w:rPr>
          <w:lang w:eastAsia="cs-CZ"/>
        </w:rPr>
        <w:t xml:space="preserve">/h. </w:t>
      </w:r>
      <w:r w:rsidRPr="00904AD5">
        <w:rPr>
          <w:lang w:eastAsia="cs-CZ"/>
        </w:rPr>
        <w:t xml:space="preserve">Zdolność produkcyjna wodociągu wynosi </w:t>
      </w:r>
      <w:proofErr w:type="spellStart"/>
      <w:r w:rsidRPr="00904AD5">
        <w:rPr>
          <w:lang w:eastAsia="cs-CZ"/>
        </w:rPr>
        <w:t>Q</w:t>
      </w:r>
      <w:r w:rsidRPr="00904AD5">
        <w:rPr>
          <w:vertAlign w:val="subscript"/>
          <w:lang w:eastAsia="cs-CZ"/>
        </w:rPr>
        <w:t>max</w:t>
      </w:r>
      <w:proofErr w:type="spellEnd"/>
      <w:r w:rsidRPr="00904AD5">
        <w:rPr>
          <w:lang w:eastAsia="cs-CZ"/>
        </w:rPr>
        <w:t>= 1405 m</w:t>
      </w:r>
      <w:r w:rsidRPr="00904AD5">
        <w:rPr>
          <w:vertAlign w:val="superscript"/>
          <w:lang w:eastAsia="cs-CZ"/>
        </w:rPr>
        <w:t>3</w:t>
      </w:r>
      <w:r w:rsidR="00966504" w:rsidRPr="00904AD5">
        <w:rPr>
          <w:lang w:eastAsia="cs-CZ"/>
        </w:rPr>
        <w:t>/d.</w:t>
      </w:r>
      <w:r w:rsidR="00966635" w:rsidRPr="00904AD5">
        <w:rPr>
          <w:lang w:eastAsia="cs-CZ"/>
        </w:rPr>
        <w:t xml:space="preserve"> </w:t>
      </w:r>
    </w:p>
    <w:p w14:paraId="1CC5CBAB" w14:textId="6DD3D643" w:rsidR="00F85128" w:rsidRPr="00904AD5" w:rsidRDefault="00966635" w:rsidP="00904AD5">
      <w:pPr>
        <w:spacing w:line="276" w:lineRule="auto"/>
        <w:ind w:firstLine="708"/>
        <w:rPr>
          <w:lang w:eastAsia="cs-CZ"/>
        </w:rPr>
      </w:pPr>
      <w:r w:rsidRPr="00904AD5">
        <w:rPr>
          <w:lang w:eastAsia="cs-CZ"/>
        </w:rPr>
        <w:t>Woda w utworach górnej kredy występuje na głębokości od ok. 50 do 200 m poniżej poziomu terenu. Woda zawiera ponadnormatywne ilości związków żelaza i wymaga uzdatniania. Natomiast woda z utworów czwartorzędowych, zalegających na głębokościach do 40 m poniżej terenu, zawiera ponadnormatywną zawartość żelaza i manganu. W wyniku modernizacji obu stacji zdecydowanie wzrosło bezpieczeństwo produkcji wody w zakresie bakteriologicznym. Zmniejszyła się wartość żelaza i manganu jak również uległy poprawie walory organoleptyczne wody (smak, zapach, barwa). Woda po uzdatnieniu spełnia wszystkie normy jakości obowiązujące w UE. Wodę regularnie bada Państwowy Powiatowy Inspektorat Sanitarny w Pabianicach.</w:t>
      </w:r>
    </w:p>
    <w:p w14:paraId="5C9856DE" w14:textId="32A42B6B" w:rsidR="00FE22D2" w:rsidRPr="00904AD5" w:rsidRDefault="00FE22D2" w:rsidP="00904AD5">
      <w:pPr>
        <w:pStyle w:val="Legenda"/>
        <w:keepNext/>
        <w:rPr>
          <w:rFonts w:asciiTheme="minorHAnsi" w:hAnsiTheme="minorHAnsi"/>
        </w:rPr>
      </w:pPr>
      <w:r w:rsidRPr="00904AD5">
        <w:rPr>
          <w:rFonts w:asciiTheme="minorHAnsi" w:hAnsiTheme="minorHAnsi"/>
        </w:rPr>
        <w:lastRenderedPageBreak/>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18</w:t>
      </w:r>
      <w:r w:rsidR="000950EC" w:rsidRPr="00904AD5">
        <w:rPr>
          <w:rFonts w:asciiTheme="minorHAnsi" w:hAnsiTheme="minorHAnsi"/>
        </w:rPr>
        <w:fldChar w:fldCharType="end"/>
      </w:r>
      <w:r w:rsidRPr="00904AD5">
        <w:rPr>
          <w:rFonts w:asciiTheme="minorHAnsi" w:hAnsiTheme="minorHAnsi"/>
        </w:rPr>
        <w:t xml:space="preserve"> Schemat sieci wodociągowej</w:t>
      </w:r>
    </w:p>
    <w:p w14:paraId="5B497091" w14:textId="47F8C193" w:rsidR="00FE22D2" w:rsidRPr="00904AD5" w:rsidRDefault="00B91856" w:rsidP="00904AD5">
      <w:r w:rsidRPr="00904AD5">
        <w:rPr>
          <w:noProof/>
        </w:rPr>
        <w:drawing>
          <wp:inline distT="0" distB="0" distL="0" distR="0" wp14:anchorId="798643E3" wp14:editId="66EC46E2">
            <wp:extent cx="5753100" cy="6434845"/>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plan-qnap\wspolnedane\Ksawerów\1_koncepcja\UWARUNKOWANIA\tekst\schemat_wodociągi.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753100" cy="6434845"/>
                    </a:xfrm>
                    <a:prstGeom prst="rect">
                      <a:avLst/>
                    </a:prstGeom>
                    <a:noFill/>
                    <a:ln>
                      <a:noFill/>
                    </a:ln>
                  </pic:spPr>
                </pic:pic>
              </a:graphicData>
            </a:graphic>
          </wp:inline>
        </w:drawing>
      </w:r>
    </w:p>
    <w:p w14:paraId="2B70566D" w14:textId="48D9D664" w:rsidR="00FE22D2" w:rsidRPr="00904AD5" w:rsidRDefault="00FE22D2" w:rsidP="00904AD5">
      <w:pPr>
        <w:pStyle w:val="Legenda"/>
        <w:rPr>
          <w:rFonts w:asciiTheme="minorHAnsi" w:hAnsiTheme="minorHAnsi"/>
          <w:b w:val="0"/>
          <w:i/>
        </w:rPr>
      </w:pPr>
      <w:r w:rsidRPr="00904AD5">
        <w:rPr>
          <w:rFonts w:asciiTheme="minorHAnsi" w:hAnsiTheme="minorHAnsi"/>
          <w:b w:val="0"/>
          <w:i/>
        </w:rPr>
        <w:t xml:space="preserve">Źródło: opracowanie własne na podstawie danych </w:t>
      </w:r>
      <w:r w:rsidR="00B91856" w:rsidRPr="00904AD5">
        <w:rPr>
          <w:rFonts w:asciiTheme="minorHAnsi" w:hAnsiTheme="minorHAnsi"/>
          <w:b w:val="0"/>
          <w:i/>
        </w:rPr>
        <w:t>z urzędu gminy, stan na 2015</w:t>
      </w:r>
      <w:r w:rsidRPr="00904AD5">
        <w:rPr>
          <w:rFonts w:asciiTheme="minorHAnsi" w:hAnsiTheme="minorHAnsi"/>
          <w:b w:val="0"/>
          <w:i/>
        </w:rPr>
        <w:t xml:space="preserve"> r.</w:t>
      </w:r>
    </w:p>
    <w:p w14:paraId="732E91B2" w14:textId="77777777" w:rsidR="00FE22D2" w:rsidRPr="00904AD5" w:rsidRDefault="00FE22D2" w:rsidP="00904AD5">
      <w:pPr>
        <w:spacing w:line="276" w:lineRule="auto"/>
        <w:ind w:firstLine="708"/>
        <w:rPr>
          <w:lang w:eastAsia="cs-CZ"/>
        </w:rPr>
      </w:pPr>
    </w:p>
    <w:p w14:paraId="4E1FD416" w14:textId="24EA9898" w:rsidR="00F85128" w:rsidRPr="00904AD5" w:rsidRDefault="00F85128" w:rsidP="00904AD5">
      <w:pPr>
        <w:spacing w:line="276" w:lineRule="auto"/>
        <w:ind w:firstLine="708"/>
        <w:rPr>
          <w:lang w:eastAsia="cs-CZ"/>
        </w:rPr>
      </w:pPr>
      <w:r w:rsidRPr="00904AD5">
        <w:rPr>
          <w:lang w:eastAsia="cs-CZ"/>
        </w:rPr>
        <w:t xml:space="preserve">Z danych </w:t>
      </w:r>
      <w:r w:rsidR="007266F9" w:rsidRPr="00904AD5">
        <w:rPr>
          <w:lang w:eastAsia="cs-CZ"/>
        </w:rPr>
        <w:t>Głównego Urzędu Statystycznego (stan na 31.12.2015 r.)</w:t>
      </w:r>
      <w:r w:rsidRPr="00904AD5">
        <w:rPr>
          <w:lang w:eastAsia="cs-CZ"/>
        </w:rPr>
        <w:t xml:space="preserve"> wynika również, że gmina posiada łącznie </w:t>
      </w:r>
      <w:r w:rsidR="007266F9" w:rsidRPr="00904AD5">
        <w:rPr>
          <w:lang w:eastAsia="cs-CZ"/>
        </w:rPr>
        <w:t xml:space="preserve">39,2 </w:t>
      </w:r>
      <w:r w:rsidRPr="00904AD5">
        <w:rPr>
          <w:lang w:eastAsia="cs-CZ"/>
        </w:rPr>
        <w:t xml:space="preserve">km sieci wodociągowej. Liczba ludności korzystającej z sieci to </w:t>
      </w:r>
      <w:r w:rsidR="007266F9" w:rsidRPr="00904AD5">
        <w:rPr>
          <w:lang w:eastAsia="cs-CZ"/>
        </w:rPr>
        <w:t>6502</w:t>
      </w:r>
      <w:r w:rsidRPr="00904AD5">
        <w:rPr>
          <w:lang w:eastAsia="cs-CZ"/>
        </w:rPr>
        <w:t xml:space="preserve"> osób. Obecnie z wodociągów korzysta </w:t>
      </w:r>
      <w:r w:rsidR="007266F9" w:rsidRPr="00904AD5">
        <w:rPr>
          <w:lang w:eastAsia="cs-CZ"/>
        </w:rPr>
        <w:t>84,7</w:t>
      </w:r>
      <w:r w:rsidRPr="00904AD5">
        <w:rPr>
          <w:lang w:eastAsia="cs-CZ"/>
        </w:rPr>
        <w:t>% mieszkańców Gminy. Pozostali mieszkańcy, nie podłączeni do sieci, zaopatrują się w wodę ze zdrojów ulicznych bądź własnych studni.</w:t>
      </w:r>
    </w:p>
    <w:p w14:paraId="4BA662B8" w14:textId="4617FA1B" w:rsidR="00BD0699" w:rsidRPr="00904AD5" w:rsidRDefault="00BD0699" w:rsidP="00904AD5">
      <w:pPr>
        <w:pStyle w:val="Legenda"/>
        <w:keepNext/>
      </w:pPr>
      <w:r w:rsidRPr="00904AD5">
        <w:t xml:space="preserve">Tabela </w:t>
      </w:r>
      <w:fldSimple w:instr=" SEQ Tabela \* ARABIC ">
        <w:r w:rsidR="00B4784C" w:rsidRPr="00904AD5">
          <w:rPr>
            <w:noProof/>
          </w:rPr>
          <w:t>31</w:t>
        </w:r>
      </w:fldSimple>
      <w:r w:rsidRPr="00904AD5">
        <w:t xml:space="preserve"> Wykaz innych niż gminne ujęć wód</w:t>
      </w:r>
    </w:p>
    <w:tbl>
      <w:tblPr>
        <w:tblStyle w:val="ksawerw"/>
        <w:tblW w:w="9520" w:type="dxa"/>
        <w:jc w:val="center"/>
        <w:tblLook w:val="04A0" w:firstRow="1" w:lastRow="0" w:firstColumn="1" w:lastColumn="0" w:noHBand="0" w:noVBand="1"/>
      </w:tblPr>
      <w:tblGrid>
        <w:gridCol w:w="820"/>
        <w:gridCol w:w="1760"/>
        <w:gridCol w:w="1860"/>
        <w:gridCol w:w="3220"/>
        <w:gridCol w:w="1860"/>
      </w:tblGrid>
      <w:tr w:rsidR="00BD0699" w:rsidRPr="00904AD5" w14:paraId="5873E59A" w14:textId="77777777" w:rsidTr="00092E7E">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tcW w:w="820" w:type="dxa"/>
            <w:noWrap/>
            <w:hideMark/>
          </w:tcPr>
          <w:p w14:paraId="6413A29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L.p.</w:t>
            </w:r>
          </w:p>
        </w:tc>
        <w:tc>
          <w:tcPr>
            <w:tcW w:w="1760" w:type="dxa"/>
            <w:noWrap/>
            <w:hideMark/>
          </w:tcPr>
          <w:p w14:paraId="6051A7D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użytkownik</w:t>
            </w:r>
          </w:p>
        </w:tc>
        <w:tc>
          <w:tcPr>
            <w:tcW w:w="1860" w:type="dxa"/>
            <w:noWrap/>
            <w:hideMark/>
          </w:tcPr>
          <w:p w14:paraId="37A1B2C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głębokość [m]</w:t>
            </w:r>
          </w:p>
        </w:tc>
        <w:tc>
          <w:tcPr>
            <w:tcW w:w="3220" w:type="dxa"/>
            <w:noWrap/>
            <w:hideMark/>
          </w:tcPr>
          <w:p w14:paraId="5154994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stratygrafia ujętego poziomu</w:t>
            </w:r>
          </w:p>
        </w:tc>
        <w:tc>
          <w:tcPr>
            <w:tcW w:w="1860" w:type="dxa"/>
            <w:noWrap/>
            <w:hideMark/>
          </w:tcPr>
          <w:p w14:paraId="3588B42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rok</w:t>
            </w:r>
          </w:p>
        </w:tc>
      </w:tr>
      <w:tr w:rsidR="00BD0699" w:rsidRPr="00904AD5" w14:paraId="15043ADE" w14:textId="77777777" w:rsidTr="00092E7E">
        <w:trPr>
          <w:trHeight w:val="300"/>
          <w:jc w:val="center"/>
        </w:trPr>
        <w:tc>
          <w:tcPr>
            <w:tcW w:w="820" w:type="dxa"/>
            <w:noWrap/>
            <w:hideMark/>
          </w:tcPr>
          <w:p w14:paraId="713C2FF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w:t>
            </w:r>
          </w:p>
        </w:tc>
        <w:tc>
          <w:tcPr>
            <w:tcW w:w="1760" w:type="dxa"/>
            <w:noWrap/>
            <w:hideMark/>
          </w:tcPr>
          <w:p w14:paraId="2D08191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2AB6D6B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43587BD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493613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1990</w:t>
            </w:r>
          </w:p>
        </w:tc>
      </w:tr>
      <w:tr w:rsidR="00BD0699" w:rsidRPr="00904AD5" w14:paraId="45586B88" w14:textId="77777777" w:rsidTr="00092E7E">
        <w:trPr>
          <w:trHeight w:val="300"/>
          <w:jc w:val="center"/>
        </w:trPr>
        <w:tc>
          <w:tcPr>
            <w:tcW w:w="820" w:type="dxa"/>
            <w:noWrap/>
            <w:hideMark/>
          </w:tcPr>
          <w:p w14:paraId="5E53149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w:t>
            </w:r>
          </w:p>
        </w:tc>
        <w:tc>
          <w:tcPr>
            <w:tcW w:w="1760" w:type="dxa"/>
            <w:noWrap/>
            <w:hideMark/>
          </w:tcPr>
          <w:p w14:paraId="344AAD3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2FE308B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33D14A9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F283A7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1992</w:t>
            </w:r>
          </w:p>
        </w:tc>
      </w:tr>
      <w:tr w:rsidR="00BD0699" w:rsidRPr="00904AD5" w14:paraId="33B0B281" w14:textId="77777777" w:rsidTr="00092E7E">
        <w:trPr>
          <w:trHeight w:val="300"/>
          <w:jc w:val="center"/>
        </w:trPr>
        <w:tc>
          <w:tcPr>
            <w:tcW w:w="820" w:type="dxa"/>
            <w:noWrap/>
            <w:hideMark/>
          </w:tcPr>
          <w:p w14:paraId="6C221B2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lastRenderedPageBreak/>
              <w:t>3</w:t>
            </w:r>
          </w:p>
        </w:tc>
        <w:tc>
          <w:tcPr>
            <w:tcW w:w="1760" w:type="dxa"/>
            <w:noWrap/>
            <w:hideMark/>
          </w:tcPr>
          <w:p w14:paraId="7378330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6549A22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56,0</w:t>
            </w:r>
          </w:p>
        </w:tc>
        <w:tc>
          <w:tcPr>
            <w:tcW w:w="3220" w:type="dxa"/>
            <w:noWrap/>
            <w:hideMark/>
          </w:tcPr>
          <w:p w14:paraId="54DF791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C34E13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1990</w:t>
            </w:r>
          </w:p>
        </w:tc>
      </w:tr>
      <w:tr w:rsidR="00BD0699" w:rsidRPr="00904AD5" w14:paraId="1AFCAA04" w14:textId="77777777" w:rsidTr="00092E7E">
        <w:trPr>
          <w:trHeight w:val="300"/>
          <w:jc w:val="center"/>
        </w:trPr>
        <w:tc>
          <w:tcPr>
            <w:tcW w:w="820" w:type="dxa"/>
            <w:noWrap/>
            <w:hideMark/>
          </w:tcPr>
          <w:p w14:paraId="1CBCC93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w:t>
            </w:r>
          </w:p>
        </w:tc>
        <w:tc>
          <w:tcPr>
            <w:tcW w:w="1760" w:type="dxa"/>
            <w:noWrap/>
            <w:hideMark/>
          </w:tcPr>
          <w:p w14:paraId="117F3DD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5973F6D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84,0</w:t>
            </w:r>
          </w:p>
        </w:tc>
        <w:tc>
          <w:tcPr>
            <w:tcW w:w="3220" w:type="dxa"/>
            <w:noWrap/>
            <w:hideMark/>
          </w:tcPr>
          <w:p w14:paraId="50D13D2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kreda</w:t>
            </w:r>
          </w:p>
        </w:tc>
        <w:tc>
          <w:tcPr>
            <w:tcW w:w="1860" w:type="dxa"/>
            <w:noWrap/>
            <w:hideMark/>
          </w:tcPr>
          <w:p w14:paraId="0623804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2001</w:t>
            </w:r>
          </w:p>
        </w:tc>
      </w:tr>
      <w:tr w:rsidR="00BD0699" w:rsidRPr="00904AD5" w14:paraId="2B4FC0B1" w14:textId="77777777" w:rsidTr="00092E7E">
        <w:trPr>
          <w:trHeight w:val="300"/>
          <w:jc w:val="center"/>
        </w:trPr>
        <w:tc>
          <w:tcPr>
            <w:tcW w:w="820" w:type="dxa"/>
            <w:noWrap/>
            <w:hideMark/>
          </w:tcPr>
          <w:p w14:paraId="6A1311D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w:t>
            </w:r>
          </w:p>
        </w:tc>
        <w:tc>
          <w:tcPr>
            <w:tcW w:w="1760" w:type="dxa"/>
            <w:noWrap/>
            <w:hideMark/>
          </w:tcPr>
          <w:p w14:paraId="78A0AD1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471D1D7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36,5</w:t>
            </w:r>
          </w:p>
        </w:tc>
        <w:tc>
          <w:tcPr>
            <w:tcW w:w="3220" w:type="dxa"/>
            <w:noWrap/>
            <w:hideMark/>
          </w:tcPr>
          <w:p w14:paraId="4300AE2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C26106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2001</w:t>
            </w:r>
          </w:p>
        </w:tc>
      </w:tr>
      <w:tr w:rsidR="00BD0699" w:rsidRPr="00904AD5" w14:paraId="45359CC6" w14:textId="77777777" w:rsidTr="00092E7E">
        <w:trPr>
          <w:trHeight w:val="300"/>
          <w:jc w:val="center"/>
        </w:trPr>
        <w:tc>
          <w:tcPr>
            <w:tcW w:w="820" w:type="dxa"/>
            <w:noWrap/>
            <w:hideMark/>
          </w:tcPr>
          <w:p w14:paraId="2DA0238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6</w:t>
            </w:r>
          </w:p>
        </w:tc>
        <w:tc>
          <w:tcPr>
            <w:tcW w:w="1760" w:type="dxa"/>
            <w:noWrap/>
            <w:hideMark/>
          </w:tcPr>
          <w:p w14:paraId="737F30E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7184FA3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1580159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DC8A38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1963</w:t>
            </w:r>
          </w:p>
        </w:tc>
      </w:tr>
      <w:tr w:rsidR="00BD0699" w:rsidRPr="00904AD5" w14:paraId="08906E2B" w14:textId="77777777" w:rsidTr="00092E7E">
        <w:trPr>
          <w:trHeight w:val="300"/>
          <w:jc w:val="center"/>
        </w:trPr>
        <w:tc>
          <w:tcPr>
            <w:tcW w:w="820" w:type="dxa"/>
            <w:noWrap/>
            <w:hideMark/>
          </w:tcPr>
          <w:p w14:paraId="34CC3D2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7</w:t>
            </w:r>
          </w:p>
        </w:tc>
        <w:tc>
          <w:tcPr>
            <w:tcW w:w="1760" w:type="dxa"/>
            <w:noWrap/>
            <w:hideMark/>
          </w:tcPr>
          <w:p w14:paraId="1A53109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7FAFF0E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1BBABB4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5AF139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1990</w:t>
            </w:r>
          </w:p>
        </w:tc>
      </w:tr>
      <w:tr w:rsidR="00BD0699" w:rsidRPr="00904AD5" w14:paraId="421B9C0C" w14:textId="77777777" w:rsidTr="00092E7E">
        <w:trPr>
          <w:trHeight w:val="300"/>
          <w:jc w:val="center"/>
        </w:trPr>
        <w:tc>
          <w:tcPr>
            <w:tcW w:w="820" w:type="dxa"/>
            <w:noWrap/>
            <w:hideMark/>
          </w:tcPr>
          <w:p w14:paraId="27DF0BF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8</w:t>
            </w:r>
          </w:p>
        </w:tc>
        <w:tc>
          <w:tcPr>
            <w:tcW w:w="1760" w:type="dxa"/>
            <w:noWrap/>
            <w:hideMark/>
          </w:tcPr>
          <w:p w14:paraId="32DAB9E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0C19BA9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25,0</w:t>
            </w:r>
          </w:p>
        </w:tc>
        <w:tc>
          <w:tcPr>
            <w:tcW w:w="3220" w:type="dxa"/>
            <w:noWrap/>
            <w:hideMark/>
          </w:tcPr>
          <w:p w14:paraId="5218022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E168C9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1993</w:t>
            </w:r>
          </w:p>
        </w:tc>
      </w:tr>
      <w:tr w:rsidR="00BD0699" w:rsidRPr="00904AD5" w14:paraId="66985EE0" w14:textId="77777777" w:rsidTr="00092E7E">
        <w:trPr>
          <w:trHeight w:val="300"/>
          <w:jc w:val="center"/>
        </w:trPr>
        <w:tc>
          <w:tcPr>
            <w:tcW w:w="820" w:type="dxa"/>
            <w:noWrap/>
            <w:hideMark/>
          </w:tcPr>
          <w:p w14:paraId="383E5E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9</w:t>
            </w:r>
          </w:p>
        </w:tc>
        <w:tc>
          <w:tcPr>
            <w:tcW w:w="1760" w:type="dxa"/>
            <w:noWrap/>
            <w:hideMark/>
          </w:tcPr>
          <w:p w14:paraId="4BBBAAF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799B93F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31,5</w:t>
            </w:r>
          </w:p>
        </w:tc>
        <w:tc>
          <w:tcPr>
            <w:tcW w:w="3220" w:type="dxa"/>
            <w:noWrap/>
            <w:hideMark/>
          </w:tcPr>
          <w:p w14:paraId="60890FD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531E7D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1999</w:t>
            </w:r>
          </w:p>
        </w:tc>
      </w:tr>
      <w:tr w:rsidR="00BD0699" w:rsidRPr="00904AD5" w14:paraId="52DA65C1" w14:textId="77777777" w:rsidTr="00092E7E">
        <w:trPr>
          <w:trHeight w:val="300"/>
          <w:jc w:val="center"/>
        </w:trPr>
        <w:tc>
          <w:tcPr>
            <w:tcW w:w="820" w:type="dxa"/>
            <w:noWrap/>
            <w:hideMark/>
          </w:tcPr>
          <w:p w14:paraId="7E7C988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10</w:t>
            </w:r>
          </w:p>
        </w:tc>
        <w:tc>
          <w:tcPr>
            <w:tcW w:w="1760" w:type="dxa"/>
            <w:noWrap/>
            <w:hideMark/>
          </w:tcPr>
          <w:p w14:paraId="0CF56FF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3ED5B55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32,0</w:t>
            </w:r>
          </w:p>
        </w:tc>
        <w:tc>
          <w:tcPr>
            <w:tcW w:w="3220" w:type="dxa"/>
            <w:noWrap/>
            <w:hideMark/>
          </w:tcPr>
          <w:p w14:paraId="279ABD8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6666FC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1989</w:t>
            </w:r>
          </w:p>
        </w:tc>
      </w:tr>
      <w:tr w:rsidR="00BD0699" w:rsidRPr="00904AD5" w14:paraId="2C3F1665" w14:textId="77777777" w:rsidTr="00092E7E">
        <w:trPr>
          <w:trHeight w:val="300"/>
          <w:jc w:val="center"/>
        </w:trPr>
        <w:tc>
          <w:tcPr>
            <w:tcW w:w="820" w:type="dxa"/>
            <w:noWrap/>
            <w:hideMark/>
          </w:tcPr>
          <w:p w14:paraId="1F7E75C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11</w:t>
            </w:r>
          </w:p>
        </w:tc>
        <w:tc>
          <w:tcPr>
            <w:tcW w:w="1760" w:type="dxa"/>
            <w:noWrap/>
            <w:hideMark/>
          </w:tcPr>
          <w:p w14:paraId="5178426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0D97783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33,0</w:t>
            </w:r>
          </w:p>
        </w:tc>
        <w:tc>
          <w:tcPr>
            <w:tcW w:w="3220" w:type="dxa"/>
            <w:noWrap/>
            <w:hideMark/>
          </w:tcPr>
          <w:p w14:paraId="06EB2B2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6E2220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2006</w:t>
            </w:r>
          </w:p>
        </w:tc>
      </w:tr>
      <w:tr w:rsidR="00BD0699" w:rsidRPr="00904AD5" w14:paraId="27F5CB8B" w14:textId="77777777" w:rsidTr="00092E7E">
        <w:trPr>
          <w:trHeight w:val="300"/>
          <w:jc w:val="center"/>
        </w:trPr>
        <w:tc>
          <w:tcPr>
            <w:tcW w:w="820" w:type="dxa"/>
            <w:noWrap/>
            <w:hideMark/>
          </w:tcPr>
          <w:p w14:paraId="0B4AE39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12</w:t>
            </w:r>
          </w:p>
        </w:tc>
        <w:tc>
          <w:tcPr>
            <w:tcW w:w="1760" w:type="dxa"/>
            <w:noWrap/>
            <w:hideMark/>
          </w:tcPr>
          <w:p w14:paraId="530A6CA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51F7171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33,2</w:t>
            </w:r>
          </w:p>
        </w:tc>
        <w:tc>
          <w:tcPr>
            <w:tcW w:w="3220" w:type="dxa"/>
            <w:noWrap/>
            <w:hideMark/>
          </w:tcPr>
          <w:p w14:paraId="0F3E823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C1620D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2000</w:t>
            </w:r>
          </w:p>
        </w:tc>
      </w:tr>
      <w:tr w:rsidR="00BD0699" w:rsidRPr="00904AD5" w14:paraId="63F8EDEC" w14:textId="77777777" w:rsidTr="00092E7E">
        <w:trPr>
          <w:trHeight w:val="300"/>
          <w:jc w:val="center"/>
        </w:trPr>
        <w:tc>
          <w:tcPr>
            <w:tcW w:w="820" w:type="dxa"/>
            <w:noWrap/>
            <w:hideMark/>
          </w:tcPr>
          <w:p w14:paraId="1B8E504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13</w:t>
            </w:r>
          </w:p>
        </w:tc>
        <w:tc>
          <w:tcPr>
            <w:tcW w:w="1760" w:type="dxa"/>
            <w:noWrap/>
            <w:hideMark/>
          </w:tcPr>
          <w:p w14:paraId="3DAA001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3DD265D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30,6</w:t>
            </w:r>
          </w:p>
        </w:tc>
        <w:tc>
          <w:tcPr>
            <w:tcW w:w="3220" w:type="dxa"/>
            <w:noWrap/>
            <w:hideMark/>
          </w:tcPr>
          <w:p w14:paraId="4B98FF9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4792C0B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2000</w:t>
            </w:r>
          </w:p>
        </w:tc>
      </w:tr>
      <w:tr w:rsidR="00BD0699" w:rsidRPr="00904AD5" w14:paraId="305A236C" w14:textId="77777777" w:rsidTr="00092E7E">
        <w:trPr>
          <w:trHeight w:val="300"/>
          <w:jc w:val="center"/>
        </w:trPr>
        <w:tc>
          <w:tcPr>
            <w:tcW w:w="820" w:type="dxa"/>
            <w:noWrap/>
            <w:hideMark/>
          </w:tcPr>
          <w:p w14:paraId="5FCC59B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14</w:t>
            </w:r>
          </w:p>
        </w:tc>
        <w:tc>
          <w:tcPr>
            <w:tcW w:w="1760" w:type="dxa"/>
            <w:noWrap/>
            <w:hideMark/>
          </w:tcPr>
          <w:p w14:paraId="3D9A994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6EF7CDF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29,4</w:t>
            </w:r>
          </w:p>
        </w:tc>
        <w:tc>
          <w:tcPr>
            <w:tcW w:w="3220" w:type="dxa"/>
            <w:noWrap/>
            <w:hideMark/>
          </w:tcPr>
          <w:p w14:paraId="33A4DF3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5713DEE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2003</w:t>
            </w:r>
          </w:p>
        </w:tc>
      </w:tr>
      <w:tr w:rsidR="00BD0699" w:rsidRPr="00904AD5" w14:paraId="2CE0CC27" w14:textId="77777777" w:rsidTr="00092E7E">
        <w:trPr>
          <w:trHeight w:val="300"/>
          <w:jc w:val="center"/>
        </w:trPr>
        <w:tc>
          <w:tcPr>
            <w:tcW w:w="820" w:type="dxa"/>
            <w:noWrap/>
            <w:hideMark/>
          </w:tcPr>
          <w:p w14:paraId="0D0DBD3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15</w:t>
            </w:r>
          </w:p>
        </w:tc>
        <w:tc>
          <w:tcPr>
            <w:tcW w:w="1760" w:type="dxa"/>
            <w:noWrap/>
            <w:hideMark/>
          </w:tcPr>
          <w:p w14:paraId="63212F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0B27AAF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88,0</w:t>
            </w:r>
          </w:p>
        </w:tc>
        <w:tc>
          <w:tcPr>
            <w:tcW w:w="3220" w:type="dxa"/>
            <w:noWrap/>
            <w:hideMark/>
          </w:tcPr>
          <w:p w14:paraId="0BD5EC4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kreda</w:t>
            </w:r>
          </w:p>
        </w:tc>
        <w:tc>
          <w:tcPr>
            <w:tcW w:w="1860" w:type="dxa"/>
            <w:noWrap/>
            <w:hideMark/>
          </w:tcPr>
          <w:p w14:paraId="28D5CB3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1998</w:t>
            </w:r>
          </w:p>
        </w:tc>
      </w:tr>
      <w:tr w:rsidR="00BD0699" w:rsidRPr="00904AD5" w14:paraId="620A3D1D" w14:textId="77777777" w:rsidTr="00092E7E">
        <w:trPr>
          <w:trHeight w:val="300"/>
          <w:jc w:val="center"/>
        </w:trPr>
        <w:tc>
          <w:tcPr>
            <w:tcW w:w="820" w:type="dxa"/>
            <w:noWrap/>
            <w:hideMark/>
          </w:tcPr>
          <w:p w14:paraId="4704B43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16</w:t>
            </w:r>
          </w:p>
        </w:tc>
        <w:tc>
          <w:tcPr>
            <w:tcW w:w="1760" w:type="dxa"/>
            <w:noWrap/>
            <w:hideMark/>
          </w:tcPr>
          <w:p w14:paraId="1A8320E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33917C0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6F510BE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341E56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1971</w:t>
            </w:r>
          </w:p>
        </w:tc>
      </w:tr>
      <w:tr w:rsidR="00BD0699" w:rsidRPr="00904AD5" w14:paraId="0C541AA8" w14:textId="77777777" w:rsidTr="00092E7E">
        <w:trPr>
          <w:trHeight w:val="300"/>
          <w:jc w:val="center"/>
        </w:trPr>
        <w:tc>
          <w:tcPr>
            <w:tcW w:w="820" w:type="dxa"/>
            <w:noWrap/>
            <w:hideMark/>
          </w:tcPr>
          <w:p w14:paraId="3DD7712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17</w:t>
            </w:r>
          </w:p>
        </w:tc>
        <w:tc>
          <w:tcPr>
            <w:tcW w:w="1760" w:type="dxa"/>
            <w:noWrap/>
            <w:hideMark/>
          </w:tcPr>
          <w:p w14:paraId="0D1DBDE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90B896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33,0</w:t>
            </w:r>
          </w:p>
        </w:tc>
        <w:tc>
          <w:tcPr>
            <w:tcW w:w="3220" w:type="dxa"/>
            <w:noWrap/>
            <w:hideMark/>
          </w:tcPr>
          <w:p w14:paraId="5AA42F7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7BE587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1971</w:t>
            </w:r>
          </w:p>
        </w:tc>
      </w:tr>
      <w:tr w:rsidR="00BD0699" w:rsidRPr="00904AD5" w14:paraId="4E49578D" w14:textId="77777777" w:rsidTr="00092E7E">
        <w:trPr>
          <w:trHeight w:val="300"/>
          <w:jc w:val="center"/>
        </w:trPr>
        <w:tc>
          <w:tcPr>
            <w:tcW w:w="820" w:type="dxa"/>
            <w:noWrap/>
            <w:hideMark/>
          </w:tcPr>
          <w:p w14:paraId="118F619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18</w:t>
            </w:r>
          </w:p>
        </w:tc>
        <w:tc>
          <w:tcPr>
            <w:tcW w:w="1760" w:type="dxa"/>
            <w:noWrap/>
            <w:hideMark/>
          </w:tcPr>
          <w:p w14:paraId="449EDCE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D8D72F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37,0</w:t>
            </w:r>
          </w:p>
        </w:tc>
        <w:tc>
          <w:tcPr>
            <w:tcW w:w="3220" w:type="dxa"/>
            <w:noWrap/>
            <w:hideMark/>
          </w:tcPr>
          <w:p w14:paraId="568060E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612120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1997</w:t>
            </w:r>
          </w:p>
        </w:tc>
      </w:tr>
      <w:tr w:rsidR="00BD0699" w:rsidRPr="00904AD5" w14:paraId="4ED0AF1D" w14:textId="77777777" w:rsidTr="00092E7E">
        <w:trPr>
          <w:trHeight w:val="300"/>
          <w:jc w:val="center"/>
        </w:trPr>
        <w:tc>
          <w:tcPr>
            <w:tcW w:w="820" w:type="dxa"/>
            <w:noWrap/>
            <w:hideMark/>
          </w:tcPr>
          <w:p w14:paraId="6EB095F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w:t>
            </w:r>
          </w:p>
        </w:tc>
        <w:tc>
          <w:tcPr>
            <w:tcW w:w="1760" w:type="dxa"/>
            <w:noWrap/>
            <w:hideMark/>
          </w:tcPr>
          <w:p w14:paraId="0776D59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74EDC59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39,0</w:t>
            </w:r>
          </w:p>
        </w:tc>
        <w:tc>
          <w:tcPr>
            <w:tcW w:w="3220" w:type="dxa"/>
            <w:noWrap/>
            <w:hideMark/>
          </w:tcPr>
          <w:p w14:paraId="60C3399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C84D44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1968</w:t>
            </w:r>
          </w:p>
        </w:tc>
      </w:tr>
      <w:tr w:rsidR="00BD0699" w:rsidRPr="00904AD5" w14:paraId="12530B1C" w14:textId="77777777" w:rsidTr="00092E7E">
        <w:trPr>
          <w:trHeight w:val="300"/>
          <w:jc w:val="center"/>
        </w:trPr>
        <w:tc>
          <w:tcPr>
            <w:tcW w:w="820" w:type="dxa"/>
            <w:noWrap/>
            <w:hideMark/>
          </w:tcPr>
          <w:p w14:paraId="36DAC70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w:t>
            </w:r>
          </w:p>
        </w:tc>
        <w:tc>
          <w:tcPr>
            <w:tcW w:w="1760" w:type="dxa"/>
            <w:noWrap/>
            <w:hideMark/>
          </w:tcPr>
          <w:p w14:paraId="021202B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07FE7ED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178,0</w:t>
            </w:r>
          </w:p>
        </w:tc>
        <w:tc>
          <w:tcPr>
            <w:tcW w:w="3220" w:type="dxa"/>
            <w:noWrap/>
            <w:hideMark/>
          </w:tcPr>
          <w:p w14:paraId="4954FAF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kreda</w:t>
            </w:r>
          </w:p>
        </w:tc>
        <w:tc>
          <w:tcPr>
            <w:tcW w:w="1860" w:type="dxa"/>
            <w:noWrap/>
            <w:hideMark/>
          </w:tcPr>
          <w:p w14:paraId="5C2BAB2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1908</w:t>
            </w:r>
          </w:p>
        </w:tc>
      </w:tr>
      <w:tr w:rsidR="00BD0699" w:rsidRPr="00904AD5" w14:paraId="117978CD" w14:textId="77777777" w:rsidTr="00092E7E">
        <w:trPr>
          <w:trHeight w:val="300"/>
          <w:jc w:val="center"/>
        </w:trPr>
        <w:tc>
          <w:tcPr>
            <w:tcW w:w="820" w:type="dxa"/>
            <w:noWrap/>
            <w:hideMark/>
          </w:tcPr>
          <w:p w14:paraId="16DDED4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21</w:t>
            </w:r>
          </w:p>
        </w:tc>
        <w:tc>
          <w:tcPr>
            <w:tcW w:w="1760" w:type="dxa"/>
            <w:noWrap/>
            <w:hideMark/>
          </w:tcPr>
          <w:p w14:paraId="5AE4171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7B5732A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5B3E6A2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47B83B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1965</w:t>
            </w:r>
          </w:p>
        </w:tc>
      </w:tr>
      <w:tr w:rsidR="00BD0699" w:rsidRPr="00904AD5" w14:paraId="093EC5C1" w14:textId="77777777" w:rsidTr="00092E7E">
        <w:trPr>
          <w:trHeight w:val="300"/>
          <w:jc w:val="center"/>
        </w:trPr>
        <w:tc>
          <w:tcPr>
            <w:tcW w:w="820" w:type="dxa"/>
            <w:noWrap/>
            <w:hideMark/>
          </w:tcPr>
          <w:p w14:paraId="7C1BF81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22</w:t>
            </w:r>
          </w:p>
        </w:tc>
        <w:tc>
          <w:tcPr>
            <w:tcW w:w="1760" w:type="dxa"/>
            <w:noWrap/>
            <w:hideMark/>
          </w:tcPr>
          <w:p w14:paraId="580A276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895B2F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150,0</w:t>
            </w:r>
          </w:p>
        </w:tc>
        <w:tc>
          <w:tcPr>
            <w:tcW w:w="3220" w:type="dxa"/>
            <w:noWrap/>
            <w:hideMark/>
          </w:tcPr>
          <w:p w14:paraId="41FEA74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kreda</w:t>
            </w:r>
          </w:p>
        </w:tc>
        <w:tc>
          <w:tcPr>
            <w:tcW w:w="1860" w:type="dxa"/>
            <w:noWrap/>
            <w:hideMark/>
          </w:tcPr>
          <w:p w14:paraId="616560C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1990</w:t>
            </w:r>
          </w:p>
        </w:tc>
      </w:tr>
      <w:tr w:rsidR="00BD0699" w:rsidRPr="00904AD5" w14:paraId="03C98E59" w14:textId="77777777" w:rsidTr="00092E7E">
        <w:trPr>
          <w:trHeight w:val="300"/>
          <w:jc w:val="center"/>
        </w:trPr>
        <w:tc>
          <w:tcPr>
            <w:tcW w:w="820" w:type="dxa"/>
            <w:noWrap/>
            <w:hideMark/>
          </w:tcPr>
          <w:p w14:paraId="4835429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23</w:t>
            </w:r>
          </w:p>
        </w:tc>
        <w:tc>
          <w:tcPr>
            <w:tcW w:w="1760" w:type="dxa"/>
            <w:noWrap/>
            <w:hideMark/>
          </w:tcPr>
          <w:p w14:paraId="3E47C3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6223743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052D573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777A38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1978</w:t>
            </w:r>
          </w:p>
        </w:tc>
      </w:tr>
      <w:tr w:rsidR="00BD0699" w:rsidRPr="00904AD5" w14:paraId="1172DA53" w14:textId="77777777" w:rsidTr="00092E7E">
        <w:trPr>
          <w:trHeight w:val="300"/>
          <w:jc w:val="center"/>
        </w:trPr>
        <w:tc>
          <w:tcPr>
            <w:tcW w:w="820" w:type="dxa"/>
            <w:noWrap/>
            <w:hideMark/>
          </w:tcPr>
          <w:p w14:paraId="66669C0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24</w:t>
            </w:r>
          </w:p>
        </w:tc>
        <w:tc>
          <w:tcPr>
            <w:tcW w:w="1760" w:type="dxa"/>
            <w:noWrap/>
            <w:hideMark/>
          </w:tcPr>
          <w:p w14:paraId="097DE05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3D142AD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36,0</w:t>
            </w:r>
          </w:p>
        </w:tc>
        <w:tc>
          <w:tcPr>
            <w:tcW w:w="3220" w:type="dxa"/>
            <w:noWrap/>
            <w:hideMark/>
          </w:tcPr>
          <w:p w14:paraId="49BD688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25EFF4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1989</w:t>
            </w:r>
          </w:p>
        </w:tc>
      </w:tr>
      <w:tr w:rsidR="00BD0699" w:rsidRPr="00904AD5" w14:paraId="6B058DE3" w14:textId="77777777" w:rsidTr="00092E7E">
        <w:trPr>
          <w:trHeight w:val="300"/>
          <w:jc w:val="center"/>
        </w:trPr>
        <w:tc>
          <w:tcPr>
            <w:tcW w:w="820" w:type="dxa"/>
            <w:noWrap/>
            <w:hideMark/>
          </w:tcPr>
          <w:p w14:paraId="7E2E4BB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25</w:t>
            </w:r>
          </w:p>
        </w:tc>
        <w:tc>
          <w:tcPr>
            <w:tcW w:w="1760" w:type="dxa"/>
            <w:noWrap/>
            <w:hideMark/>
          </w:tcPr>
          <w:p w14:paraId="511C7B3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CB0841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28,0</w:t>
            </w:r>
          </w:p>
        </w:tc>
        <w:tc>
          <w:tcPr>
            <w:tcW w:w="3220" w:type="dxa"/>
            <w:noWrap/>
            <w:hideMark/>
          </w:tcPr>
          <w:p w14:paraId="2AC8314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5D17899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1974</w:t>
            </w:r>
          </w:p>
        </w:tc>
      </w:tr>
      <w:tr w:rsidR="00BD0699" w:rsidRPr="00904AD5" w14:paraId="41F18979" w14:textId="77777777" w:rsidTr="00092E7E">
        <w:trPr>
          <w:trHeight w:val="300"/>
          <w:jc w:val="center"/>
        </w:trPr>
        <w:tc>
          <w:tcPr>
            <w:tcW w:w="820" w:type="dxa"/>
            <w:noWrap/>
            <w:hideMark/>
          </w:tcPr>
          <w:p w14:paraId="4F21343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26</w:t>
            </w:r>
          </w:p>
        </w:tc>
        <w:tc>
          <w:tcPr>
            <w:tcW w:w="1760" w:type="dxa"/>
            <w:noWrap/>
            <w:hideMark/>
          </w:tcPr>
          <w:p w14:paraId="47DD6B2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464F8C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42,0</w:t>
            </w:r>
          </w:p>
        </w:tc>
        <w:tc>
          <w:tcPr>
            <w:tcW w:w="3220" w:type="dxa"/>
            <w:noWrap/>
            <w:hideMark/>
          </w:tcPr>
          <w:p w14:paraId="00A8F84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D49C40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1987</w:t>
            </w:r>
          </w:p>
        </w:tc>
      </w:tr>
      <w:tr w:rsidR="00BD0699" w:rsidRPr="00904AD5" w14:paraId="1DF813AC" w14:textId="77777777" w:rsidTr="00092E7E">
        <w:trPr>
          <w:trHeight w:val="300"/>
          <w:jc w:val="center"/>
        </w:trPr>
        <w:tc>
          <w:tcPr>
            <w:tcW w:w="820" w:type="dxa"/>
            <w:noWrap/>
            <w:hideMark/>
          </w:tcPr>
          <w:p w14:paraId="6A33B90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27</w:t>
            </w:r>
          </w:p>
        </w:tc>
        <w:tc>
          <w:tcPr>
            <w:tcW w:w="1760" w:type="dxa"/>
            <w:noWrap/>
            <w:hideMark/>
          </w:tcPr>
          <w:p w14:paraId="5D4D313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7566846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35,0</w:t>
            </w:r>
          </w:p>
        </w:tc>
        <w:tc>
          <w:tcPr>
            <w:tcW w:w="3220" w:type="dxa"/>
            <w:noWrap/>
            <w:hideMark/>
          </w:tcPr>
          <w:p w14:paraId="78F2CA7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54F4AD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1999</w:t>
            </w:r>
          </w:p>
        </w:tc>
      </w:tr>
      <w:tr w:rsidR="00BD0699" w:rsidRPr="00904AD5" w14:paraId="0B21CBFF" w14:textId="77777777" w:rsidTr="00092E7E">
        <w:trPr>
          <w:trHeight w:val="300"/>
          <w:jc w:val="center"/>
        </w:trPr>
        <w:tc>
          <w:tcPr>
            <w:tcW w:w="820" w:type="dxa"/>
            <w:noWrap/>
            <w:hideMark/>
          </w:tcPr>
          <w:p w14:paraId="51176BF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28</w:t>
            </w:r>
          </w:p>
        </w:tc>
        <w:tc>
          <w:tcPr>
            <w:tcW w:w="1760" w:type="dxa"/>
            <w:noWrap/>
            <w:hideMark/>
          </w:tcPr>
          <w:p w14:paraId="0A961C0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3BBE19F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34,0</w:t>
            </w:r>
          </w:p>
        </w:tc>
        <w:tc>
          <w:tcPr>
            <w:tcW w:w="3220" w:type="dxa"/>
            <w:noWrap/>
            <w:hideMark/>
          </w:tcPr>
          <w:p w14:paraId="06F65E3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4891CC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1998</w:t>
            </w:r>
          </w:p>
        </w:tc>
      </w:tr>
      <w:tr w:rsidR="00BD0699" w:rsidRPr="00904AD5" w14:paraId="40452A8B" w14:textId="77777777" w:rsidTr="00092E7E">
        <w:trPr>
          <w:trHeight w:val="300"/>
          <w:jc w:val="center"/>
        </w:trPr>
        <w:tc>
          <w:tcPr>
            <w:tcW w:w="820" w:type="dxa"/>
            <w:noWrap/>
            <w:hideMark/>
          </w:tcPr>
          <w:p w14:paraId="2A9BB6F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29</w:t>
            </w:r>
          </w:p>
        </w:tc>
        <w:tc>
          <w:tcPr>
            <w:tcW w:w="1760" w:type="dxa"/>
            <w:noWrap/>
            <w:hideMark/>
          </w:tcPr>
          <w:p w14:paraId="32C7574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246C436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35,0</w:t>
            </w:r>
          </w:p>
        </w:tc>
        <w:tc>
          <w:tcPr>
            <w:tcW w:w="3220" w:type="dxa"/>
            <w:noWrap/>
            <w:hideMark/>
          </w:tcPr>
          <w:p w14:paraId="686326A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ECFADA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1999</w:t>
            </w:r>
          </w:p>
        </w:tc>
      </w:tr>
      <w:tr w:rsidR="00BD0699" w:rsidRPr="00904AD5" w14:paraId="3B407F1C" w14:textId="77777777" w:rsidTr="00092E7E">
        <w:trPr>
          <w:trHeight w:val="300"/>
          <w:jc w:val="center"/>
        </w:trPr>
        <w:tc>
          <w:tcPr>
            <w:tcW w:w="820" w:type="dxa"/>
            <w:noWrap/>
            <w:hideMark/>
          </w:tcPr>
          <w:p w14:paraId="387DF8A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w:t>
            </w:r>
          </w:p>
        </w:tc>
        <w:tc>
          <w:tcPr>
            <w:tcW w:w="1760" w:type="dxa"/>
            <w:noWrap/>
            <w:hideMark/>
          </w:tcPr>
          <w:p w14:paraId="53B8F68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79D7A84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34,0</w:t>
            </w:r>
          </w:p>
        </w:tc>
        <w:tc>
          <w:tcPr>
            <w:tcW w:w="3220" w:type="dxa"/>
            <w:noWrap/>
            <w:hideMark/>
          </w:tcPr>
          <w:p w14:paraId="615EE3C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05580F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1998</w:t>
            </w:r>
          </w:p>
        </w:tc>
      </w:tr>
      <w:tr w:rsidR="00BD0699" w:rsidRPr="00904AD5" w14:paraId="126D40EC" w14:textId="77777777" w:rsidTr="00092E7E">
        <w:trPr>
          <w:trHeight w:val="300"/>
          <w:jc w:val="center"/>
        </w:trPr>
        <w:tc>
          <w:tcPr>
            <w:tcW w:w="820" w:type="dxa"/>
            <w:noWrap/>
            <w:hideMark/>
          </w:tcPr>
          <w:p w14:paraId="34591BA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31</w:t>
            </w:r>
          </w:p>
        </w:tc>
        <w:tc>
          <w:tcPr>
            <w:tcW w:w="1760" w:type="dxa"/>
            <w:noWrap/>
            <w:hideMark/>
          </w:tcPr>
          <w:p w14:paraId="5987B92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6D5F57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w:t>
            </w:r>
          </w:p>
        </w:tc>
        <w:tc>
          <w:tcPr>
            <w:tcW w:w="3220" w:type="dxa"/>
            <w:noWrap/>
            <w:hideMark/>
          </w:tcPr>
          <w:p w14:paraId="1935AA5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AD4D7F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1993</w:t>
            </w:r>
          </w:p>
        </w:tc>
      </w:tr>
      <w:tr w:rsidR="00BD0699" w:rsidRPr="00904AD5" w14:paraId="686D0024" w14:textId="77777777" w:rsidTr="00092E7E">
        <w:trPr>
          <w:trHeight w:val="300"/>
          <w:jc w:val="center"/>
        </w:trPr>
        <w:tc>
          <w:tcPr>
            <w:tcW w:w="820" w:type="dxa"/>
            <w:noWrap/>
            <w:hideMark/>
          </w:tcPr>
          <w:p w14:paraId="046067B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32</w:t>
            </w:r>
          </w:p>
        </w:tc>
        <w:tc>
          <w:tcPr>
            <w:tcW w:w="1760" w:type="dxa"/>
            <w:noWrap/>
            <w:hideMark/>
          </w:tcPr>
          <w:p w14:paraId="0176AF7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137457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31,5</w:t>
            </w:r>
          </w:p>
        </w:tc>
        <w:tc>
          <w:tcPr>
            <w:tcW w:w="3220" w:type="dxa"/>
            <w:noWrap/>
            <w:hideMark/>
          </w:tcPr>
          <w:p w14:paraId="0070FE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9DFC3F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1964</w:t>
            </w:r>
          </w:p>
        </w:tc>
      </w:tr>
      <w:tr w:rsidR="00BD0699" w:rsidRPr="00904AD5" w14:paraId="53EB8906" w14:textId="77777777" w:rsidTr="00092E7E">
        <w:trPr>
          <w:trHeight w:val="300"/>
          <w:jc w:val="center"/>
        </w:trPr>
        <w:tc>
          <w:tcPr>
            <w:tcW w:w="820" w:type="dxa"/>
            <w:noWrap/>
            <w:hideMark/>
          </w:tcPr>
          <w:p w14:paraId="38AB59A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33</w:t>
            </w:r>
          </w:p>
        </w:tc>
        <w:tc>
          <w:tcPr>
            <w:tcW w:w="1760" w:type="dxa"/>
            <w:noWrap/>
            <w:hideMark/>
          </w:tcPr>
          <w:p w14:paraId="209A50E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5B1E787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36,2</w:t>
            </w:r>
          </w:p>
        </w:tc>
        <w:tc>
          <w:tcPr>
            <w:tcW w:w="3220" w:type="dxa"/>
            <w:noWrap/>
            <w:hideMark/>
          </w:tcPr>
          <w:p w14:paraId="3B00898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EA8FC8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1975</w:t>
            </w:r>
          </w:p>
        </w:tc>
      </w:tr>
      <w:tr w:rsidR="00BD0699" w:rsidRPr="00904AD5" w14:paraId="009A272F" w14:textId="77777777" w:rsidTr="00092E7E">
        <w:trPr>
          <w:trHeight w:val="300"/>
          <w:jc w:val="center"/>
        </w:trPr>
        <w:tc>
          <w:tcPr>
            <w:tcW w:w="820" w:type="dxa"/>
            <w:noWrap/>
            <w:hideMark/>
          </w:tcPr>
          <w:p w14:paraId="0DF492C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34</w:t>
            </w:r>
          </w:p>
        </w:tc>
        <w:tc>
          <w:tcPr>
            <w:tcW w:w="1760" w:type="dxa"/>
            <w:noWrap/>
            <w:hideMark/>
          </w:tcPr>
          <w:p w14:paraId="7AB0CAB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6B5CCAA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32,6</w:t>
            </w:r>
          </w:p>
        </w:tc>
        <w:tc>
          <w:tcPr>
            <w:tcW w:w="3220" w:type="dxa"/>
            <w:noWrap/>
            <w:hideMark/>
          </w:tcPr>
          <w:p w14:paraId="61D8621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4537969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1975</w:t>
            </w:r>
          </w:p>
        </w:tc>
      </w:tr>
      <w:tr w:rsidR="00BD0699" w:rsidRPr="00904AD5" w14:paraId="70ED6D3D" w14:textId="77777777" w:rsidTr="00092E7E">
        <w:trPr>
          <w:trHeight w:val="300"/>
          <w:jc w:val="center"/>
        </w:trPr>
        <w:tc>
          <w:tcPr>
            <w:tcW w:w="820" w:type="dxa"/>
            <w:noWrap/>
            <w:hideMark/>
          </w:tcPr>
          <w:p w14:paraId="34DDEC4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35</w:t>
            </w:r>
          </w:p>
        </w:tc>
        <w:tc>
          <w:tcPr>
            <w:tcW w:w="1760" w:type="dxa"/>
            <w:noWrap/>
            <w:hideMark/>
          </w:tcPr>
          <w:p w14:paraId="40BD133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3097F52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50A476D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506FED3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2004</w:t>
            </w:r>
          </w:p>
        </w:tc>
      </w:tr>
      <w:tr w:rsidR="00BD0699" w:rsidRPr="00904AD5" w14:paraId="33504C82" w14:textId="77777777" w:rsidTr="00092E7E">
        <w:trPr>
          <w:trHeight w:val="300"/>
          <w:jc w:val="center"/>
        </w:trPr>
        <w:tc>
          <w:tcPr>
            <w:tcW w:w="820" w:type="dxa"/>
            <w:noWrap/>
            <w:hideMark/>
          </w:tcPr>
          <w:p w14:paraId="5F84B7D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36</w:t>
            </w:r>
          </w:p>
        </w:tc>
        <w:tc>
          <w:tcPr>
            <w:tcW w:w="1760" w:type="dxa"/>
            <w:noWrap/>
            <w:hideMark/>
          </w:tcPr>
          <w:p w14:paraId="018CB41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0DE627D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35,0</w:t>
            </w:r>
          </w:p>
        </w:tc>
        <w:tc>
          <w:tcPr>
            <w:tcW w:w="3220" w:type="dxa"/>
            <w:noWrap/>
            <w:hideMark/>
          </w:tcPr>
          <w:p w14:paraId="5193D14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2ED16D0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1996</w:t>
            </w:r>
          </w:p>
        </w:tc>
      </w:tr>
      <w:tr w:rsidR="00BD0699" w:rsidRPr="00904AD5" w14:paraId="680F6FF0" w14:textId="77777777" w:rsidTr="00092E7E">
        <w:trPr>
          <w:trHeight w:val="300"/>
          <w:jc w:val="center"/>
        </w:trPr>
        <w:tc>
          <w:tcPr>
            <w:tcW w:w="820" w:type="dxa"/>
            <w:noWrap/>
            <w:hideMark/>
          </w:tcPr>
          <w:p w14:paraId="2A93DC1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37</w:t>
            </w:r>
          </w:p>
        </w:tc>
        <w:tc>
          <w:tcPr>
            <w:tcW w:w="1760" w:type="dxa"/>
            <w:noWrap/>
            <w:hideMark/>
          </w:tcPr>
          <w:p w14:paraId="056F0F1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0A18ED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32,0</w:t>
            </w:r>
          </w:p>
        </w:tc>
        <w:tc>
          <w:tcPr>
            <w:tcW w:w="3220" w:type="dxa"/>
            <w:noWrap/>
            <w:hideMark/>
          </w:tcPr>
          <w:p w14:paraId="20F1802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BCE654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1998</w:t>
            </w:r>
          </w:p>
        </w:tc>
      </w:tr>
      <w:tr w:rsidR="00BD0699" w:rsidRPr="00904AD5" w14:paraId="44F772C9" w14:textId="77777777" w:rsidTr="00092E7E">
        <w:trPr>
          <w:trHeight w:val="300"/>
          <w:jc w:val="center"/>
        </w:trPr>
        <w:tc>
          <w:tcPr>
            <w:tcW w:w="820" w:type="dxa"/>
            <w:noWrap/>
            <w:hideMark/>
          </w:tcPr>
          <w:p w14:paraId="334637C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38</w:t>
            </w:r>
          </w:p>
        </w:tc>
        <w:tc>
          <w:tcPr>
            <w:tcW w:w="1760" w:type="dxa"/>
            <w:noWrap/>
            <w:hideMark/>
          </w:tcPr>
          <w:p w14:paraId="27D7D01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D56348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0F291D4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754A2D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1971</w:t>
            </w:r>
          </w:p>
        </w:tc>
      </w:tr>
      <w:tr w:rsidR="00BD0699" w:rsidRPr="00904AD5" w14:paraId="5665F932" w14:textId="77777777" w:rsidTr="00092E7E">
        <w:trPr>
          <w:trHeight w:val="300"/>
          <w:jc w:val="center"/>
        </w:trPr>
        <w:tc>
          <w:tcPr>
            <w:tcW w:w="820" w:type="dxa"/>
            <w:noWrap/>
            <w:hideMark/>
          </w:tcPr>
          <w:p w14:paraId="63FB65B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39</w:t>
            </w:r>
          </w:p>
        </w:tc>
        <w:tc>
          <w:tcPr>
            <w:tcW w:w="1760" w:type="dxa"/>
            <w:noWrap/>
            <w:hideMark/>
          </w:tcPr>
          <w:p w14:paraId="3E799EA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5AC94F7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25,0</w:t>
            </w:r>
          </w:p>
        </w:tc>
        <w:tc>
          <w:tcPr>
            <w:tcW w:w="3220" w:type="dxa"/>
            <w:noWrap/>
            <w:hideMark/>
          </w:tcPr>
          <w:p w14:paraId="77F9F19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4AB6805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1992</w:t>
            </w:r>
          </w:p>
        </w:tc>
      </w:tr>
      <w:tr w:rsidR="00BD0699" w:rsidRPr="00904AD5" w14:paraId="0DE9035D" w14:textId="77777777" w:rsidTr="00092E7E">
        <w:trPr>
          <w:trHeight w:val="300"/>
          <w:jc w:val="center"/>
        </w:trPr>
        <w:tc>
          <w:tcPr>
            <w:tcW w:w="820" w:type="dxa"/>
            <w:noWrap/>
            <w:hideMark/>
          </w:tcPr>
          <w:p w14:paraId="2115D57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w:t>
            </w:r>
          </w:p>
        </w:tc>
        <w:tc>
          <w:tcPr>
            <w:tcW w:w="1760" w:type="dxa"/>
            <w:noWrap/>
            <w:hideMark/>
          </w:tcPr>
          <w:p w14:paraId="5DAB426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0E1FFD4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29,0</w:t>
            </w:r>
          </w:p>
        </w:tc>
        <w:tc>
          <w:tcPr>
            <w:tcW w:w="3220" w:type="dxa"/>
            <w:noWrap/>
            <w:hideMark/>
          </w:tcPr>
          <w:p w14:paraId="7C456B8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0E3B243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1992</w:t>
            </w:r>
          </w:p>
        </w:tc>
      </w:tr>
      <w:tr w:rsidR="00BD0699" w:rsidRPr="00904AD5" w14:paraId="77879C58" w14:textId="77777777" w:rsidTr="00092E7E">
        <w:trPr>
          <w:trHeight w:val="300"/>
          <w:jc w:val="center"/>
        </w:trPr>
        <w:tc>
          <w:tcPr>
            <w:tcW w:w="820" w:type="dxa"/>
            <w:noWrap/>
            <w:hideMark/>
          </w:tcPr>
          <w:p w14:paraId="3F32AEC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41</w:t>
            </w:r>
          </w:p>
        </w:tc>
        <w:tc>
          <w:tcPr>
            <w:tcW w:w="1760" w:type="dxa"/>
            <w:noWrap/>
            <w:hideMark/>
          </w:tcPr>
          <w:p w14:paraId="1668A1C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4713F93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29,0</w:t>
            </w:r>
          </w:p>
        </w:tc>
        <w:tc>
          <w:tcPr>
            <w:tcW w:w="3220" w:type="dxa"/>
            <w:noWrap/>
            <w:hideMark/>
          </w:tcPr>
          <w:p w14:paraId="644C47E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5D6E9CF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1995</w:t>
            </w:r>
          </w:p>
        </w:tc>
      </w:tr>
      <w:tr w:rsidR="00BD0699" w:rsidRPr="00904AD5" w14:paraId="6E28AE7D" w14:textId="77777777" w:rsidTr="00092E7E">
        <w:trPr>
          <w:trHeight w:val="300"/>
          <w:jc w:val="center"/>
        </w:trPr>
        <w:tc>
          <w:tcPr>
            <w:tcW w:w="820" w:type="dxa"/>
            <w:noWrap/>
            <w:hideMark/>
          </w:tcPr>
          <w:p w14:paraId="2885D12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42</w:t>
            </w:r>
          </w:p>
        </w:tc>
        <w:tc>
          <w:tcPr>
            <w:tcW w:w="1760" w:type="dxa"/>
            <w:noWrap/>
            <w:hideMark/>
          </w:tcPr>
          <w:p w14:paraId="30B5C8A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48E0197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33,0</w:t>
            </w:r>
          </w:p>
        </w:tc>
        <w:tc>
          <w:tcPr>
            <w:tcW w:w="3220" w:type="dxa"/>
            <w:noWrap/>
            <w:hideMark/>
          </w:tcPr>
          <w:p w14:paraId="583EDAA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E57176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0</w:t>
            </w:r>
          </w:p>
        </w:tc>
      </w:tr>
      <w:tr w:rsidR="00BD0699" w:rsidRPr="00904AD5" w14:paraId="06CCD25A" w14:textId="77777777" w:rsidTr="00092E7E">
        <w:trPr>
          <w:trHeight w:val="300"/>
          <w:jc w:val="center"/>
        </w:trPr>
        <w:tc>
          <w:tcPr>
            <w:tcW w:w="820" w:type="dxa"/>
            <w:noWrap/>
            <w:hideMark/>
          </w:tcPr>
          <w:p w14:paraId="29BAF1E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43</w:t>
            </w:r>
          </w:p>
        </w:tc>
        <w:tc>
          <w:tcPr>
            <w:tcW w:w="1760" w:type="dxa"/>
            <w:noWrap/>
            <w:hideMark/>
          </w:tcPr>
          <w:p w14:paraId="03DF654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2C3CB19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31,0</w:t>
            </w:r>
          </w:p>
        </w:tc>
        <w:tc>
          <w:tcPr>
            <w:tcW w:w="3220" w:type="dxa"/>
            <w:noWrap/>
            <w:hideMark/>
          </w:tcPr>
          <w:p w14:paraId="2F75465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4119688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2002</w:t>
            </w:r>
          </w:p>
        </w:tc>
      </w:tr>
      <w:tr w:rsidR="00BD0699" w:rsidRPr="00904AD5" w14:paraId="63748485" w14:textId="77777777" w:rsidTr="00092E7E">
        <w:trPr>
          <w:trHeight w:val="300"/>
          <w:jc w:val="center"/>
        </w:trPr>
        <w:tc>
          <w:tcPr>
            <w:tcW w:w="820" w:type="dxa"/>
            <w:noWrap/>
            <w:hideMark/>
          </w:tcPr>
          <w:p w14:paraId="7AAE741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44</w:t>
            </w:r>
          </w:p>
        </w:tc>
        <w:tc>
          <w:tcPr>
            <w:tcW w:w="1760" w:type="dxa"/>
            <w:noWrap/>
            <w:hideMark/>
          </w:tcPr>
          <w:p w14:paraId="11A8E62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791745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42,0</w:t>
            </w:r>
          </w:p>
        </w:tc>
        <w:tc>
          <w:tcPr>
            <w:tcW w:w="3220" w:type="dxa"/>
            <w:noWrap/>
            <w:hideMark/>
          </w:tcPr>
          <w:p w14:paraId="42297DE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4CD0059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1974</w:t>
            </w:r>
          </w:p>
        </w:tc>
      </w:tr>
      <w:tr w:rsidR="00BD0699" w:rsidRPr="00904AD5" w14:paraId="70C03B60" w14:textId="77777777" w:rsidTr="00092E7E">
        <w:trPr>
          <w:trHeight w:val="300"/>
          <w:jc w:val="center"/>
        </w:trPr>
        <w:tc>
          <w:tcPr>
            <w:tcW w:w="820" w:type="dxa"/>
            <w:noWrap/>
            <w:hideMark/>
          </w:tcPr>
          <w:p w14:paraId="080CC16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45</w:t>
            </w:r>
          </w:p>
        </w:tc>
        <w:tc>
          <w:tcPr>
            <w:tcW w:w="1760" w:type="dxa"/>
            <w:noWrap/>
            <w:hideMark/>
          </w:tcPr>
          <w:p w14:paraId="6C64532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5FD6C4A0"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43,0</w:t>
            </w:r>
          </w:p>
        </w:tc>
        <w:tc>
          <w:tcPr>
            <w:tcW w:w="3220" w:type="dxa"/>
            <w:noWrap/>
            <w:hideMark/>
          </w:tcPr>
          <w:p w14:paraId="4D4216A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B6BC70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1966</w:t>
            </w:r>
          </w:p>
        </w:tc>
      </w:tr>
      <w:tr w:rsidR="00BD0699" w:rsidRPr="00904AD5" w14:paraId="5F50396A" w14:textId="77777777" w:rsidTr="00092E7E">
        <w:trPr>
          <w:trHeight w:val="300"/>
          <w:jc w:val="center"/>
        </w:trPr>
        <w:tc>
          <w:tcPr>
            <w:tcW w:w="820" w:type="dxa"/>
            <w:noWrap/>
            <w:hideMark/>
          </w:tcPr>
          <w:p w14:paraId="19B2C33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46</w:t>
            </w:r>
          </w:p>
        </w:tc>
        <w:tc>
          <w:tcPr>
            <w:tcW w:w="1760" w:type="dxa"/>
            <w:noWrap/>
            <w:hideMark/>
          </w:tcPr>
          <w:p w14:paraId="79F8F49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5ECD3C1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40,0</w:t>
            </w:r>
          </w:p>
        </w:tc>
        <w:tc>
          <w:tcPr>
            <w:tcW w:w="3220" w:type="dxa"/>
            <w:noWrap/>
            <w:hideMark/>
          </w:tcPr>
          <w:p w14:paraId="028757B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D3D9A2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1960</w:t>
            </w:r>
          </w:p>
        </w:tc>
      </w:tr>
      <w:tr w:rsidR="00BD0699" w:rsidRPr="00904AD5" w14:paraId="7F289CB4" w14:textId="77777777" w:rsidTr="00092E7E">
        <w:trPr>
          <w:trHeight w:val="300"/>
          <w:jc w:val="center"/>
        </w:trPr>
        <w:tc>
          <w:tcPr>
            <w:tcW w:w="820" w:type="dxa"/>
            <w:noWrap/>
            <w:hideMark/>
          </w:tcPr>
          <w:p w14:paraId="23B7878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lastRenderedPageBreak/>
              <w:t>47</w:t>
            </w:r>
          </w:p>
        </w:tc>
        <w:tc>
          <w:tcPr>
            <w:tcW w:w="1760" w:type="dxa"/>
            <w:noWrap/>
            <w:hideMark/>
          </w:tcPr>
          <w:p w14:paraId="52D70EB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1F5CB06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38,0</w:t>
            </w:r>
          </w:p>
        </w:tc>
        <w:tc>
          <w:tcPr>
            <w:tcW w:w="3220" w:type="dxa"/>
            <w:noWrap/>
            <w:hideMark/>
          </w:tcPr>
          <w:p w14:paraId="41E7B65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14BAC9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1974</w:t>
            </w:r>
          </w:p>
        </w:tc>
      </w:tr>
      <w:tr w:rsidR="00BD0699" w:rsidRPr="00904AD5" w14:paraId="0CD1A350" w14:textId="77777777" w:rsidTr="00092E7E">
        <w:trPr>
          <w:trHeight w:val="300"/>
          <w:jc w:val="center"/>
        </w:trPr>
        <w:tc>
          <w:tcPr>
            <w:tcW w:w="820" w:type="dxa"/>
            <w:noWrap/>
            <w:hideMark/>
          </w:tcPr>
          <w:p w14:paraId="541097C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48</w:t>
            </w:r>
          </w:p>
        </w:tc>
        <w:tc>
          <w:tcPr>
            <w:tcW w:w="1760" w:type="dxa"/>
            <w:noWrap/>
            <w:hideMark/>
          </w:tcPr>
          <w:p w14:paraId="1B9CA1C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62F68D3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41,0</w:t>
            </w:r>
          </w:p>
        </w:tc>
        <w:tc>
          <w:tcPr>
            <w:tcW w:w="3220" w:type="dxa"/>
            <w:noWrap/>
            <w:hideMark/>
          </w:tcPr>
          <w:p w14:paraId="2793FC2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33D2C1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1974</w:t>
            </w:r>
          </w:p>
        </w:tc>
      </w:tr>
      <w:tr w:rsidR="00BD0699" w:rsidRPr="00904AD5" w14:paraId="3BDCB3DB" w14:textId="77777777" w:rsidTr="00092E7E">
        <w:trPr>
          <w:trHeight w:val="300"/>
          <w:jc w:val="center"/>
        </w:trPr>
        <w:tc>
          <w:tcPr>
            <w:tcW w:w="820" w:type="dxa"/>
            <w:noWrap/>
            <w:hideMark/>
          </w:tcPr>
          <w:p w14:paraId="6172DAA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49</w:t>
            </w:r>
          </w:p>
        </w:tc>
        <w:tc>
          <w:tcPr>
            <w:tcW w:w="1760" w:type="dxa"/>
            <w:noWrap/>
            <w:hideMark/>
          </w:tcPr>
          <w:p w14:paraId="0E3B010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08A4150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19C7AE6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C7B28E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1994</w:t>
            </w:r>
          </w:p>
        </w:tc>
      </w:tr>
      <w:tr w:rsidR="00BD0699" w:rsidRPr="00904AD5" w14:paraId="02E35132" w14:textId="77777777" w:rsidTr="00092E7E">
        <w:trPr>
          <w:trHeight w:val="300"/>
          <w:jc w:val="center"/>
        </w:trPr>
        <w:tc>
          <w:tcPr>
            <w:tcW w:w="820" w:type="dxa"/>
            <w:noWrap/>
            <w:hideMark/>
          </w:tcPr>
          <w:p w14:paraId="1CECAA2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50</w:t>
            </w:r>
          </w:p>
        </w:tc>
        <w:tc>
          <w:tcPr>
            <w:tcW w:w="1760" w:type="dxa"/>
            <w:noWrap/>
            <w:hideMark/>
          </w:tcPr>
          <w:p w14:paraId="3E4892F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013A6CF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3973F14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2FFC736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1999</w:t>
            </w:r>
          </w:p>
        </w:tc>
      </w:tr>
      <w:tr w:rsidR="00BD0699" w:rsidRPr="00904AD5" w14:paraId="2DB0CCF7" w14:textId="77777777" w:rsidTr="00092E7E">
        <w:trPr>
          <w:trHeight w:val="300"/>
          <w:jc w:val="center"/>
        </w:trPr>
        <w:tc>
          <w:tcPr>
            <w:tcW w:w="820" w:type="dxa"/>
            <w:noWrap/>
            <w:hideMark/>
          </w:tcPr>
          <w:p w14:paraId="65AE8F6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51</w:t>
            </w:r>
          </w:p>
        </w:tc>
        <w:tc>
          <w:tcPr>
            <w:tcW w:w="1760" w:type="dxa"/>
            <w:noWrap/>
            <w:hideMark/>
          </w:tcPr>
          <w:p w14:paraId="74C1458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35944ED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15A1540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6920E2F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1999</w:t>
            </w:r>
          </w:p>
        </w:tc>
      </w:tr>
      <w:tr w:rsidR="00BD0699" w:rsidRPr="00904AD5" w14:paraId="4A6F477E" w14:textId="77777777" w:rsidTr="00092E7E">
        <w:trPr>
          <w:trHeight w:val="300"/>
          <w:jc w:val="center"/>
        </w:trPr>
        <w:tc>
          <w:tcPr>
            <w:tcW w:w="820" w:type="dxa"/>
            <w:noWrap/>
            <w:hideMark/>
          </w:tcPr>
          <w:p w14:paraId="72B3FD6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52</w:t>
            </w:r>
          </w:p>
        </w:tc>
        <w:tc>
          <w:tcPr>
            <w:tcW w:w="1760" w:type="dxa"/>
            <w:noWrap/>
            <w:hideMark/>
          </w:tcPr>
          <w:p w14:paraId="7E0CC11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A59630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43,0</w:t>
            </w:r>
          </w:p>
        </w:tc>
        <w:tc>
          <w:tcPr>
            <w:tcW w:w="3220" w:type="dxa"/>
            <w:noWrap/>
            <w:hideMark/>
          </w:tcPr>
          <w:p w14:paraId="623805B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A40FE7A"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1962</w:t>
            </w:r>
          </w:p>
        </w:tc>
      </w:tr>
      <w:tr w:rsidR="00BD0699" w:rsidRPr="00904AD5" w14:paraId="1F4E20C7" w14:textId="77777777" w:rsidTr="00092E7E">
        <w:trPr>
          <w:trHeight w:val="300"/>
          <w:jc w:val="center"/>
        </w:trPr>
        <w:tc>
          <w:tcPr>
            <w:tcW w:w="820" w:type="dxa"/>
            <w:noWrap/>
            <w:hideMark/>
          </w:tcPr>
          <w:p w14:paraId="2A1676F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53</w:t>
            </w:r>
          </w:p>
        </w:tc>
        <w:tc>
          <w:tcPr>
            <w:tcW w:w="1760" w:type="dxa"/>
            <w:noWrap/>
            <w:hideMark/>
          </w:tcPr>
          <w:p w14:paraId="3ADE41B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7B8CB3F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41,0</w:t>
            </w:r>
          </w:p>
        </w:tc>
        <w:tc>
          <w:tcPr>
            <w:tcW w:w="3220" w:type="dxa"/>
            <w:noWrap/>
            <w:hideMark/>
          </w:tcPr>
          <w:p w14:paraId="5FE20A4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7DB18BD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1969</w:t>
            </w:r>
          </w:p>
        </w:tc>
      </w:tr>
      <w:tr w:rsidR="00BD0699" w:rsidRPr="00904AD5" w14:paraId="78B9185B" w14:textId="77777777" w:rsidTr="00092E7E">
        <w:trPr>
          <w:trHeight w:val="300"/>
          <w:jc w:val="center"/>
        </w:trPr>
        <w:tc>
          <w:tcPr>
            <w:tcW w:w="820" w:type="dxa"/>
            <w:noWrap/>
            <w:hideMark/>
          </w:tcPr>
          <w:p w14:paraId="134C475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54</w:t>
            </w:r>
          </w:p>
        </w:tc>
        <w:tc>
          <w:tcPr>
            <w:tcW w:w="1760" w:type="dxa"/>
            <w:noWrap/>
            <w:hideMark/>
          </w:tcPr>
          <w:p w14:paraId="70598E4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36B4F49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44,0</w:t>
            </w:r>
          </w:p>
        </w:tc>
        <w:tc>
          <w:tcPr>
            <w:tcW w:w="3220" w:type="dxa"/>
            <w:noWrap/>
            <w:hideMark/>
          </w:tcPr>
          <w:p w14:paraId="57173B5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14D2CB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1969</w:t>
            </w:r>
          </w:p>
        </w:tc>
      </w:tr>
      <w:tr w:rsidR="00BD0699" w:rsidRPr="00904AD5" w14:paraId="1B90CAB3" w14:textId="77777777" w:rsidTr="00092E7E">
        <w:trPr>
          <w:trHeight w:val="300"/>
          <w:jc w:val="center"/>
        </w:trPr>
        <w:tc>
          <w:tcPr>
            <w:tcW w:w="820" w:type="dxa"/>
            <w:noWrap/>
            <w:hideMark/>
          </w:tcPr>
          <w:p w14:paraId="6FE85DE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55</w:t>
            </w:r>
          </w:p>
        </w:tc>
        <w:tc>
          <w:tcPr>
            <w:tcW w:w="1760" w:type="dxa"/>
            <w:noWrap/>
            <w:hideMark/>
          </w:tcPr>
          <w:p w14:paraId="406686A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3847E57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28,0</w:t>
            </w:r>
          </w:p>
        </w:tc>
        <w:tc>
          <w:tcPr>
            <w:tcW w:w="3220" w:type="dxa"/>
            <w:noWrap/>
            <w:hideMark/>
          </w:tcPr>
          <w:p w14:paraId="393B06A9"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287B419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1990</w:t>
            </w:r>
          </w:p>
        </w:tc>
      </w:tr>
      <w:tr w:rsidR="00BD0699" w:rsidRPr="00904AD5" w14:paraId="304529B4" w14:textId="77777777" w:rsidTr="00092E7E">
        <w:trPr>
          <w:trHeight w:val="300"/>
          <w:jc w:val="center"/>
        </w:trPr>
        <w:tc>
          <w:tcPr>
            <w:tcW w:w="820" w:type="dxa"/>
            <w:noWrap/>
            <w:hideMark/>
          </w:tcPr>
          <w:p w14:paraId="1CBD046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56</w:t>
            </w:r>
          </w:p>
        </w:tc>
        <w:tc>
          <w:tcPr>
            <w:tcW w:w="1760" w:type="dxa"/>
            <w:noWrap/>
            <w:hideMark/>
          </w:tcPr>
          <w:p w14:paraId="1A5DBE6E"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studnia prywatna</w:t>
            </w:r>
          </w:p>
        </w:tc>
        <w:tc>
          <w:tcPr>
            <w:tcW w:w="1860" w:type="dxa"/>
            <w:noWrap/>
            <w:hideMark/>
          </w:tcPr>
          <w:p w14:paraId="195F36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74BA198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2272FC4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1992</w:t>
            </w:r>
          </w:p>
        </w:tc>
      </w:tr>
      <w:tr w:rsidR="00BD0699" w:rsidRPr="00904AD5" w14:paraId="5A3FDB2C" w14:textId="77777777" w:rsidTr="00092E7E">
        <w:trPr>
          <w:trHeight w:val="300"/>
          <w:jc w:val="center"/>
        </w:trPr>
        <w:tc>
          <w:tcPr>
            <w:tcW w:w="820" w:type="dxa"/>
            <w:noWrap/>
            <w:hideMark/>
          </w:tcPr>
          <w:p w14:paraId="685DA62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57</w:t>
            </w:r>
          </w:p>
        </w:tc>
        <w:tc>
          <w:tcPr>
            <w:tcW w:w="1760" w:type="dxa"/>
            <w:noWrap/>
            <w:hideMark/>
          </w:tcPr>
          <w:p w14:paraId="6BBCC04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4329128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67,5</w:t>
            </w:r>
          </w:p>
        </w:tc>
        <w:tc>
          <w:tcPr>
            <w:tcW w:w="3220" w:type="dxa"/>
            <w:noWrap/>
            <w:hideMark/>
          </w:tcPr>
          <w:p w14:paraId="19B96BE3"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trzeciorzęd-kreda</w:t>
            </w:r>
          </w:p>
        </w:tc>
        <w:tc>
          <w:tcPr>
            <w:tcW w:w="1860" w:type="dxa"/>
            <w:noWrap/>
            <w:hideMark/>
          </w:tcPr>
          <w:p w14:paraId="796CB3E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1962</w:t>
            </w:r>
          </w:p>
        </w:tc>
      </w:tr>
      <w:tr w:rsidR="00BD0699" w:rsidRPr="00904AD5" w14:paraId="25059A53" w14:textId="77777777" w:rsidTr="00092E7E">
        <w:trPr>
          <w:trHeight w:val="300"/>
          <w:jc w:val="center"/>
        </w:trPr>
        <w:tc>
          <w:tcPr>
            <w:tcW w:w="820" w:type="dxa"/>
            <w:noWrap/>
            <w:hideMark/>
          </w:tcPr>
          <w:p w14:paraId="5EC810D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58</w:t>
            </w:r>
          </w:p>
        </w:tc>
        <w:tc>
          <w:tcPr>
            <w:tcW w:w="1760" w:type="dxa"/>
            <w:noWrap/>
            <w:hideMark/>
          </w:tcPr>
          <w:p w14:paraId="3C3B94A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54C27E25"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39,0</w:t>
            </w:r>
          </w:p>
        </w:tc>
        <w:tc>
          <w:tcPr>
            <w:tcW w:w="3220" w:type="dxa"/>
            <w:noWrap/>
            <w:hideMark/>
          </w:tcPr>
          <w:p w14:paraId="446E231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5045E8E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1970</w:t>
            </w:r>
          </w:p>
        </w:tc>
      </w:tr>
      <w:tr w:rsidR="00BD0699" w:rsidRPr="00904AD5" w14:paraId="5052E4BE" w14:textId="77777777" w:rsidTr="00092E7E">
        <w:trPr>
          <w:trHeight w:val="300"/>
          <w:jc w:val="center"/>
        </w:trPr>
        <w:tc>
          <w:tcPr>
            <w:tcW w:w="820" w:type="dxa"/>
            <w:noWrap/>
            <w:hideMark/>
          </w:tcPr>
          <w:p w14:paraId="62FE2DE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59</w:t>
            </w:r>
          </w:p>
        </w:tc>
        <w:tc>
          <w:tcPr>
            <w:tcW w:w="1760" w:type="dxa"/>
            <w:noWrap/>
            <w:hideMark/>
          </w:tcPr>
          <w:p w14:paraId="4C33E94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7E8869D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10,0</w:t>
            </w:r>
          </w:p>
        </w:tc>
        <w:tc>
          <w:tcPr>
            <w:tcW w:w="3220" w:type="dxa"/>
            <w:noWrap/>
            <w:hideMark/>
          </w:tcPr>
          <w:p w14:paraId="5251F171"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2CA851B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1992</w:t>
            </w:r>
          </w:p>
        </w:tc>
      </w:tr>
      <w:tr w:rsidR="00BD0699" w:rsidRPr="00904AD5" w14:paraId="6F1C0B2D" w14:textId="77777777" w:rsidTr="00092E7E">
        <w:trPr>
          <w:trHeight w:val="300"/>
          <w:jc w:val="center"/>
        </w:trPr>
        <w:tc>
          <w:tcPr>
            <w:tcW w:w="820" w:type="dxa"/>
            <w:noWrap/>
            <w:hideMark/>
          </w:tcPr>
          <w:p w14:paraId="171E2704"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60</w:t>
            </w:r>
          </w:p>
        </w:tc>
        <w:tc>
          <w:tcPr>
            <w:tcW w:w="1760" w:type="dxa"/>
            <w:noWrap/>
            <w:hideMark/>
          </w:tcPr>
          <w:p w14:paraId="7ACB7DB2"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6BA20D2C"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32,0</w:t>
            </w:r>
          </w:p>
        </w:tc>
        <w:tc>
          <w:tcPr>
            <w:tcW w:w="3220" w:type="dxa"/>
            <w:noWrap/>
            <w:hideMark/>
          </w:tcPr>
          <w:p w14:paraId="42E04666"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30F982CF"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1995</w:t>
            </w:r>
          </w:p>
        </w:tc>
      </w:tr>
      <w:tr w:rsidR="00BD0699" w:rsidRPr="00904AD5" w14:paraId="6A76D120" w14:textId="77777777" w:rsidTr="00092E7E">
        <w:trPr>
          <w:trHeight w:val="300"/>
          <w:jc w:val="center"/>
        </w:trPr>
        <w:tc>
          <w:tcPr>
            <w:tcW w:w="820" w:type="dxa"/>
            <w:noWrap/>
            <w:hideMark/>
          </w:tcPr>
          <w:p w14:paraId="21E59E3B"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61</w:t>
            </w:r>
          </w:p>
        </w:tc>
        <w:tc>
          <w:tcPr>
            <w:tcW w:w="1760" w:type="dxa"/>
            <w:noWrap/>
            <w:hideMark/>
          </w:tcPr>
          <w:p w14:paraId="00F4120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usługi, produkcja</w:t>
            </w:r>
          </w:p>
        </w:tc>
        <w:tc>
          <w:tcPr>
            <w:tcW w:w="1860" w:type="dxa"/>
            <w:noWrap/>
            <w:hideMark/>
          </w:tcPr>
          <w:p w14:paraId="2E647328"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30,0</w:t>
            </w:r>
          </w:p>
        </w:tc>
        <w:tc>
          <w:tcPr>
            <w:tcW w:w="3220" w:type="dxa"/>
            <w:noWrap/>
            <w:hideMark/>
          </w:tcPr>
          <w:p w14:paraId="5EA28C7D"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czwartorzęd</w:t>
            </w:r>
          </w:p>
        </w:tc>
        <w:tc>
          <w:tcPr>
            <w:tcW w:w="1860" w:type="dxa"/>
            <w:noWrap/>
            <w:hideMark/>
          </w:tcPr>
          <w:p w14:paraId="1CF47D47" w14:textId="77777777" w:rsidR="00BD0699" w:rsidRPr="00904AD5" w:rsidRDefault="00BD0699" w:rsidP="00904AD5">
            <w:pPr>
              <w:ind w:firstLine="0"/>
              <w:jc w:val="center"/>
              <w:rPr>
                <w:rFonts w:ascii="Calibri" w:eastAsia="Times New Roman" w:hAnsi="Calibri" w:cs="Times New Roman"/>
                <w:color w:val="000000"/>
              </w:rPr>
            </w:pPr>
            <w:r w:rsidRPr="00904AD5">
              <w:rPr>
                <w:rFonts w:ascii="Calibri" w:eastAsia="Times New Roman" w:hAnsi="Calibri" w:cs="Times New Roman"/>
                <w:color w:val="000000"/>
              </w:rPr>
              <w:t>1995</w:t>
            </w:r>
          </w:p>
        </w:tc>
      </w:tr>
    </w:tbl>
    <w:p w14:paraId="53776318" w14:textId="77777777" w:rsidR="00BD0699" w:rsidRPr="00904AD5" w:rsidRDefault="00BD0699" w:rsidP="00904AD5">
      <w:pPr>
        <w:spacing w:line="276" w:lineRule="auto"/>
        <w:ind w:firstLine="708"/>
        <w:rPr>
          <w:lang w:eastAsia="cs-CZ"/>
        </w:rPr>
      </w:pPr>
    </w:p>
    <w:p w14:paraId="46FB0B82" w14:textId="590200EB" w:rsidR="00D1403A" w:rsidRPr="00904AD5" w:rsidRDefault="00377F81" w:rsidP="00904AD5">
      <w:pPr>
        <w:pStyle w:val="Nagwek3"/>
        <w:rPr>
          <w:rFonts w:asciiTheme="minorHAnsi" w:hAnsiTheme="minorHAnsi"/>
        </w:rPr>
      </w:pPr>
      <w:bookmarkStart w:id="105" w:name="_Toc469741042"/>
      <w:r w:rsidRPr="00904AD5">
        <w:rPr>
          <w:rFonts w:asciiTheme="minorHAnsi" w:hAnsiTheme="minorHAnsi"/>
        </w:rPr>
        <w:t>XVII</w:t>
      </w:r>
      <w:r w:rsidR="00D1403A" w:rsidRPr="00904AD5">
        <w:rPr>
          <w:rFonts w:asciiTheme="minorHAnsi" w:hAnsiTheme="minorHAnsi"/>
        </w:rPr>
        <w:t xml:space="preserve">.2. </w:t>
      </w:r>
      <w:r w:rsidR="00D1403A" w:rsidRPr="00904AD5">
        <w:rPr>
          <w:rFonts w:asciiTheme="minorHAnsi" w:hAnsiTheme="minorHAnsi"/>
          <w:u w:val="single"/>
        </w:rPr>
        <w:t>Odprowadzanie ścieków i wód opadowych</w:t>
      </w:r>
      <w:bookmarkEnd w:id="105"/>
      <w:r w:rsidR="00D1403A" w:rsidRPr="00904AD5">
        <w:rPr>
          <w:rFonts w:asciiTheme="minorHAnsi" w:hAnsiTheme="minorHAnsi"/>
        </w:rPr>
        <w:t xml:space="preserve"> </w:t>
      </w:r>
    </w:p>
    <w:p w14:paraId="125FAAB2" w14:textId="77777777" w:rsidR="00F85128" w:rsidRPr="00904AD5" w:rsidRDefault="00F85128" w:rsidP="00904AD5">
      <w:pPr>
        <w:spacing w:line="276" w:lineRule="auto"/>
        <w:ind w:firstLine="708"/>
        <w:rPr>
          <w:lang w:eastAsia="cs-CZ"/>
        </w:rPr>
      </w:pPr>
      <w:r w:rsidRPr="00904AD5">
        <w:rPr>
          <w:lang w:eastAsia="cs-CZ"/>
        </w:rPr>
        <w:t>Gmina Ksawerów nie posiada oczyszczalni ścieków. Ścieki odprowadzane są poprzez kolektor pabianicki do Grupowej Oczyszczalni Ścieków Łódzkiej Aglomeracji Miejskiej w Łodzi. Przepustowość kolektora Ksawerów - Pabianice wynosi maksymalnie 14 774 m</w:t>
      </w:r>
      <w:r w:rsidRPr="00904AD5">
        <w:rPr>
          <w:vertAlign w:val="superscript"/>
          <w:lang w:eastAsia="cs-CZ"/>
        </w:rPr>
        <w:t>3</w:t>
      </w:r>
      <w:r w:rsidRPr="00904AD5">
        <w:rPr>
          <w:lang w:eastAsia="cs-CZ"/>
        </w:rPr>
        <w:t>/d (171,84 l/s). Stanowi to wypełnienie kanału w około 65%. Zgodnie z opracowaniami, średniodobowa przepustowość tego kolektora wynosi 4 117,5 m</w:t>
      </w:r>
      <w:r w:rsidRPr="00904AD5">
        <w:rPr>
          <w:vertAlign w:val="superscript"/>
          <w:lang w:eastAsia="cs-CZ"/>
        </w:rPr>
        <w:t>3</w:t>
      </w:r>
      <w:r w:rsidRPr="00904AD5">
        <w:rPr>
          <w:lang w:eastAsia="cs-CZ"/>
        </w:rPr>
        <w:t xml:space="preserve">/d, a obecnie </w:t>
      </w:r>
      <w:proofErr w:type="spellStart"/>
      <w:r w:rsidRPr="00904AD5">
        <w:rPr>
          <w:lang w:eastAsia="cs-CZ"/>
        </w:rPr>
        <w:t>średniodobowo</w:t>
      </w:r>
      <w:proofErr w:type="spellEnd"/>
      <w:r w:rsidRPr="00904AD5">
        <w:rPr>
          <w:lang w:eastAsia="cs-CZ"/>
        </w:rPr>
        <w:t xml:space="preserve"> gmina odprowadza ścieki sanitarne w ilości około 730 m</w:t>
      </w:r>
      <w:r w:rsidRPr="00904AD5">
        <w:rPr>
          <w:vertAlign w:val="superscript"/>
          <w:lang w:eastAsia="cs-CZ"/>
        </w:rPr>
        <w:t>3</w:t>
      </w:r>
      <w:r w:rsidRPr="00904AD5">
        <w:rPr>
          <w:lang w:eastAsia="cs-CZ"/>
        </w:rPr>
        <w:t xml:space="preserve">/d, co stanowi około 24% możliwości wypełnienia powyższego kolektora. </w:t>
      </w:r>
    </w:p>
    <w:p w14:paraId="7B243924" w14:textId="0551BB5D" w:rsidR="00F85128" w:rsidRPr="00904AD5" w:rsidRDefault="00F85128" w:rsidP="00904AD5">
      <w:pPr>
        <w:spacing w:line="276" w:lineRule="auto"/>
        <w:ind w:firstLine="708"/>
        <w:rPr>
          <w:color w:val="FF0000"/>
          <w:lang w:eastAsia="cs-CZ"/>
        </w:rPr>
      </w:pPr>
      <w:r w:rsidRPr="00904AD5">
        <w:rPr>
          <w:lang w:eastAsia="cs-CZ"/>
        </w:rPr>
        <w:t xml:space="preserve">Na podstawie informacji </w:t>
      </w:r>
      <w:r w:rsidR="00002D4A" w:rsidRPr="00904AD5">
        <w:rPr>
          <w:lang w:eastAsia="cs-CZ"/>
        </w:rPr>
        <w:t>Głównego Urzędu Statystycznego (stan na 31.12.2015 r.)</w:t>
      </w:r>
      <w:r w:rsidRPr="00904AD5">
        <w:rPr>
          <w:lang w:eastAsia="cs-CZ"/>
        </w:rPr>
        <w:t xml:space="preserve"> długość sieci kanalizacyjnej wynosi </w:t>
      </w:r>
      <w:r w:rsidR="00002D4A" w:rsidRPr="00904AD5">
        <w:rPr>
          <w:lang w:eastAsia="cs-CZ"/>
        </w:rPr>
        <w:t>38,1</w:t>
      </w:r>
      <w:r w:rsidRPr="00904AD5">
        <w:rPr>
          <w:lang w:eastAsia="cs-CZ"/>
        </w:rPr>
        <w:t xml:space="preserve"> km. Z kanalizacji korzysta </w:t>
      </w:r>
      <w:r w:rsidR="00002D4A" w:rsidRPr="00904AD5">
        <w:rPr>
          <w:lang w:eastAsia="cs-CZ"/>
        </w:rPr>
        <w:t>5121</w:t>
      </w:r>
      <w:r w:rsidRPr="00904AD5">
        <w:rPr>
          <w:lang w:eastAsia="cs-CZ"/>
        </w:rPr>
        <w:t xml:space="preserve"> osób co stanowi około </w:t>
      </w:r>
      <w:r w:rsidR="00002D4A" w:rsidRPr="00904AD5">
        <w:rPr>
          <w:lang w:eastAsia="cs-CZ"/>
        </w:rPr>
        <w:t>66,7</w:t>
      </w:r>
      <w:r w:rsidRPr="00904AD5">
        <w:rPr>
          <w:lang w:eastAsia="cs-CZ"/>
        </w:rPr>
        <w:t>% ogółu mieszkańców. Według danych z GUS z 201</w:t>
      </w:r>
      <w:r w:rsidR="00002D4A" w:rsidRPr="00904AD5">
        <w:rPr>
          <w:lang w:eastAsia="cs-CZ"/>
        </w:rPr>
        <w:t>5</w:t>
      </w:r>
      <w:r w:rsidRPr="00904AD5">
        <w:rPr>
          <w:lang w:eastAsia="cs-CZ"/>
        </w:rPr>
        <w:t xml:space="preserve"> roku na terenie gminy Ksawerów występuje 1</w:t>
      </w:r>
      <w:r w:rsidR="00002D4A" w:rsidRPr="00904AD5">
        <w:rPr>
          <w:lang w:eastAsia="cs-CZ"/>
        </w:rPr>
        <w:t>356</w:t>
      </w:r>
      <w:r w:rsidRPr="00904AD5">
        <w:rPr>
          <w:lang w:eastAsia="cs-CZ"/>
        </w:rPr>
        <w:t xml:space="preserve"> przyłączy prowadzących do budynków mieszkalnych i zbiorowego zamieszkania. Ilość ścieków odprowadzanych rocznie wynosi 3</w:t>
      </w:r>
      <w:r w:rsidR="00002D4A" w:rsidRPr="00904AD5">
        <w:rPr>
          <w:lang w:eastAsia="cs-CZ"/>
        </w:rPr>
        <w:t>86</w:t>
      </w:r>
      <w:r w:rsidRPr="00904AD5">
        <w:rPr>
          <w:lang w:eastAsia="cs-CZ"/>
        </w:rPr>
        <w:t xml:space="preserve"> tys. m</w:t>
      </w:r>
      <w:r w:rsidRPr="00904AD5">
        <w:rPr>
          <w:vertAlign w:val="superscript"/>
          <w:lang w:eastAsia="cs-CZ"/>
        </w:rPr>
        <w:t>3</w:t>
      </w:r>
      <w:r w:rsidRPr="00904AD5">
        <w:rPr>
          <w:lang w:eastAsia="cs-CZ"/>
        </w:rPr>
        <w:t>, miesięcznie 3</w:t>
      </w:r>
      <w:r w:rsidR="00002D4A" w:rsidRPr="00904AD5">
        <w:rPr>
          <w:lang w:eastAsia="cs-CZ"/>
        </w:rPr>
        <w:t>2,2</w:t>
      </w:r>
      <w:r w:rsidRPr="00904AD5">
        <w:rPr>
          <w:lang w:eastAsia="cs-CZ"/>
        </w:rPr>
        <w:t xml:space="preserve"> tys. m</w:t>
      </w:r>
      <w:r w:rsidRPr="00904AD5">
        <w:rPr>
          <w:vertAlign w:val="superscript"/>
          <w:lang w:eastAsia="cs-CZ"/>
        </w:rPr>
        <w:t>3</w:t>
      </w:r>
      <w:r w:rsidRPr="00904AD5">
        <w:rPr>
          <w:lang w:eastAsia="cs-CZ"/>
        </w:rPr>
        <w:t>, dobowo - 10</w:t>
      </w:r>
      <w:r w:rsidR="00002D4A" w:rsidRPr="00904AD5">
        <w:rPr>
          <w:lang w:eastAsia="cs-CZ"/>
        </w:rPr>
        <w:t>72</w:t>
      </w:r>
      <w:r w:rsidRPr="00904AD5">
        <w:rPr>
          <w:lang w:eastAsia="cs-CZ"/>
        </w:rPr>
        <w:t xml:space="preserve"> m</w:t>
      </w:r>
      <w:r w:rsidRPr="00904AD5">
        <w:rPr>
          <w:vertAlign w:val="superscript"/>
          <w:lang w:eastAsia="cs-CZ"/>
        </w:rPr>
        <w:t>3</w:t>
      </w:r>
      <w:r w:rsidRPr="00904AD5">
        <w:rPr>
          <w:lang w:eastAsia="cs-CZ"/>
        </w:rPr>
        <w:t>.</w:t>
      </w:r>
    </w:p>
    <w:p w14:paraId="2B712FBE" w14:textId="77777777" w:rsidR="00B91856" w:rsidRPr="00904AD5" w:rsidRDefault="00B91856" w:rsidP="00904AD5">
      <w:pPr>
        <w:spacing w:line="276" w:lineRule="auto"/>
        <w:ind w:firstLine="708"/>
        <w:rPr>
          <w:lang w:eastAsia="cs-CZ"/>
        </w:rPr>
      </w:pPr>
      <w:r w:rsidRPr="00904AD5">
        <w:rPr>
          <w:lang w:eastAsia="cs-CZ"/>
        </w:rPr>
        <w:t>Kanalizacja deszczowa jest fragmentaryczna. Funkcje kanalizacji deszczowej pełnią, choć w ograniczonym zakresie, rowy melioracyjne oraz system podziemnych urządzeń melioracyjnych, wykonany jeszcze przed rokiem 1939 dla potrzeb rolnictwa. Został on częściowo zrekonstruowany w latach  70- tych i 80- tych.  Postępująca urbanizacja Ksawerowa w latach powojennych oraz brak konserwacji powodował systematyczne niszczenie urządzeń melioracyjnych w konsekwencji czego system melioracyjny w przeważającej części jest niesprawny.</w:t>
      </w:r>
    </w:p>
    <w:p w14:paraId="5265EE3B" w14:textId="77777777" w:rsidR="00B91856" w:rsidRPr="00904AD5" w:rsidRDefault="00B91856" w:rsidP="00904AD5">
      <w:pPr>
        <w:spacing w:line="276" w:lineRule="auto"/>
        <w:ind w:firstLine="708"/>
        <w:rPr>
          <w:lang w:eastAsia="cs-CZ"/>
        </w:rPr>
      </w:pPr>
    </w:p>
    <w:p w14:paraId="713D180C" w14:textId="763A81D8" w:rsidR="00B91856" w:rsidRPr="00904AD5" w:rsidRDefault="00B91856" w:rsidP="00904AD5">
      <w:pPr>
        <w:pStyle w:val="Legenda"/>
        <w:keepNext/>
        <w:rPr>
          <w:rFonts w:asciiTheme="minorHAnsi" w:hAnsiTheme="minorHAnsi"/>
        </w:rPr>
      </w:pPr>
      <w:r w:rsidRPr="00904AD5">
        <w:rPr>
          <w:rFonts w:asciiTheme="minorHAnsi" w:hAnsiTheme="minorHAnsi"/>
        </w:rPr>
        <w:lastRenderedPageBreak/>
        <w:t xml:space="preserve">Rysunek </w:t>
      </w:r>
      <w:r w:rsidR="000950EC" w:rsidRPr="00904AD5">
        <w:rPr>
          <w:rFonts w:asciiTheme="minorHAnsi" w:hAnsiTheme="minorHAnsi"/>
        </w:rPr>
        <w:fldChar w:fldCharType="begin"/>
      </w:r>
      <w:r w:rsidR="000950EC" w:rsidRPr="00904AD5">
        <w:rPr>
          <w:rFonts w:asciiTheme="minorHAnsi" w:hAnsiTheme="minorHAnsi"/>
        </w:rPr>
        <w:instrText xml:space="preserve"> SEQ Rysunek \* ARABIC </w:instrText>
      </w:r>
      <w:r w:rsidR="000950EC" w:rsidRPr="00904AD5">
        <w:rPr>
          <w:rFonts w:asciiTheme="minorHAnsi" w:hAnsiTheme="minorHAnsi"/>
        </w:rPr>
        <w:fldChar w:fldCharType="separate"/>
      </w:r>
      <w:r w:rsidR="00B4784C" w:rsidRPr="00904AD5">
        <w:rPr>
          <w:rFonts w:asciiTheme="minorHAnsi" w:hAnsiTheme="minorHAnsi"/>
          <w:noProof/>
        </w:rPr>
        <w:t>19</w:t>
      </w:r>
      <w:r w:rsidR="000950EC" w:rsidRPr="00904AD5">
        <w:rPr>
          <w:rFonts w:asciiTheme="minorHAnsi" w:hAnsiTheme="minorHAnsi"/>
        </w:rPr>
        <w:fldChar w:fldCharType="end"/>
      </w:r>
      <w:r w:rsidRPr="00904AD5">
        <w:rPr>
          <w:rFonts w:asciiTheme="minorHAnsi" w:hAnsiTheme="minorHAnsi"/>
        </w:rPr>
        <w:t xml:space="preserve"> Schemat sieci kanalizacyjnej</w:t>
      </w:r>
    </w:p>
    <w:p w14:paraId="4FD07414" w14:textId="0EECFFCB" w:rsidR="00B91856" w:rsidRPr="00904AD5" w:rsidRDefault="00B91856" w:rsidP="00904AD5">
      <w:pPr>
        <w:ind w:firstLine="0"/>
        <w:jc w:val="center"/>
      </w:pPr>
      <w:r w:rsidRPr="00904AD5">
        <w:rPr>
          <w:noProof/>
        </w:rPr>
        <w:drawing>
          <wp:inline distT="0" distB="0" distL="0" distR="0" wp14:anchorId="5DA10F18" wp14:editId="2A07F920">
            <wp:extent cx="5753100" cy="6438900"/>
            <wp:effectExtent l="0" t="0" r="0" b="0"/>
            <wp:docPr id="35" name="Obraz 35" descr="\\Budplan-qnap\wspolnedane\Ksawerów\1_koncepcja\UWARUNKOWANIA\tekst\schemat kan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plan-qnap\wspolnedane\Ksawerów\1_koncepcja\UWARUNKOWANIA\tekst\schemat kanalizacj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6438900"/>
                    </a:xfrm>
                    <a:prstGeom prst="rect">
                      <a:avLst/>
                    </a:prstGeom>
                    <a:noFill/>
                    <a:ln>
                      <a:noFill/>
                    </a:ln>
                  </pic:spPr>
                </pic:pic>
              </a:graphicData>
            </a:graphic>
          </wp:inline>
        </w:drawing>
      </w:r>
    </w:p>
    <w:p w14:paraId="0B01F684" w14:textId="77777777" w:rsidR="00B91856" w:rsidRPr="00904AD5" w:rsidRDefault="00B91856" w:rsidP="00904AD5">
      <w:pPr>
        <w:pStyle w:val="Legenda"/>
        <w:rPr>
          <w:rFonts w:asciiTheme="minorHAnsi" w:hAnsiTheme="minorHAnsi"/>
          <w:b w:val="0"/>
          <w:i/>
        </w:rPr>
      </w:pPr>
      <w:r w:rsidRPr="00904AD5">
        <w:rPr>
          <w:rFonts w:asciiTheme="minorHAnsi" w:hAnsiTheme="minorHAnsi"/>
          <w:b w:val="0"/>
          <w:i/>
        </w:rPr>
        <w:t>Źródło: opracowanie własne na podstawie danych z urzędu gminy, stan na 2015 r.</w:t>
      </w:r>
    </w:p>
    <w:p w14:paraId="6AB6E34E" w14:textId="77777777" w:rsidR="00F85128" w:rsidRPr="00904AD5" w:rsidRDefault="00F85128" w:rsidP="00904AD5"/>
    <w:p w14:paraId="4A01708F" w14:textId="7E6EAA93" w:rsidR="00F85128" w:rsidRPr="00904AD5" w:rsidRDefault="00377F81" w:rsidP="00904AD5">
      <w:pPr>
        <w:pStyle w:val="Nagwek3"/>
        <w:rPr>
          <w:rFonts w:asciiTheme="minorHAnsi" w:hAnsiTheme="minorHAnsi"/>
        </w:rPr>
      </w:pPr>
      <w:bookmarkStart w:id="106" w:name="_Toc469741043"/>
      <w:r w:rsidRPr="00904AD5">
        <w:rPr>
          <w:rFonts w:asciiTheme="minorHAnsi" w:hAnsiTheme="minorHAnsi"/>
        </w:rPr>
        <w:t>XVII</w:t>
      </w:r>
      <w:r w:rsidR="00D1403A" w:rsidRPr="00904AD5">
        <w:rPr>
          <w:rFonts w:asciiTheme="minorHAnsi" w:hAnsiTheme="minorHAnsi"/>
        </w:rPr>
        <w:t xml:space="preserve">.3. </w:t>
      </w:r>
      <w:hyperlink w:anchor="_Toc331664804" w:history="1">
        <w:bookmarkStart w:id="107" w:name="_Toc333567648"/>
        <w:bookmarkStart w:id="108" w:name="_Toc335144944"/>
        <w:r w:rsidR="00F85128" w:rsidRPr="00904AD5">
          <w:rPr>
            <w:rFonts w:asciiTheme="minorHAnsi" w:hAnsiTheme="minorHAnsi"/>
          </w:rPr>
          <w:t>Ciepłownictwo</w:t>
        </w:r>
        <w:bookmarkEnd w:id="106"/>
        <w:bookmarkEnd w:id="107"/>
        <w:bookmarkEnd w:id="108"/>
      </w:hyperlink>
    </w:p>
    <w:p w14:paraId="3447E7FB" w14:textId="77777777" w:rsidR="00F85128" w:rsidRPr="00904AD5" w:rsidRDefault="00F85128" w:rsidP="00904AD5">
      <w:pPr>
        <w:spacing w:before="240" w:line="276" w:lineRule="auto"/>
        <w:ind w:firstLine="708"/>
        <w:rPr>
          <w:lang w:eastAsia="cs-CZ"/>
        </w:rPr>
      </w:pPr>
      <w:r w:rsidRPr="00904AD5">
        <w:rPr>
          <w:lang w:eastAsia="cs-CZ"/>
        </w:rPr>
        <w:t>Na terenie Gminy Ksawerów nie występuje czynna sieć cieplna. Potrzeby grzewcze mieszkańców pokrywane są z wykorzystaniem indywidualnych rozwiązań ciepłowniczych. Ciepło jest w tych przypadkach wytwarzane w indywidualnych kotłowniach. Nowsze kotłownie są już najczęściej opalane olejem lub gazem, starsze opalane są koksem, węglem lub względnie obu tymi czynnikami.</w:t>
      </w:r>
    </w:p>
    <w:p w14:paraId="36C7076D" w14:textId="7675A643" w:rsidR="00D1403A" w:rsidRPr="00904AD5" w:rsidRDefault="00377F81" w:rsidP="00904AD5">
      <w:pPr>
        <w:pStyle w:val="Nagwek3"/>
        <w:rPr>
          <w:rFonts w:asciiTheme="minorHAnsi" w:hAnsiTheme="minorHAnsi"/>
        </w:rPr>
      </w:pPr>
      <w:bookmarkStart w:id="109" w:name="_Toc469741044"/>
      <w:r w:rsidRPr="00904AD5">
        <w:rPr>
          <w:rFonts w:asciiTheme="minorHAnsi" w:hAnsiTheme="minorHAnsi"/>
        </w:rPr>
        <w:lastRenderedPageBreak/>
        <w:t>XVII</w:t>
      </w:r>
      <w:r w:rsidR="00D1403A" w:rsidRPr="00904AD5">
        <w:rPr>
          <w:rFonts w:asciiTheme="minorHAnsi" w:hAnsiTheme="minorHAnsi"/>
        </w:rPr>
        <w:t xml:space="preserve">.4. </w:t>
      </w:r>
      <w:r w:rsidR="00F85128" w:rsidRPr="00904AD5">
        <w:rPr>
          <w:rFonts w:asciiTheme="minorHAnsi" w:hAnsiTheme="minorHAnsi"/>
          <w:u w:val="single"/>
        </w:rPr>
        <w:t>Elektroenergetyka</w:t>
      </w:r>
      <w:bookmarkEnd w:id="109"/>
    </w:p>
    <w:p w14:paraId="7209D29F" w14:textId="6EE20FD2" w:rsidR="00F85128" w:rsidRPr="00904AD5" w:rsidRDefault="00F85128" w:rsidP="00904AD5">
      <w:pPr>
        <w:spacing w:before="240" w:line="276" w:lineRule="auto"/>
        <w:ind w:firstLine="708"/>
        <w:rPr>
          <w:lang w:eastAsia="cs-CZ"/>
        </w:rPr>
      </w:pPr>
      <w:r w:rsidRPr="00904AD5">
        <w:rPr>
          <w:lang w:eastAsia="cs-CZ"/>
        </w:rPr>
        <w:t xml:space="preserve">W Gminie Ksawerów zasilenie w energię elektryczną odbywa się poprzez sieć linii i stacji średniego (15 kV) i niskiego (0,4 kV) napięcia. Aktualnie na terenie Gminy znajduje się </w:t>
      </w:r>
      <w:r w:rsidR="00181310" w:rsidRPr="00904AD5">
        <w:rPr>
          <w:lang w:eastAsia="cs-CZ"/>
        </w:rPr>
        <w:t>41</w:t>
      </w:r>
      <w:r w:rsidRPr="00904AD5">
        <w:rPr>
          <w:lang w:eastAsia="cs-CZ"/>
        </w:rPr>
        <w:t xml:space="preserve"> stacji transformatorowych 15/0,4 kV. Łączna moc transformatorów wynosi </w:t>
      </w:r>
      <w:r w:rsidR="00181310" w:rsidRPr="00904AD5">
        <w:rPr>
          <w:lang w:eastAsia="cs-CZ"/>
        </w:rPr>
        <w:t>12 000</w:t>
      </w:r>
      <w:r w:rsidRPr="00904AD5">
        <w:rPr>
          <w:lang w:eastAsia="cs-CZ"/>
        </w:rPr>
        <w:t xml:space="preserve"> kVA. Gęstość rozmieszczenia stacji jest na tyle wystarczająca, że występują jeszcze rezerwy w celu zasilania nowych odbiorców. Według danych z </w:t>
      </w:r>
      <w:r w:rsidR="00181310" w:rsidRPr="00904AD5">
        <w:rPr>
          <w:lang w:eastAsia="cs-CZ"/>
        </w:rPr>
        <w:t>PGE Dystrybucja S.A. z 2016</w:t>
      </w:r>
      <w:r w:rsidRPr="00904AD5">
        <w:rPr>
          <w:lang w:eastAsia="cs-CZ"/>
        </w:rPr>
        <w:t xml:space="preserve"> roku długość linii średniego napięcia jest równa </w:t>
      </w:r>
      <w:r w:rsidR="00181310" w:rsidRPr="00904AD5">
        <w:rPr>
          <w:lang w:eastAsia="cs-CZ"/>
        </w:rPr>
        <w:t>38,397</w:t>
      </w:r>
      <w:r w:rsidRPr="00904AD5">
        <w:rPr>
          <w:lang w:eastAsia="cs-CZ"/>
        </w:rPr>
        <w:t xml:space="preserve"> km, a długość linii niskiego napięcia </w:t>
      </w:r>
      <w:r w:rsidR="00181310" w:rsidRPr="00904AD5">
        <w:rPr>
          <w:lang w:eastAsia="cs-CZ"/>
        </w:rPr>
        <w:t>–</w:t>
      </w:r>
      <w:r w:rsidRPr="00904AD5">
        <w:rPr>
          <w:lang w:eastAsia="cs-CZ"/>
        </w:rPr>
        <w:t xml:space="preserve"> </w:t>
      </w:r>
      <w:r w:rsidR="00181310" w:rsidRPr="00904AD5">
        <w:rPr>
          <w:lang w:eastAsia="cs-CZ"/>
        </w:rPr>
        <w:t>141,749</w:t>
      </w:r>
      <w:r w:rsidRPr="00904AD5">
        <w:rPr>
          <w:lang w:eastAsia="cs-CZ"/>
        </w:rPr>
        <w:t xml:space="preserve"> km. </w:t>
      </w:r>
    </w:p>
    <w:p w14:paraId="7DE221B5" w14:textId="77777777" w:rsidR="00F85128" w:rsidRPr="00904AD5" w:rsidRDefault="00F85128" w:rsidP="00904AD5">
      <w:pPr>
        <w:spacing w:line="276" w:lineRule="auto"/>
        <w:ind w:firstLine="708"/>
        <w:rPr>
          <w:lang w:eastAsia="cs-CZ"/>
        </w:rPr>
      </w:pPr>
      <w:r w:rsidRPr="00904AD5">
        <w:rPr>
          <w:lang w:eastAsia="cs-CZ"/>
        </w:rPr>
        <w:t>Źródłem zasilania dla odbiorców energii elektrycznej na terenie gminy jest systemowa stacja elektroenergetyczna 220/110/15 kV zlokalizowana w mieście Pabianice - tzw. Główny Punkt Zasilający „Rypułtowice” (GPZ). Stacja ta zasila również odbiorców na znacznych obszarach województwa łódzkiego, w tym miasta Pabianice. Z GPZ „Rypułtowice” i RPZ „Maślana” w Pabianicach energia elektryczna dostarczana jest za pośrednictwem linii napowietrznych 15 kV do stacji transformatorowych 15/0,4 kV zlokalizowanych w bezpośrednim sąsiedztwie odbiorców. Indywidualni odbiorcy powiązani są ze stacjami transformatorowymi liniami niskiego napięcia, napowietrznym bądź kablowymi.</w:t>
      </w:r>
    </w:p>
    <w:p w14:paraId="67341802" w14:textId="77777777" w:rsidR="00F85128" w:rsidRPr="00904AD5" w:rsidRDefault="00F85128" w:rsidP="00904AD5">
      <w:pPr>
        <w:tabs>
          <w:tab w:val="num" w:pos="567"/>
        </w:tabs>
        <w:spacing w:after="0" w:line="360" w:lineRule="auto"/>
        <w:ind w:firstLine="851"/>
        <w:rPr>
          <w:lang w:eastAsia="cs-CZ"/>
        </w:rPr>
      </w:pPr>
      <w:r w:rsidRPr="00904AD5">
        <w:rPr>
          <w:lang w:eastAsia="cs-CZ"/>
        </w:rPr>
        <w:t>Przez gminę Ksawerów tranzytowo przebiegają:</w:t>
      </w:r>
    </w:p>
    <w:p w14:paraId="5489FD49" w14:textId="77777777" w:rsidR="00F85128" w:rsidRPr="00904AD5" w:rsidRDefault="00F85128" w:rsidP="00904AD5">
      <w:pPr>
        <w:pStyle w:val="Akapitzlist"/>
        <w:numPr>
          <w:ilvl w:val="0"/>
          <w:numId w:val="38"/>
        </w:numPr>
        <w:spacing w:after="200" w:line="276" w:lineRule="auto"/>
        <w:ind w:left="426" w:hanging="284"/>
        <w:jc w:val="both"/>
        <w:rPr>
          <w:rFonts w:asciiTheme="minorHAnsi" w:hAnsiTheme="minorHAnsi"/>
          <w:b w:val="0"/>
        </w:rPr>
      </w:pPr>
      <w:r w:rsidRPr="00904AD5">
        <w:rPr>
          <w:rFonts w:asciiTheme="minorHAnsi" w:hAnsiTheme="minorHAnsi"/>
          <w:b w:val="0"/>
        </w:rPr>
        <w:t>linia napowietrzna 220 kV relacji Janów – Pabianice,</w:t>
      </w:r>
    </w:p>
    <w:p w14:paraId="4CC6BD53" w14:textId="77777777" w:rsidR="00F85128" w:rsidRPr="00904AD5" w:rsidRDefault="00F85128" w:rsidP="00904AD5">
      <w:pPr>
        <w:pStyle w:val="Akapitzlist"/>
        <w:numPr>
          <w:ilvl w:val="0"/>
          <w:numId w:val="38"/>
        </w:numPr>
        <w:spacing w:after="200" w:line="276" w:lineRule="auto"/>
        <w:ind w:left="426" w:hanging="284"/>
        <w:jc w:val="both"/>
        <w:rPr>
          <w:rFonts w:asciiTheme="minorHAnsi" w:hAnsiTheme="minorHAnsi"/>
          <w:b w:val="0"/>
        </w:rPr>
      </w:pPr>
      <w:r w:rsidRPr="00904AD5">
        <w:rPr>
          <w:rFonts w:asciiTheme="minorHAnsi" w:hAnsiTheme="minorHAnsi"/>
          <w:b w:val="0"/>
        </w:rPr>
        <w:t>dwutorowa linia napowietrzna 110 kV relacji Pabianice (GPZ Rypułtowice) – Łódź (GPZ Janów),</w:t>
      </w:r>
    </w:p>
    <w:p w14:paraId="7F59F0E4" w14:textId="77777777" w:rsidR="00F85128" w:rsidRPr="00904AD5" w:rsidRDefault="00F85128" w:rsidP="00904AD5">
      <w:pPr>
        <w:pStyle w:val="Akapitzlist"/>
        <w:numPr>
          <w:ilvl w:val="0"/>
          <w:numId w:val="38"/>
        </w:numPr>
        <w:spacing w:after="200" w:line="276" w:lineRule="auto"/>
        <w:ind w:left="426" w:hanging="284"/>
        <w:jc w:val="both"/>
        <w:rPr>
          <w:rFonts w:asciiTheme="minorHAnsi" w:hAnsiTheme="minorHAnsi"/>
          <w:b w:val="0"/>
        </w:rPr>
      </w:pPr>
      <w:r w:rsidRPr="00904AD5">
        <w:rPr>
          <w:rFonts w:asciiTheme="minorHAnsi" w:hAnsiTheme="minorHAnsi"/>
          <w:b w:val="0"/>
        </w:rPr>
        <w:t>linia napowietrzna 110 kV relacji Pabianice (GPZ Rypułtowice) – Pabianice (RPZ Maślana),</w:t>
      </w:r>
    </w:p>
    <w:p w14:paraId="387B4F91" w14:textId="77777777" w:rsidR="00F85128" w:rsidRPr="00904AD5" w:rsidRDefault="00F85128" w:rsidP="00904AD5">
      <w:pPr>
        <w:pStyle w:val="Akapitzlist"/>
        <w:numPr>
          <w:ilvl w:val="0"/>
          <w:numId w:val="38"/>
        </w:numPr>
        <w:spacing w:after="200" w:line="276" w:lineRule="auto"/>
        <w:ind w:left="426" w:hanging="284"/>
        <w:jc w:val="both"/>
        <w:rPr>
          <w:rFonts w:asciiTheme="minorHAnsi" w:hAnsiTheme="minorHAnsi"/>
          <w:b w:val="0"/>
        </w:rPr>
      </w:pPr>
      <w:r w:rsidRPr="00904AD5">
        <w:rPr>
          <w:rFonts w:asciiTheme="minorHAnsi" w:hAnsiTheme="minorHAnsi"/>
          <w:b w:val="0"/>
        </w:rPr>
        <w:t xml:space="preserve">dwutorowa linia napowietrzna 110 kV relacji Pabianice (GPZ Rypułtowice) – Łódź (RPZ </w:t>
      </w:r>
      <w:proofErr w:type="spellStart"/>
      <w:r w:rsidRPr="00904AD5">
        <w:rPr>
          <w:rFonts w:asciiTheme="minorHAnsi" w:hAnsiTheme="minorHAnsi"/>
          <w:b w:val="0"/>
        </w:rPr>
        <w:t>Starorudzka</w:t>
      </w:r>
      <w:proofErr w:type="spellEnd"/>
      <w:r w:rsidRPr="00904AD5">
        <w:rPr>
          <w:rFonts w:asciiTheme="minorHAnsi" w:hAnsiTheme="minorHAnsi"/>
          <w:b w:val="0"/>
        </w:rPr>
        <w:t xml:space="preserve"> i RPZ Komorniki),</w:t>
      </w:r>
    </w:p>
    <w:p w14:paraId="6DA84783" w14:textId="77777777" w:rsidR="00F85128" w:rsidRPr="00904AD5" w:rsidRDefault="00F85128" w:rsidP="00904AD5">
      <w:pPr>
        <w:pStyle w:val="Akapitzlist"/>
        <w:numPr>
          <w:ilvl w:val="0"/>
          <w:numId w:val="38"/>
        </w:numPr>
        <w:spacing w:after="200" w:line="276" w:lineRule="auto"/>
        <w:ind w:left="426" w:hanging="284"/>
        <w:jc w:val="both"/>
        <w:rPr>
          <w:rFonts w:asciiTheme="minorHAnsi" w:hAnsiTheme="minorHAnsi"/>
          <w:b w:val="0"/>
        </w:rPr>
      </w:pPr>
      <w:r w:rsidRPr="00904AD5">
        <w:rPr>
          <w:rFonts w:asciiTheme="minorHAnsi" w:hAnsiTheme="minorHAnsi"/>
          <w:b w:val="0"/>
        </w:rPr>
        <w:t>linia napowietrzna 110 kV relacji Pabianice (GPZ Rypułtowice) –  Łódź (RPZ Ruda i RPZ EC-II).</w:t>
      </w:r>
    </w:p>
    <w:p w14:paraId="6BCC649F" w14:textId="402B3539" w:rsidR="00F85128" w:rsidRPr="00904AD5" w:rsidRDefault="006A1E78" w:rsidP="00904AD5">
      <w:pPr>
        <w:tabs>
          <w:tab w:val="num" w:pos="567"/>
        </w:tabs>
        <w:spacing w:line="276" w:lineRule="auto"/>
        <w:rPr>
          <w:lang w:eastAsia="cs-CZ"/>
        </w:rPr>
      </w:pPr>
      <w:r w:rsidRPr="00904AD5">
        <w:rPr>
          <w:lang w:eastAsia="cs-CZ"/>
        </w:rPr>
        <w:tab/>
      </w:r>
      <w:r w:rsidR="00F85128" w:rsidRPr="00904AD5">
        <w:rPr>
          <w:lang w:eastAsia="cs-CZ"/>
        </w:rPr>
        <w:t>Od linii 220 kV obowiązuje pas technologiczny o szerokości równej 50 m (po 25 m w obie strony od osi linii), w którym obowiązuje zakaz realizacji budynków mieszkalnych oraz obiektów budowlanych przeznaczonych na pobyt ludzi. Warunki lokalizacji pozostałych obiektów budowalnych nieprzeznaczony na pobyt ludzi oraz lokalizacja obiektów budowlanych zawierających materiały niebezpieczne pożarowo, stacji paliw i stref zagrożonych wybuchem w pobliżu linii elektroenergetycznej musi uwzględniać wymogi określone w przepisach odrębnych. Natomiast dla linii 110 kV oraz 15 kV ustala się strefę ochronną, w której obowiązuje zakaz zabudowy przeznaczonej na stały pobyt ludzi, lokowania stanowisk pracy lub składowisk materiałów. Szerokość strefy ochronnej wynosi:</w:t>
      </w:r>
    </w:p>
    <w:p w14:paraId="1B3D27AB" w14:textId="77777777" w:rsidR="00F85128" w:rsidRPr="00904AD5" w:rsidRDefault="00F85128" w:rsidP="00904AD5">
      <w:pPr>
        <w:pStyle w:val="Akapitzlist"/>
        <w:numPr>
          <w:ilvl w:val="0"/>
          <w:numId w:val="39"/>
        </w:numPr>
        <w:spacing w:after="200"/>
        <w:ind w:left="426"/>
        <w:jc w:val="both"/>
        <w:rPr>
          <w:rFonts w:asciiTheme="minorHAnsi" w:hAnsiTheme="minorHAnsi"/>
          <w:b w:val="0"/>
        </w:rPr>
      </w:pPr>
      <w:r w:rsidRPr="00904AD5">
        <w:rPr>
          <w:rFonts w:asciiTheme="minorHAnsi" w:hAnsiTheme="minorHAnsi"/>
          <w:b w:val="0"/>
        </w:rPr>
        <w:t>dla linii 110 kV – 29 m (po 14,5 m w obie strony od osi linii),</w:t>
      </w:r>
    </w:p>
    <w:p w14:paraId="142780FF" w14:textId="77777777" w:rsidR="00F85128" w:rsidRPr="00904AD5" w:rsidRDefault="00F85128" w:rsidP="00904AD5">
      <w:pPr>
        <w:pStyle w:val="Akapitzlist"/>
        <w:numPr>
          <w:ilvl w:val="0"/>
          <w:numId w:val="39"/>
        </w:numPr>
        <w:spacing w:after="200"/>
        <w:ind w:left="426"/>
        <w:jc w:val="both"/>
        <w:rPr>
          <w:rFonts w:asciiTheme="minorHAnsi" w:hAnsiTheme="minorHAnsi"/>
          <w:b w:val="0"/>
        </w:rPr>
      </w:pPr>
      <w:r w:rsidRPr="00904AD5">
        <w:rPr>
          <w:rFonts w:asciiTheme="minorHAnsi" w:hAnsiTheme="minorHAnsi"/>
          <w:b w:val="0"/>
        </w:rPr>
        <w:t>dla linii 15 kV – 12 m ( po 6,0 m w obie strony od osi linii).</w:t>
      </w:r>
    </w:p>
    <w:p w14:paraId="765D5E21" w14:textId="14B32C37" w:rsidR="00D1403A" w:rsidRPr="00904AD5" w:rsidRDefault="00377F81" w:rsidP="00904AD5">
      <w:pPr>
        <w:pStyle w:val="Nagwek3"/>
        <w:rPr>
          <w:rFonts w:asciiTheme="minorHAnsi" w:hAnsiTheme="minorHAnsi"/>
        </w:rPr>
      </w:pPr>
      <w:bookmarkStart w:id="110" w:name="_Toc469741045"/>
      <w:r w:rsidRPr="00904AD5">
        <w:rPr>
          <w:rFonts w:asciiTheme="minorHAnsi" w:hAnsiTheme="minorHAnsi"/>
        </w:rPr>
        <w:t>XVII</w:t>
      </w:r>
      <w:r w:rsidR="00D1403A" w:rsidRPr="00904AD5">
        <w:rPr>
          <w:rFonts w:asciiTheme="minorHAnsi" w:hAnsiTheme="minorHAnsi"/>
        </w:rPr>
        <w:t xml:space="preserve">.5. </w:t>
      </w:r>
      <w:r w:rsidR="00F85128" w:rsidRPr="00904AD5">
        <w:rPr>
          <w:rFonts w:asciiTheme="minorHAnsi" w:hAnsiTheme="minorHAnsi"/>
          <w:u w:val="single"/>
        </w:rPr>
        <w:t>Gazyfikacja</w:t>
      </w:r>
      <w:bookmarkEnd w:id="110"/>
    </w:p>
    <w:p w14:paraId="60B46492" w14:textId="3F036B6F" w:rsidR="00F85128" w:rsidRPr="00904AD5" w:rsidRDefault="00F85128" w:rsidP="00904AD5">
      <w:pPr>
        <w:spacing w:before="240" w:line="276" w:lineRule="auto"/>
        <w:ind w:firstLine="708"/>
        <w:rPr>
          <w:lang w:eastAsia="cs-CZ"/>
        </w:rPr>
      </w:pPr>
      <w:r w:rsidRPr="00904AD5">
        <w:rPr>
          <w:lang w:eastAsia="cs-CZ"/>
        </w:rPr>
        <w:t>W południowej części gminy Ksawerów przebiega tranzyto</w:t>
      </w:r>
      <w:r w:rsidR="00551CAE" w:rsidRPr="00904AD5">
        <w:rPr>
          <w:lang w:eastAsia="cs-CZ"/>
        </w:rPr>
        <w:t>wo gazociąg wysokiego ciśnienia</w:t>
      </w:r>
      <w:r w:rsidRPr="00904AD5">
        <w:rPr>
          <w:lang w:eastAsia="cs-CZ"/>
        </w:rPr>
        <w:t xml:space="preserve"> o średnicy 300 mm. Stanowi on element obwodnicy gazowej wokół Łodzi. </w:t>
      </w:r>
    </w:p>
    <w:p w14:paraId="0383140D" w14:textId="77777777" w:rsidR="00F85128" w:rsidRPr="00904AD5" w:rsidRDefault="00F85128" w:rsidP="00904AD5">
      <w:pPr>
        <w:spacing w:line="276" w:lineRule="auto"/>
        <w:ind w:firstLine="708"/>
        <w:rPr>
          <w:lang w:eastAsia="cs-CZ"/>
        </w:rPr>
      </w:pPr>
      <w:r w:rsidRPr="00904AD5">
        <w:rPr>
          <w:lang w:eastAsia="cs-CZ"/>
        </w:rPr>
        <w:lastRenderedPageBreak/>
        <w:t>Aktualnie Gmina Ksawerów zasilana jest ze stacji redukcyjnej I stopnia, usytuowanej na terenie miasta Pabianice w bezpośrednim sąsiedztwie granicy administracyjnej Gminy. Rurociąg średniego ciśnienia doprowadzony jest do ul. Szkolnej, skąd poprowadzony jest do stacji redukcyjnej II stopnia. Przepustowość stacji redukcyjnej II stopnia wynosi 1500 Nm</w:t>
      </w:r>
      <w:r w:rsidRPr="00904AD5">
        <w:rPr>
          <w:vertAlign w:val="superscript"/>
          <w:lang w:eastAsia="cs-CZ"/>
        </w:rPr>
        <w:t>3</w:t>
      </w:r>
      <w:r w:rsidRPr="00904AD5">
        <w:rPr>
          <w:lang w:eastAsia="cs-CZ"/>
        </w:rPr>
        <w:t>/h. Z tej stacji gaz jest rozprowadzony gazociągami niskiego ciśnienia, wykonanymi częściowo z rur stalowych, a częściowo z rur PE.</w:t>
      </w:r>
    </w:p>
    <w:p w14:paraId="56A4F67C" w14:textId="77777777" w:rsidR="00F85128" w:rsidRPr="00904AD5" w:rsidRDefault="00F85128" w:rsidP="00904AD5">
      <w:pPr>
        <w:spacing w:line="276" w:lineRule="auto"/>
        <w:ind w:firstLine="708"/>
        <w:rPr>
          <w:lang w:eastAsia="cs-CZ"/>
        </w:rPr>
      </w:pPr>
      <w:r w:rsidRPr="00904AD5">
        <w:rPr>
          <w:lang w:eastAsia="cs-CZ"/>
        </w:rPr>
        <w:t xml:space="preserve">Gaz w Ksawerowie wykorzystywany jest do celów socjalnych i grzewczych. Aktualny stan techniczny sieci gazowej nie budzi zastrzeżeń. Możliwości dostaw gazu będą jeszcze długo w zupełności wystarczające. </w:t>
      </w:r>
    </w:p>
    <w:p w14:paraId="1190E2FE" w14:textId="208EA98F" w:rsidR="00F85128" w:rsidRPr="00904AD5" w:rsidRDefault="00F85128" w:rsidP="00904AD5">
      <w:pPr>
        <w:spacing w:line="276" w:lineRule="auto"/>
        <w:ind w:firstLine="708"/>
        <w:rPr>
          <w:lang w:eastAsia="cs-CZ"/>
        </w:rPr>
      </w:pPr>
      <w:r w:rsidRPr="00904AD5">
        <w:rPr>
          <w:lang w:eastAsia="cs-CZ"/>
        </w:rPr>
        <w:t>Na podstawie danych z GUS w roku 201</w:t>
      </w:r>
      <w:r w:rsidR="00D97868" w:rsidRPr="00904AD5">
        <w:rPr>
          <w:lang w:eastAsia="cs-CZ"/>
        </w:rPr>
        <w:t>5</w:t>
      </w:r>
      <w:r w:rsidRPr="00904AD5">
        <w:rPr>
          <w:lang w:eastAsia="cs-CZ"/>
        </w:rPr>
        <w:t xml:space="preserve"> długość czynnej sieci gazowej ogółem wynosiła 4</w:t>
      </w:r>
      <w:r w:rsidR="00D97868" w:rsidRPr="00904AD5">
        <w:rPr>
          <w:lang w:eastAsia="cs-CZ"/>
        </w:rPr>
        <w:t>2,9 k</w:t>
      </w:r>
      <w:r w:rsidRPr="00904AD5">
        <w:rPr>
          <w:lang w:eastAsia="cs-CZ"/>
        </w:rPr>
        <w:t>m, w tym długość czynnej sieci rozdzielczej 3</w:t>
      </w:r>
      <w:r w:rsidR="00D97868" w:rsidRPr="00904AD5">
        <w:rPr>
          <w:lang w:eastAsia="cs-CZ"/>
        </w:rPr>
        <w:t>7,9 k</w:t>
      </w:r>
      <w:r w:rsidRPr="00904AD5">
        <w:rPr>
          <w:lang w:eastAsia="cs-CZ"/>
        </w:rPr>
        <w:t xml:space="preserve">m. Liczba odbiorców gazu na terenie gminy Ksawerów jest równa </w:t>
      </w:r>
      <w:r w:rsidR="00D97868" w:rsidRPr="00904AD5">
        <w:rPr>
          <w:lang w:eastAsia="cs-CZ"/>
        </w:rPr>
        <w:t>4862 osób</w:t>
      </w:r>
      <w:r w:rsidRPr="00904AD5">
        <w:rPr>
          <w:lang w:eastAsia="cs-CZ"/>
        </w:rPr>
        <w:t>. Ilość zużytego gazu przez odbiorców w 2013 roku wyniosła 1</w:t>
      </w:r>
      <w:r w:rsidR="00D97868" w:rsidRPr="00904AD5">
        <w:rPr>
          <w:lang w:eastAsia="cs-CZ"/>
        </w:rPr>
        <w:t> 940,7 </w:t>
      </w:r>
      <w:r w:rsidRPr="00904AD5">
        <w:rPr>
          <w:lang w:eastAsia="cs-CZ"/>
        </w:rPr>
        <w:t>tys. m</w:t>
      </w:r>
      <w:r w:rsidRPr="00904AD5">
        <w:rPr>
          <w:vertAlign w:val="superscript"/>
          <w:lang w:eastAsia="cs-CZ"/>
        </w:rPr>
        <w:t>3</w:t>
      </w:r>
      <w:r w:rsidR="00D97868" w:rsidRPr="00904AD5">
        <w:rPr>
          <w:lang w:eastAsia="cs-CZ"/>
        </w:rPr>
        <w:t xml:space="preserve">, z czego na ogrzewanie mieszkań zużyto </w:t>
      </w:r>
      <w:r w:rsidR="00725878" w:rsidRPr="00904AD5">
        <w:rPr>
          <w:lang w:eastAsia="cs-CZ"/>
        </w:rPr>
        <w:t>851,4 tys. m</w:t>
      </w:r>
      <w:r w:rsidR="00725878" w:rsidRPr="00904AD5">
        <w:rPr>
          <w:vertAlign w:val="superscript"/>
          <w:lang w:eastAsia="cs-CZ"/>
        </w:rPr>
        <w:t>3</w:t>
      </w:r>
      <w:r w:rsidRPr="00904AD5">
        <w:rPr>
          <w:lang w:eastAsia="cs-CZ"/>
        </w:rPr>
        <w:t>.</w:t>
      </w:r>
    </w:p>
    <w:p w14:paraId="128E7B98" w14:textId="20573A1C" w:rsidR="00F85128" w:rsidRPr="00904AD5" w:rsidRDefault="00377F81" w:rsidP="00904AD5">
      <w:pPr>
        <w:pStyle w:val="Nagwek3"/>
        <w:rPr>
          <w:rFonts w:asciiTheme="minorHAnsi" w:hAnsiTheme="minorHAnsi"/>
          <w:u w:val="single"/>
        </w:rPr>
      </w:pPr>
      <w:bookmarkStart w:id="111" w:name="_Toc469741046"/>
      <w:r w:rsidRPr="00904AD5">
        <w:rPr>
          <w:rFonts w:asciiTheme="minorHAnsi" w:hAnsiTheme="minorHAnsi"/>
        </w:rPr>
        <w:t>XVII</w:t>
      </w:r>
      <w:r w:rsidR="00BC5FF3" w:rsidRPr="00904AD5">
        <w:rPr>
          <w:rFonts w:asciiTheme="minorHAnsi" w:hAnsiTheme="minorHAnsi"/>
        </w:rPr>
        <w:t>.6</w:t>
      </w:r>
      <w:r w:rsidR="00D1403A" w:rsidRPr="00904AD5">
        <w:rPr>
          <w:rFonts w:asciiTheme="minorHAnsi" w:hAnsiTheme="minorHAnsi"/>
        </w:rPr>
        <w:t xml:space="preserve">. </w:t>
      </w:r>
      <w:r w:rsidR="00F85128" w:rsidRPr="00904AD5">
        <w:rPr>
          <w:rFonts w:asciiTheme="minorHAnsi" w:hAnsiTheme="minorHAnsi"/>
          <w:u w:val="single"/>
        </w:rPr>
        <w:t>Gospodarka odpadami</w:t>
      </w:r>
      <w:bookmarkEnd w:id="111"/>
    </w:p>
    <w:p w14:paraId="6CC17BE8" w14:textId="137CC14B" w:rsidR="00F85128" w:rsidRPr="00904AD5" w:rsidRDefault="00F85128" w:rsidP="00904AD5">
      <w:pPr>
        <w:spacing w:before="240"/>
        <w:ind w:firstLine="708"/>
        <w:rPr>
          <w:lang w:eastAsia="cs-CZ"/>
        </w:rPr>
      </w:pPr>
      <w:r w:rsidRPr="00904AD5">
        <w:rPr>
          <w:lang w:eastAsia="cs-CZ"/>
        </w:rPr>
        <w:t xml:space="preserve">Od lipca 2013 w gminie Ksawerów został wprowadzony system gospodarki odpadami komunalnymi. W wyniku </w:t>
      </w:r>
      <w:r w:rsidR="00725878" w:rsidRPr="00904AD5">
        <w:rPr>
          <w:lang w:eastAsia="cs-CZ"/>
        </w:rPr>
        <w:t>zmiany</w:t>
      </w:r>
      <w:r w:rsidRPr="00904AD5">
        <w:rPr>
          <w:lang w:eastAsia="cs-CZ"/>
        </w:rPr>
        <w:t xml:space="preserve"> przepisów ciężar zawierania umów z odbiorcami odpadów został przerzucony na gminy, jak również konieczność zorganizowania punktów selektywnej zbiórki odpadów komunalnych (PSZOK). Punkt taki istnieje w centrum Ksawerowa, przy ul. Handlowej. Na bieżąco gmina Ksawerów uświadamia mieszkańców o konieczności segregacji odpadów poprzez prowadzenie działań informacyjnych oraz akcji edukacyjnych.</w:t>
      </w:r>
    </w:p>
    <w:p w14:paraId="41C40488" w14:textId="178F4A80" w:rsidR="00D93994" w:rsidRPr="00904AD5" w:rsidRDefault="00F85128" w:rsidP="00904AD5">
      <w:pPr>
        <w:ind w:firstLine="708"/>
        <w:rPr>
          <w:lang w:eastAsia="cs-CZ"/>
        </w:rPr>
      </w:pPr>
      <w:r w:rsidRPr="00904AD5">
        <w:rPr>
          <w:lang w:eastAsia="cs-CZ"/>
        </w:rPr>
        <w:t xml:space="preserve">Zgodnie z danymi </w:t>
      </w:r>
      <w:r w:rsidR="006D035A" w:rsidRPr="00904AD5">
        <w:rPr>
          <w:lang w:eastAsia="cs-CZ"/>
        </w:rPr>
        <w:t xml:space="preserve">z Analizy </w:t>
      </w:r>
      <w:r w:rsidR="00D93994" w:rsidRPr="00904AD5">
        <w:rPr>
          <w:lang w:eastAsia="cs-CZ"/>
        </w:rPr>
        <w:t>s</w:t>
      </w:r>
      <w:r w:rsidR="006D035A" w:rsidRPr="00904AD5">
        <w:rPr>
          <w:lang w:eastAsia="cs-CZ"/>
        </w:rPr>
        <w:t xml:space="preserve">tanu </w:t>
      </w:r>
      <w:r w:rsidR="00D93994" w:rsidRPr="00904AD5">
        <w:rPr>
          <w:lang w:eastAsia="cs-CZ"/>
        </w:rPr>
        <w:t>g</w:t>
      </w:r>
      <w:r w:rsidR="006D035A" w:rsidRPr="00904AD5">
        <w:rPr>
          <w:lang w:eastAsia="cs-CZ"/>
        </w:rPr>
        <w:t xml:space="preserve">ospodarki </w:t>
      </w:r>
      <w:r w:rsidR="00D93994" w:rsidRPr="00904AD5">
        <w:rPr>
          <w:lang w:eastAsia="cs-CZ"/>
        </w:rPr>
        <w:t>o</w:t>
      </w:r>
      <w:r w:rsidR="006D035A" w:rsidRPr="00904AD5">
        <w:rPr>
          <w:lang w:eastAsia="cs-CZ"/>
        </w:rPr>
        <w:t>dpadami</w:t>
      </w:r>
      <w:r w:rsidR="00D93994" w:rsidRPr="00904AD5">
        <w:rPr>
          <w:lang w:eastAsia="cs-CZ"/>
        </w:rPr>
        <w:t xml:space="preserve"> </w:t>
      </w:r>
      <w:r w:rsidR="006D035A" w:rsidRPr="00904AD5">
        <w:rPr>
          <w:lang w:eastAsia="cs-CZ"/>
        </w:rPr>
        <w:t>na terenie gminy Ksawerów za rok 2</w:t>
      </w:r>
      <w:r w:rsidR="00D93994" w:rsidRPr="00904AD5">
        <w:rPr>
          <w:lang w:eastAsia="cs-CZ"/>
        </w:rPr>
        <w:t>0</w:t>
      </w:r>
      <w:r w:rsidR="006D035A" w:rsidRPr="00904AD5">
        <w:rPr>
          <w:lang w:eastAsia="cs-CZ"/>
        </w:rPr>
        <w:t>15</w:t>
      </w:r>
      <w:r w:rsidRPr="00904AD5">
        <w:rPr>
          <w:lang w:eastAsia="cs-CZ"/>
        </w:rPr>
        <w:t xml:space="preserve"> ilość </w:t>
      </w:r>
      <w:r w:rsidR="00D93994" w:rsidRPr="00904AD5">
        <w:rPr>
          <w:lang w:eastAsia="cs-CZ"/>
        </w:rPr>
        <w:t xml:space="preserve">wszystkich zebranych </w:t>
      </w:r>
      <w:r w:rsidRPr="00904AD5">
        <w:rPr>
          <w:lang w:eastAsia="cs-CZ"/>
        </w:rPr>
        <w:t xml:space="preserve">odpadów wynosiła </w:t>
      </w:r>
      <w:r w:rsidR="00D93994" w:rsidRPr="00904AD5">
        <w:rPr>
          <w:lang w:eastAsia="cs-CZ"/>
        </w:rPr>
        <w:t>3293,9</w:t>
      </w:r>
      <w:r w:rsidRPr="00904AD5">
        <w:rPr>
          <w:lang w:eastAsia="cs-CZ"/>
        </w:rPr>
        <w:t xml:space="preserve"> ton</w:t>
      </w:r>
      <w:r w:rsidR="00D93994" w:rsidRPr="00904AD5">
        <w:rPr>
          <w:lang w:eastAsia="cs-CZ"/>
        </w:rPr>
        <w:t>, z czego</w:t>
      </w:r>
      <w:r w:rsidR="00A6010D" w:rsidRPr="00904AD5">
        <w:rPr>
          <w:lang w:eastAsia="cs-CZ"/>
        </w:rPr>
        <w:t xml:space="preserve"> m. in.</w:t>
      </w:r>
      <w:r w:rsidR="00D93994" w:rsidRPr="00904AD5">
        <w:rPr>
          <w:lang w:eastAsia="cs-CZ"/>
        </w:rPr>
        <w:t>:</w:t>
      </w:r>
    </w:p>
    <w:p w14:paraId="41BE4845" w14:textId="17EEB970" w:rsidR="00F85128" w:rsidRPr="00904AD5" w:rsidRDefault="00F85128" w:rsidP="00904AD5">
      <w:pPr>
        <w:pStyle w:val="Akapitzlist"/>
        <w:numPr>
          <w:ilvl w:val="0"/>
          <w:numId w:val="40"/>
        </w:numPr>
        <w:spacing w:line="276" w:lineRule="auto"/>
        <w:jc w:val="left"/>
        <w:rPr>
          <w:rFonts w:asciiTheme="minorHAnsi" w:hAnsiTheme="minorHAnsi"/>
          <w:b w:val="0"/>
          <w:sz w:val="22"/>
          <w:szCs w:val="22"/>
          <w:lang w:eastAsia="cs-CZ"/>
        </w:rPr>
      </w:pPr>
      <w:r w:rsidRPr="00904AD5">
        <w:rPr>
          <w:rFonts w:asciiTheme="minorHAnsi" w:hAnsiTheme="minorHAnsi"/>
          <w:b w:val="0"/>
          <w:sz w:val="22"/>
          <w:szCs w:val="22"/>
          <w:lang w:val="cs-CZ" w:eastAsia="cs-CZ"/>
        </w:rPr>
        <w:t xml:space="preserve">roczna ilość zmieszanych odpadów komunalnych wyniosła </w:t>
      </w:r>
      <w:r w:rsidR="00D93994" w:rsidRPr="00904AD5">
        <w:rPr>
          <w:rFonts w:asciiTheme="minorHAnsi" w:hAnsiTheme="minorHAnsi"/>
          <w:b w:val="0"/>
          <w:sz w:val="22"/>
          <w:szCs w:val="22"/>
          <w:lang w:val="cs-CZ" w:eastAsia="cs-CZ"/>
        </w:rPr>
        <w:t>1905,2 tony</w:t>
      </w:r>
      <w:r w:rsidRPr="00904AD5">
        <w:rPr>
          <w:rFonts w:asciiTheme="minorHAnsi" w:hAnsiTheme="minorHAnsi"/>
          <w:b w:val="0"/>
          <w:sz w:val="22"/>
          <w:szCs w:val="22"/>
          <w:lang w:val="cs-CZ" w:eastAsia="cs-CZ"/>
        </w:rPr>
        <w:t>,</w:t>
      </w:r>
    </w:p>
    <w:p w14:paraId="3BE74FB1" w14:textId="2DBA22E5" w:rsidR="00F85128" w:rsidRPr="00904AD5" w:rsidRDefault="00F85128" w:rsidP="00904AD5">
      <w:pPr>
        <w:pStyle w:val="Akapitzlist"/>
        <w:numPr>
          <w:ilvl w:val="0"/>
          <w:numId w:val="40"/>
        </w:numPr>
        <w:spacing w:line="276" w:lineRule="auto"/>
        <w:jc w:val="left"/>
        <w:rPr>
          <w:rFonts w:asciiTheme="minorHAnsi" w:hAnsiTheme="minorHAnsi"/>
          <w:b w:val="0"/>
          <w:sz w:val="22"/>
          <w:szCs w:val="22"/>
          <w:lang w:val="cs-CZ" w:eastAsia="cs-CZ"/>
        </w:rPr>
      </w:pPr>
      <w:r w:rsidRPr="00904AD5">
        <w:rPr>
          <w:rFonts w:asciiTheme="minorHAnsi" w:hAnsiTheme="minorHAnsi"/>
          <w:b w:val="0"/>
          <w:sz w:val="22"/>
          <w:szCs w:val="22"/>
          <w:lang w:val="cs-CZ" w:eastAsia="cs-CZ"/>
        </w:rPr>
        <w:t xml:space="preserve">roczna ilość odpadów komunalnych ulegających biodegradacji wyniosła </w:t>
      </w:r>
      <w:r w:rsidR="00D93994" w:rsidRPr="00904AD5">
        <w:rPr>
          <w:rFonts w:asciiTheme="minorHAnsi" w:hAnsiTheme="minorHAnsi"/>
          <w:b w:val="0"/>
          <w:sz w:val="22"/>
          <w:szCs w:val="22"/>
          <w:lang w:val="cs-CZ" w:eastAsia="cs-CZ"/>
        </w:rPr>
        <w:t>684,8 ton</w:t>
      </w:r>
      <w:r w:rsidRPr="00904AD5">
        <w:rPr>
          <w:rFonts w:asciiTheme="minorHAnsi" w:hAnsiTheme="minorHAnsi"/>
          <w:b w:val="0"/>
          <w:sz w:val="22"/>
          <w:szCs w:val="22"/>
          <w:lang w:val="cs-CZ" w:eastAsia="cs-CZ"/>
        </w:rPr>
        <w:t>,</w:t>
      </w:r>
    </w:p>
    <w:p w14:paraId="63001928" w14:textId="6FF7846A" w:rsidR="00D93994" w:rsidRPr="00904AD5" w:rsidRDefault="00F85128" w:rsidP="00904AD5">
      <w:pPr>
        <w:pStyle w:val="Akapitzlist"/>
        <w:numPr>
          <w:ilvl w:val="0"/>
          <w:numId w:val="40"/>
        </w:numPr>
        <w:spacing w:after="240" w:line="276" w:lineRule="auto"/>
        <w:ind w:left="714" w:hanging="357"/>
        <w:jc w:val="left"/>
        <w:rPr>
          <w:rFonts w:asciiTheme="minorHAnsi" w:hAnsiTheme="minorHAnsi"/>
          <w:b w:val="0"/>
          <w:sz w:val="22"/>
          <w:szCs w:val="22"/>
          <w:lang w:val="cs-CZ" w:eastAsia="cs-CZ"/>
        </w:rPr>
      </w:pPr>
      <w:r w:rsidRPr="00904AD5">
        <w:rPr>
          <w:rFonts w:asciiTheme="minorHAnsi" w:hAnsiTheme="minorHAnsi"/>
          <w:b w:val="0"/>
          <w:sz w:val="22"/>
          <w:szCs w:val="22"/>
          <w:lang w:val="cs-CZ" w:eastAsia="cs-CZ"/>
        </w:rPr>
        <w:t xml:space="preserve">roczna ilość odpadów wielkogabarytowych wyniosła </w:t>
      </w:r>
      <w:r w:rsidR="00D93994" w:rsidRPr="00904AD5">
        <w:rPr>
          <w:rFonts w:asciiTheme="minorHAnsi" w:hAnsiTheme="minorHAnsi"/>
          <w:b w:val="0"/>
          <w:sz w:val="22"/>
          <w:szCs w:val="22"/>
          <w:lang w:val="cs-CZ" w:eastAsia="cs-CZ"/>
        </w:rPr>
        <w:t>54,04</w:t>
      </w:r>
      <w:r w:rsidRPr="00904AD5">
        <w:rPr>
          <w:rFonts w:asciiTheme="minorHAnsi" w:hAnsiTheme="minorHAnsi"/>
          <w:b w:val="0"/>
          <w:sz w:val="22"/>
          <w:szCs w:val="22"/>
          <w:lang w:val="cs-CZ" w:eastAsia="cs-CZ"/>
        </w:rPr>
        <w:t xml:space="preserve"> </w:t>
      </w:r>
      <w:r w:rsidR="00D93994" w:rsidRPr="00904AD5">
        <w:rPr>
          <w:rFonts w:asciiTheme="minorHAnsi" w:hAnsiTheme="minorHAnsi"/>
          <w:b w:val="0"/>
          <w:sz w:val="22"/>
          <w:szCs w:val="22"/>
          <w:lang w:val="cs-CZ" w:eastAsia="cs-CZ"/>
        </w:rPr>
        <w:t>tony</w:t>
      </w:r>
      <w:r w:rsidRPr="00904AD5">
        <w:rPr>
          <w:rFonts w:asciiTheme="minorHAnsi" w:hAnsiTheme="minorHAnsi"/>
          <w:b w:val="0"/>
          <w:sz w:val="22"/>
          <w:szCs w:val="22"/>
          <w:lang w:val="cs-CZ" w:eastAsia="cs-CZ"/>
        </w:rPr>
        <w:t>.</w:t>
      </w:r>
    </w:p>
    <w:p w14:paraId="0E178EB2" w14:textId="77777777" w:rsidR="00F85128" w:rsidRPr="00904AD5" w:rsidRDefault="00F85128" w:rsidP="00904AD5">
      <w:pPr>
        <w:spacing w:line="276" w:lineRule="auto"/>
        <w:ind w:firstLine="708"/>
        <w:rPr>
          <w:lang w:eastAsia="cs-CZ"/>
        </w:rPr>
      </w:pPr>
      <w:r w:rsidRPr="00904AD5">
        <w:rPr>
          <w:lang w:eastAsia="cs-CZ"/>
        </w:rPr>
        <w:t>Na podstawie Planu Gospodarki Odpadami</w:t>
      </w:r>
      <w:r w:rsidRPr="00904AD5">
        <w:rPr>
          <w:rFonts w:ascii="Times New Roman" w:hAnsi="Times New Roman"/>
          <w:color w:val="000000"/>
          <w:sz w:val="23"/>
          <w:szCs w:val="23"/>
        </w:rPr>
        <w:t xml:space="preserve"> </w:t>
      </w:r>
      <w:r w:rsidRPr="00904AD5">
        <w:rPr>
          <w:lang w:eastAsia="cs-CZ"/>
        </w:rPr>
        <w:t>na terenie województwa łódzkiego wyszczególnione zostały 4 regiony, obejmujące obszary liczące, co najmniej 150 000 mieszkańców. Gmina Ksawerów należy do regionu II (RGOK II).</w:t>
      </w:r>
    </w:p>
    <w:p w14:paraId="38C9F877" w14:textId="13C62D88" w:rsidR="00F85128" w:rsidRPr="00904AD5" w:rsidRDefault="00F85128" w:rsidP="00904AD5">
      <w:pPr>
        <w:spacing w:line="276" w:lineRule="auto"/>
        <w:ind w:firstLine="708"/>
        <w:rPr>
          <w:lang w:eastAsia="cs-CZ"/>
        </w:rPr>
      </w:pPr>
      <w:r w:rsidRPr="00904AD5">
        <w:rPr>
          <w:lang w:eastAsia="cs-CZ"/>
        </w:rPr>
        <w:t>Opracowany został Program usuwania wyrobów zawierających azbest (zgodnie z wymaganiami prawnymi) z terenu gminy Ksawerów.</w:t>
      </w:r>
      <w:r w:rsidR="00093713" w:rsidRPr="00904AD5">
        <w:rPr>
          <w:lang w:eastAsia="cs-CZ"/>
        </w:rPr>
        <w:t xml:space="preserve"> Około 80 % z tych obiektów była</w:t>
      </w:r>
      <w:r w:rsidRPr="00904AD5">
        <w:rPr>
          <w:lang w:eastAsia="cs-CZ"/>
        </w:rPr>
        <w:t xml:space="preserve"> w stanie dostatecznym (II stopień pilności). 20% wyrobów zawierających azbest jest w złym stanie technicznym (I stopień pilności).</w:t>
      </w:r>
    </w:p>
    <w:p w14:paraId="3054E097" w14:textId="01951A13" w:rsidR="00F85128" w:rsidRPr="00904AD5" w:rsidRDefault="00377F81" w:rsidP="00904AD5">
      <w:pPr>
        <w:pStyle w:val="Nagwek3"/>
        <w:rPr>
          <w:rFonts w:asciiTheme="minorHAnsi" w:hAnsiTheme="minorHAnsi"/>
        </w:rPr>
      </w:pPr>
      <w:bookmarkStart w:id="112" w:name="_Toc469741047"/>
      <w:r w:rsidRPr="00904AD5">
        <w:rPr>
          <w:rFonts w:asciiTheme="minorHAnsi" w:hAnsiTheme="minorHAnsi"/>
        </w:rPr>
        <w:t>XVII</w:t>
      </w:r>
      <w:r w:rsidR="00BC5FF3" w:rsidRPr="00904AD5">
        <w:rPr>
          <w:rFonts w:asciiTheme="minorHAnsi" w:hAnsiTheme="minorHAnsi"/>
        </w:rPr>
        <w:t>.7</w:t>
      </w:r>
      <w:r w:rsidR="00D1403A" w:rsidRPr="00904AD5">
        <w:rPr>
          <w:rFonts w:asciiTheme="minorHAnsi" w:hAnsiTheme="minorHAnsi"/>
        </w:rPr>
        <w:t xml:space="preserve">. </w:t>
      </w:r>
      <w:r w:rsidR="00F85128" w:rsidRPr="00904AD5">
        <w:rPr>
          <w:rFonts w:asciiTheme="minorHAnsi" w:hAnsiTheme="minorHAnsi"/>
          <w:u w:val="single"/>
        </w:rPr>
        <w:t>Wykorzystanie odnawialnych źródeł energii</w:t>
      </w:r>
      <w:bookmarkEnd w:id="112"/>
    </w:p>
    <w:p w14:paraId="5D0AA6FD" w14:textId="77777777" w:rsidR="00F85128" w:rsidRPr="00904AD5" w:rsidRDefault="00F85128" w:rsidP="00904AD5">
      <w:pPr>
        <w:spacing w:before="240" w:line="276" w:lineRule="auto"/>
        <w:ind w:firstLine="708"/>
        <w:rPr>
          <w:lang w:eastAsia="cs-CZ"/>
        </w:rPr>
      </w:pPr>
      <w:r w:rsidRPr="00904AD5">
        <w:rPr>
          <w:lang w:eastAsia="cs-CZ"/>
        </w:rPr>
        <w:t>Kwestie wykorzystania odnawialnych źródeł energii są istotnym elementem odpowiedniego rozwoju przestrzennego gminy Ksawerów. Niestety wykorzystanie energii odnawialnej nie jest mocną strony gminy, spowodowane to jest wysokimi kosztami budowy instalacji pozyskujących „zieloną” energię. Wzrasta jednak świadomość konieczności rozwoju w tej dziedzinie.</w:t>
      </w:r>
    </w:p>
    <w:p w14:paraId="7CB532DD" w14:textId="6BFFE18D" w:rsidR="00F85128" w:rsidRPr="00904AD5" w:rsidRDefault="00F85128" w:rsidP="00904AD5">
      <w:pPr>
        <w:spacing w:line="276" w:lineRule="auto"/>
        <w:ind w:firstLine="708"/>
        <w:rPr>
          <w:lang w:eastAsia="cs-CZ"/>
        </w:rPr>
      </w:pPr>
      <w:r w:rsidRPr="00904AD5">
        <w:rPr>
          <w:lang w:eastAsia="cs-CZ"/>
        </w:rPr>
        <w:t xml:space="preserve">Na terenie gminy istnieją możliwości wykorzystania energii geotermalnej do celów grzewczych. Wody geotermalne występują pod Ksawerowem, na głębokości 2.500- 3.000 m. </w:t>
      </w:r>
      <w:r w:rsidRPr="00904AD5">
        <w:rPr>
          <w:lang w:eastAsia="cs-CZ"/>
        </w:rPr>
        <w:lastRenderedPageBreak/>
        <w:t>Temperatu</w:t>
      </w:r>
      <w:r w:rsidR="000C6D7D" w:rsidRPr="00904AD5">
        <w:rPr>
          <w:lang w:eastAsia="cs-CZ"/>
        </w:rPr>
        <w:t>ra wód geotermalnych wynosi 70-</w:t>
      </w:r>
      <w:r w:rsidRPr="00904AD5">
        <w:rPr>
          <w:lang w:eastAsia="cs-CZ"/>
        </w:rPr>
        <w:t>90</w:t>
      </w:r>
      <w:r w:rsidRPr="00904AD5">
        <w:rPr>
          <w:vertAlign w:val="superscript"/>
          <w:lang w:eastAsia="cs-CZ"/>
        </w:rPr>
        <w:t>o</w:t>
      </w:r>
      <w:r w:rsidRPr="00904AD5">
        <w:rPr>
          <w:lang w:eastAsia="cs-CZ"/>
        </w:rPr>
        <w:t>C. Energia geotermalna wykorzystywana jest przy użyciu pomp ciepła do ogrzania budynków mieszkalnych i użyteczności publicznej znajdujących się w Pabianicach, Ksawerowie, Rydzynach. Pompy ciepła funkcjonują w Konstantynowie przy ul. Łużyckiej 33 i przy ul. Borowej 8 w Pabianicach. Kaskada pomp ciepła jest zainstalowana w Parafii Najświętszej Maryi Panny Różańcowej w Pabianicach oraz w Parafii w Ksawerowie</w:t>
      </w:r>
    </w:p>
    <w:p w14:paraId="4E6D4B42" w14:textId="77777777" w:rsidR="00F85128" w:rsidRPr="00904AD5" w:rsidRDefault="00F85128" w:rsidP="00904AD5">
      <w:pPr>
        <w:spacing w:line="276" w:lineRule="auto"/>
        <w:ind w:firstLine="708"/>
        <w:rPr>
          <w:lang w:eastAsia="cs-CZ"/>
        </w:rPr>
      </w:pPr>
      <w:r w:rsidRPr="00904AD5">
        <w:rPr>
          <w:lang w:eastAsia="cs-CZ"/>
        </w:rPr>
        <w:t>Energia słoneczna wykorzystywana jest w głównej mierze do ogrzewania budynków oraz do podgrzewania wody. Przykładowo energia słoneczna wykorzystywana jest w Parafii w Ksawerowie.</w:t>
      </w:r>
    </w:p>
    <w:p w14:paraId="50B0D829" w14:textId="282CA79D" w:rsidR="00D1403A" w:rsidRPr="00904AD5" w:rsidRDefault="00F85128" w:rsidP="00904AD5">
      <w:pPr>
        <w:spacing w:line="276" w:lineRule="auto"/>
        <w:ind w:firstLine="567"/>
        <w:rPr>
          <w:lang w:eastAsia="cs-CZ"/>
        </w:rPr>
      </w:pPr>
      <w:r w:rsidRPr="00904AD5">
        <w:rPr>
          <w:lang w:eastAsia="cs-CZ"/>
        </w:rPr>
        <w:t>Brak informacji na temat wykorzystywania na terenie gminy Ksawerów odnawialnych źródeł energii takich jak: wiatr, biomasa, biopaliwa czy biogaz.</w:t>
      </w:r>
    </w:p>
    <w:p w14:paraId="46A99AE4" w14:textId="7081C293" w:rsidR="00B32774" w:rsidRPr="00904AD5" w:rsidRDefault="00B32774" w:rsidP="00904AD5">
      <w:pPr>
        <w:pStyle w:val="Nagwek1"/>
        <w:keepLines w:val="0"/>
        <w:numPr>
          <w:ilvl w:val="0"/>
          <w:numId w:val="3"/>
        </w:numPr>
        <w:spacing w:after="240" w:line="264" w:lineRule="auto"/>
        <w:rPr>
          <w:rFonts w:asciiTheme="minorHAnsi" w:hAnsiTheme="minorHAnsi"/>
          <w:u w:val="single"/>
        </w:rPr>
      </w:pPr>
      <w:bookmarkStart w:id="113" w:name="_Toc469741048"/>
      <w:r w:rsidRPr="00904AD5">
        <w:rPr>
          <w:rFonts w:asciiTheme="minorHAnsi" w:hAnsiTheme="minorHAnsi"/>
          <w:u w:val="single"/>
        </w:rPr>
        <w:t>UWARUNKOWANIA WYNIKAJĄCE Z ZADAŃ SŁUŻĄCYCH REALIZACJI PONADLOKALNYCH CELÓW PUBLICZNYCH</w:t>
      </w:r>
      <w:bookmarkEnd w:id="113"/>
    </w:p>
    <w:p w14:paraId="0EED1550" w14:textId="6D7E6121" w:rsidR="003234C6" w:rsidRPr="00904AD5" w:rsidRDefault="003234C6" w:rsidP="00904AD5">
      <w:pPr>
        <w:autoSpaceDE w:val="0"/>
        <w:autoSpaceDN w:val="0"/>
        <w:adjustRightInd w:val="0"/>
        <w:spacing w:after="240" w:line="360" w:lineRule="auto"/>
        <w:ind w:firstLine="851"/>
        <w:rPr>
          <w:lang w:eastAsia="cs-CZ"/>
        </w:rPr>
      </w:pPr>
      <w:r w:rsidRPr="00904AD5">
        <w:rPr>
          <w:lang w:eastAsia="cs-CZ"/>
        </w:rPr>
        <w:t>Inwestycje celu publicznego o znaczeniu ponadlokalnym dla Ksawerowa określone są w następujących dokumentach:</w:t>
      </w:r>
    </w:p>
    <w:p w14:paraId="38574ED7" w14:textId="77777777" w:rsidR="003234C6" w:rsidRPr="00904AD5" w:rsidRDefault="003234C6" w:rsidP="00904AD5">
      <w:pPr>
        <w:numPr>
          <w:ilvl w:val="0"/>
          <w:numId w:val="89"/>
        </w:numPr>
        <w:spacing w:after="0" w:line="360" w:lineRule="auto"/>
        <w:ind w:left="720"/>
        <w:rPr>
          <w:lang w:eastAsia="cs-CZ"/>
        </w:rPr>
      </w:pPr>
      <w:r w:rsidRPr="00904AD5">
        <w:rPr>
          <w:lang w:eastAsia="cs-CZ"/>
        </w:rPr>
        <w:t>Koncepcja Przestrzennego Zagospodarowania Kraju 2030 (KPZK) – określająca inwestycje strategiczne z punktu widzenia spójności terytorialnej i przestrzennej kraju, przyjęte przez Ministra Rozwoju Regionalnego, w uzgodnieniu z innymi ministrami i programami;</w:t>
      </w:r>
    </w:p>
    <w:p w14:paraId="08787177" w14:textId="67AED9D4" w:rsidR="003234C6" w:rsidRPr="00904AD5" w:rsidRDefault="003234C6" w:rsidP="00904AD5">
      <w:pPr>
        <w:numPr>
          <w:ilvl w:val="0"/>
          <w:numId w:val="89"/>
        </w:numPr>
        <w:spacing w:after="0" w:line="360" w:lineRule="auto"/>
        <w:ind w:left="720"/>
        <w:rPr>
          <w:lang w:eastAsia="cs-CZ"/>
        </w:rPr>
      </w:pPr>
      <w:r w:rsidRPr="00904AD5">
        <w:rPr>
          <w:lang w:eastAsia="cs-CZ"/>
        </w:rPr>
        <w:t>Plan Zagospodarowania Przestrzennego Województwa Łódzkiego z 2010 r. (PZPWŁ) – określający inwestycje celu publicznego o znaczeniu ponadlokalnym należące do zadań podstawowych i potencjalnych;</w:t>
      </w:r>
    </w:p>
    <w:p w14:paraId="2E870B08" w14:textId="77777777" w:rsidR="003234C6" w:rsidRPr="00904AD5" w:rsidRDefault="003234C6" w:rsidP="00904AD5">
      <w:pPr>
        <w:numPr>
          <w:ilvl w:val="0"/>
          <w:numId w:val="89"/>
        </w:numPr>
        <w:spacing w:after="0" w:line="360" w:lineRule="auto"/>
        <w:ind w:left="720"/>
        <w:rPr>
          <w:lang w:eastAsia="cs-CZ"/>
        </w:rPr>
      </w:pPr>
      <w:r w:rsidRPr="00904AD5">
        <w:rPr>
          <w:lang w:eastAsia="cs-CZ"/>
        </w:rPr>
        <w:t>Strategia Rozwoju Województwa Łódzkiego 2020 – określająca długoterminowe cele rozwoju i docelową wizję rozwoju, a także wskazuje obszary działania w celu osiągnięcia docelowej wizji;</w:t>
      </w:r>
    </w:p>
    <w:p w14:paraId="427824A6" w14:textId="5A332A67" w:rsidR="003234C6" w:rsidRPr="00904AD5" w:rsidRDefault="003234C6" w:rsidP="00904AD5">
      <w:pPr>
        <w:numPr>
          <w:ilvl w:val="0"/>
          <w:numId w:val="89"/>
        </w:numPr>
        <w:spacing w:after="0" w:line="360" w:lineRule="auto"/>
        <w:ind w:left="720"/>
        <w:rPr>
          <w:lang w:eastAsia="cs-CZ"/>
        </w:rPr>
      </w:pPr>
      <w:r w:rsidRPr="00904AD5">
        <w:rPr>
          <w:lang w:eastAsia="cs-CZ"/>
        </w:rPr>
        <w:t>inne dokumenty programowe i strategie (np. zarządców infrastruktury).</w:t>
      </w:r>
    </w:p>
    <w:p w14:paraId="3A677397" w14:textId="15139825" w:rsidR="003234C6" w:rsidRPr="00904AD5" w:rsidRDefault="003234C6" w:rsidP="00904AD5">
      <w:pPr>
        <w:rPr>
          <w:lang w:eastAsia="cs-CZ"/>
        </w:rPr>
      </w:pPr>
      <w:r w:rsidRPr="00904AD5">
        <w:rPr>
          <w:lang w:eastAsia="cs-CZ"/>
        </w:rPr>
        <w:t>Zagadnienie realizacji ponadlokalnych celów publicznych zostało opisane w rozdziale XXVII – Obszary, na których rozmieszczone będą inwestycje celu publicznego.</w:t>
      </w:r>
    </w:p>
    <w:p w14:paraId="65173E39" w14:textId="6D65193F" w:rsidR="00B32774" w:rsidRPr="00904AD5" w:rsidRDefault="00B32774" w:rsidP="00904AD5">
      <w:pPr>
        <w:pStyle w:val="Nagwek1"/>
        <w:keepLines w:val="0"/>
        <w:numPr>
          <w:ilvl w:val="0"/>
          <w:numId w:val="3"/>
        </w:numPr>
        <w:spacing w:after="240" w:line="264" w:lineRule="auto"/>
        <w:rPr>
          <w:rFonts w:asciiTheme="minorHAnsi" w:hAnsiTheme="minorHAnsi"/>
          <w:u w:val="single"/>
        </w:rPr>
      </w:pPr>
      <w:bookmarkStart w:id="114" w:name="_Toc469741049"/>
      <w:r w:rsidRPr="00904AD5">
        <w:rPr>
          <w:rFonts w:asciiTheme="minorHAnsi" w:hAnsiTheme="minorHAnsi"/>
          <w:u w:val="single"/>
        </w:rPr>
        <w:t>UWARUNKOWANIA WYNIKAJĄCE Z WYMAGAŃ DOTYCZĄCYCH OCHRONY PRZECIWPOWODZIOWEJ</w:t>
      </w:r>
      <w:bookmarkEnd w:id="114"/>
    </w:p>
    <w:p w14:paraId="388512A9" w14:textId="77777777" w:rsidR="00C9027E" w:rsidRPr="00904AD5" w:rsidRDefault="00C9027E" w:rsidP="00904AD5">
      <w:r w:rsidRPr="00904AD5">
        <w:t>Na obszarze gminy Ksawerów nie występują wyznaczone obszary szczególnego zagrożenia powodzią w rozumieniu przepisów odrębnych w zakresie prawa wodnego. Dla przepływającej przez teren gminy rzeki Gadka nie sporządzono Studium ochrony przeciwpowodziowej, wyznaczającego granice zasięgu wód o prawdopodobieństwie przewyższenia p=1%, a także nie została zakwalifikowana do opracowania map zagrożenia powodziowego oraz map ryzyka powodziowego w II cyklu planistycznym.</w:t>
      </w:r>
    </w:p>
    <w:p w14:paraId="77323295" w14:textId="058BFCD9" w:rsidR="00DA3E6B" w:rsidRPr="00904AD5" w:rsidRDefault="00C9027E" w:rsidP="00904AD5">
      <w:r w:rsidRPr="00904AD5">
        <w:t>W Ksawerowie możliwe są lokalne podtopienia</w:t>
      </w:r>
      <w:r w:rsidR="00433F9B" w:rsidRPr="00904AD5">
        <w:t xml:space="preserve"> i</w:t>
      </w:r>
      <w:r w:rsidRPr="00904AD5">
        <w:t xml:space="preserve"> podsiąki wody w obrębie doliny rzecznej. </w:t>
      </w:r>
      <w:r w:rsidR="00DA3E6B" w:rsidRPr="00904AD5">
        <w:rPr>
          <w:color w:val="FF0000"/>
        </w:rPr>
        <w:br w:type="page"/>
      </w:r>
    </w:p>
    <w:p w14:paraId="266ED237" w14:textId="77777777" w:rsidR="00A2297F" w:rsidRPr="00904AD5" w:rsidRDefault="00A2297F" w:rsidP="00904AD5">
      <w:pPr>
        <w:tabs>
          <w:tab w:val="left" w:pos="8789"/>
        </w:tabs>
        <w:jc w:val="right"/>
        <w:rPr>
          <w:color w:val="FF0000"/>
        </w:rPr>
      </w:pPr>
    </w:p>
    <w:p w14:paraId="5BCB8200" w14:textId="77777777" w:rsidR="00A2297F" w:rsidRPr="00904AD5" w:rsidRDefault="00A2297F" w:rsidP="00904AD5">
      <w:pPr>
        <w:tabs>
          <w:tab w:val="left" w:pos="8789"/>
        </w:tabs>
        <w:jc w:val="right"/>
        <w:rPr>
          <w:color w:val="FF0000"/>
        </w:rPr>
      </w:pPr>
    </w:p>
    <w:p w14:paraId="29472E37" w14:textId="77777777" w:rsidR="00A2297F" w:rsidRPr="00904AD5" w:rsidRDefault="00A2297F" w:rsidP="00904AD5">
      <w:pPr>
        <w:tabs>
          <w:tab w:val="left" w:pos="8789"/>
        </w:tabs>
        <w:jc w:val="right"/>
        <w:rPr>
          <w:color w:val="FF0000"/>
        </w:rPr>
      </w:pPr>
    </w:p>
    <w:p w14:paraId="2AC4C342" w14:textId="77777777" w:rsidR="00A2297F" w:rsidRPr="00904AD5" w:rsidRDefault="00A2297F" w:rsidP="00904AD5">
      <w:pPr>
        <w:tabs>
          <w:tab w:val="left" w:pos="8789"/>
        </w:tabs>
        <w:jc w:val="right"/>
        <w:rPr>
          <w:color w:val="FF0000"/>
        </w:rPr>
      </w:pPr>
    </w:p>
    <w:p w14:paraId="59837532" w14:textId="77777777" w:rsidR="00A2297F" w:rsidRPr="00904AD5" w:rsidRDefault="00A2297F" w:rsidP="00904AD5">
      <w:pPr>
        <w:tabs>
          <w:tab w:val="left" w:pos="8789"/>
        </w:tabs>
        <w:jc w:val="right"/>
        <w:rPr>
          <w:color w:val="FF0000"/>
        </w:rPr>
      </w:pPr>
    </w:p>
    <w:p w14:paraId="2333DE2D" w14:textId="77777777" w:rsidR="00A2297F" w:rsidRPr="00904AD5" w:rsidRDefault="00A2297F" w:rsidP="00904AD5">
      <w:pPr>
        <w:tabs>
          <w:tab w:val="left" w:pos="8789"/>
        </w:tabs>
        <w:jc w:val="right"/>
        <w:rPr>
          <w:color w:val="FF0000"/>
        </w:rPr>
      </w:pPr>
    </w:p>
    <w:p w14:paraId="17DF241D" w14:textId="77777777" w:rsidR="00A2297F" w:rsidRPr="00904AD5" w:rsidRDefault="00A2297F" w:rsidP="00904AD5">
      <w:pPr>
        <w:tabs>
          <w:tab w:val="left" w:pos="8789"/>
        </w:tabs>
        <w:jc w:val="right"/>
        <w:rPr>
          <w:color w:val="FF0000"/>
        </w:rPr>
      </w:pPr>
    </w:p>
    <w:p w14:paraId="6679361D" w14:textId="77777777" w:rsidR="00A2297F" w:rsidRPr="00904AD5" w:rsidRDefault="00A2297F" w:rsidP="00904AD5">
      <w:pPr>
        <w:tabs>
          <w:tab w:val="left" w:pos="8789"/>
        </w:tabs>
        <w:jc w:val="right"/>
        <w:rPr>
          <w:color w:val="FF0000"/>
        </w:rPr>
      </w:pPr>
    </w:p>
    <w:p w14:paraId="531DDE9C" w14:textId="77777777" w:rsidR="00A2297F" w:rsidRPr="00904AD5" w:rsidRDefault="00A2297F" w:rsidP="00904AD5">
      <w:pPr>
        <w:tabs>
          <w:tab w:val="left" w:pos="8789"/>
        </w:tabs>
        <w:jc w:val="right"/>
        <w:rPr>
          <w:color w:val="FF0000"/>
        </w:rPr>
      </w:pPr>
    </w:p>
    <w:p w14:paraId="3BF1EBFA" w14:textId="77777777" w:rsidR="00A2297F" w:rsidRPr="00904AD5" w:rsidRDefault="00A2297F" w:rsidP="00904AD5">
      <w:pPr>
        <w:tabs>
          <w:tab w:val="left" w:pos="8789"/>
        </w:tabs>
        <w:jc w:val="right"/>
        <w:rPr>
          <w:color w:val="FF0000"/>
        </w:rPr>
      </w:pPr>
    </w:p>
    <w:p w14:paraId="4AF69F79" w14:textId="77777777" w:rsidR="00A2297F" w:rsidRPr="00904AD5" w:rsidRDefault="00A2297F" w:rsidP="00904AD5">
      <w:pPr>
        <w:tabs>
          <w:tab w:val="left" w:pos="8789"/>
        </w:tabs>
        <w:jc w:val="right"/>
        <w:rPr>
          <w:color w:val="FF0000"/>
        </w:rPr>
      </w:pPr>
    </w:p>
    <w:p w14:paraId="7250D3FF" w14:textId="77777777" w:rsidR="00A2297F" w:rsidRPr="00904AD5" w:rsidRDefault="00A2297F" w:rsidP="00904AD5">
      <w:pPr>
        <w:tabs>
          <w:tab w:val="left" w:pos="8789"/>
        </w:tabs>
        <w:jc w:val="right"/>
        <w:rPr>
          <w:color w:val="FF0000"/>
        </w:rPr>
      </w:pPr>
    </w:p>
    <w:p w14:paraId="21E1E52F" w14:textId="77777777" w:rsidR="00A2297F" w:rsidRPr="00904AD5" w:rsidRDefault="00A2297F" w:rsidP="00904AD5">
      <w:pPr>
        <w:tabs>
          <w:tab w:val="left" w:pos="8789"/>
        </w:tabs>
        <w:jc w:val="right"/>
        <w:rPr>
          <w:color w:val="FF0000"/>
        </w:rPr>
      </w:pPr>
    </w:p>
    <w:p w14:paraId="7222062D" w14:textId="77777777" w:rsidR="00A2297F" w:rsidRPr="00904AD5" w:rsidRDefault="00A2297F" w:rsidP="00904AD5">
      <w:pPr>
        <w:tabs>
          <w:tab w:val="left" w:pos="8789"/>
        </w:tabs>
        <w:jc w:val="right"/>
        <w:rPr>
          <w:color w:val="FF0000"/>
        </w:rPr>
      </w:pPr>
    </w:p>
    <w:p w14:paraId="01E7AA74" w14:textId="0E1C854A" w:rsidR="00A2297F" w:rsidRPr="00904AD5" w:rsidRDefault="00A2297F" w:rsidP="00904AD5">
      <w:pPr>
        <w:tabs>
          <w:tab w:val="left" w:pos="8789"/>
        </w:tabs>
        <w:jc w:val="right"/>
        <w:rPr>
          <w:b/>
          <w:bCs/>
          <w:sz w:val="60"/>
          <w:szCs w:val="60"/>
        </w:rPr>
      </w:pPr>
      <w:r w:rsidRPr="00904AD5">
        <w:rPr>
          <w:b/>
          <w:bCs/>
          <w:sz w:val="60"/>
          <w:szCs w:val="60"/>
        </w:rPr>
        <w:t>KIERUNKI</w:t>
      </w:r>
    </w:p>
    <w:p w14:paraId="2F82DD50" w14:textId="77777777" w:rsidR="00A2297F" w:rsidRPr="00904AD5" w:rsidRDefault="00A2297F" w:rsidP="00904AD5">
      <w:pPr>
        <w:tabs>
          <w:tab w:val="left" w:pos="8789"/>
        </w:tabs>
        <w:jc w:val="right"/>
        <w:rPr>
          <w:b/>
          <w:bCs/>
          <w:sz w:val="60"/>
          <w:szCs w:val="60"/>
        </w:rPr>
      </w:pPr>
      <w:r w:rsidRPr="00904AD5">
        <w:rPr>
          <w:b/>
          <w:bCs/>
          <w:sz w:val="60"/>
          <w:szCs w:val="60"/>
        </w:rPr>
        <w:t xml:space="preserve">ZAGOSPODAROWANIA </w:t>
      </w:r>
    </w:p>
    <w:p w14:paraId="1298A690" w14:textId="4FC57F30" w:rsidR="00A2297F" w:rsidRPr="00904AD5" w:rsidRDefault="00A2297F" w:rsidP="00904AD5">
      <w:pPr>
        <w:tabs>
          <w:tab w:val="left" w:pos="8789"/>
        </w:tabs>
        <w:jc w:val="right"/>
        <w:rPr>
          <w:b/>
          <w:bCs/>
          <w:sz w:val="60"/>
          <w:szCs w:val="60"/>
        </w:rPr>
      </w:pPr>
      <w:r w:rsidRPr="00904AD5">
        <w:rPr>
          <w:b/>
          <w:bCs/>
          <w:sz w:val="60"/>
          <w:szCs w:val="60"/>
        </w:rPr>
        <w:t>PRZESTRZENNEGO</w:t>
      </w:r>
    </w:p>
    <w:p w14:paraId="66AD2AFA" w14:textId="77777777" w:rsidR="00A2297F" w:rsidRPr="00904AD5" w:rsidRDefault="00A2297F" w:rsidP="00904AD5">
      <w:pPr>
        <w:jc w:val="left"/>
        <w:rPr>
          <w:b/>
          <w:bCs/>
          <w:sz w:val="60"/>
          <w:szCs w:val="60"/>
        </w:rPr>
      </w:pPr>
      <w:r w:rsidRPr="00904AD5">
        <w:rPr>
          <w:b/>
          <w:bCs/>
          <w:sz w:val="60"/>
          <w:szCs w:val="60"/>
        </w:rPr>
        <w:br w:type="page"/>
      </w:r>
    </w:p>
    <w:p w14:paraId="77533FDA" w14:textId="1C56B128" w:rsidR="00A2297F" w:rsidRPr="00904AD5" w:rsidRDefault="00A2297F" w:rsidP="00904AD5">
      <w:pPr>
        <w:jc w:val="left"/>
        <w:rPr>
          <w:b/>
          <w:bCs/>
          <w:sz w:val="60"/>
          <w:szCs w:val="60"/>
        </w:rPr>
      </w:pPr>
      <w:r w:rsidRPr="00904AD5">
        <w:rPr>
          <w:b/>
          <w:bCs/>
          <w:sz w:val="60"/>
          <w:szCs w:val="60"/>
        </w:rPr>
        <w:lastRenderedPageBreak/>
        <w:br w:type="page"/>
      </w:r>
    </w:p>
    <w:p w14:paraId="7B38FCCE" w14:textId="77777777" w:rsidR="00A2297F" w:rsidRPr="00904AD5" w:rsidRDefault="00A2297F" w:rsidP="00904AD5">
      <w:pPr>
        <w:pStyle w:val="Nagwek1"/>
        <w:keepLines w:val="0"/>
        <w:numPr>
          <w:ilvl w:val="0"/>
          <w:numId w:val="3"/>
        </w:numPr>
        <w:spacing w:after="240" w:line="264" w:lineRule="auto"/>
        <w:rPr>
          <w:rFonts w:asciiTheme="minorHAnsi" w:hAnsiTheme="minorHAnsi"/>
          <w:u w:val="single"/>
        </w:rPr>
      </w:pPr>
      <w:bookmarkStart w:id="115" w:name="_Toc386021732"/>
      <w:bookmarkStart w:id="116" w:name="_Toc469741050"/>
      <w:r w:rsidRPr="00904AD5">
        <w:rPr>
          <w:rFonts w:asciiTheme="minorHAnsi" w:hAnsiTheme="minorHAnsi"/>
          <w:u w:val="single"/>
        </w:rPr>
        <w:lastRenderedPageBreak/>
        <w:t>POLITYKA PRZESTRZENNA JAKO ELEMENT POLITYKI ROZWOJU GMINY K</w:t>
      </w:r>
      <w:bookmarkEnd w:id="115"/>
      <w:r w:rsidRPr="00904AD5">
        <w:rPr>
          <w:rFonts w:asciiTheme="minorHAnsi" w:hAnsiTheme="minorHAnsi"/>
          <w:u w:val="single"/>
        </w:rPr>
        <w:t>SAWERÓW</w:t>
      </w:r>
      <w:bookmarkEnd w:id="116"/>
    </w:p>
    <w:p w14:paraId="46DF71D6" w14:textId="77777777" w:rsidR="00A2297F" w:rsidRPr="00904AD5" w:rsidRDefault="00A2297F" w:rsidP="00904AD5">
      <w:pPr>
        <w:pStyle w:val="TEKSTKOBIEL"/>
        <w:ind w:firstLine="567"/>
        <w:rPr>
          <w:bCs/>
          <w:lang w:val="pl-PL"/>
        </w:rPr>
      </w:pPr>
      <w:r w:rsidRPr="00904AD5">
        <w:rPr>
          <w:bCs/>
          <w:lang w:val="pl-PL"/>
        </w:rPr>
        <w:t>Zgodnie ze Strategią Rozwoju Gminy Ksawerów na lata 2014-2020, przyjmuje się trzy strategiczne cele rozwoju gminy:</w:t>
      </w:r>
    </w:p>
    <w:p w14:paraId="051EFBA8" w14:textId="77777777" w:rsidR="00A2297F" w:rsidRPr="00904AD5" w:rsidRDefault="00A2297F" w:rsidP="00904AD5">
      <w:pPr>
        <w:pStyle w:val="TEKSTKOBIEL"/>
        <w:ind w:firstLine="567"/>
        <w:rPr>
          <w:bCs/>
          <w:lang w:val="pl-PL"/>
        </w:rPr>
      </w:pPr>
      <w:r w:rsidRPr="00904AD5">
        <w:rPr>
          <w:bCs/>
          <w:lang w:val="pl-PL"/>
        </w:rPr>
        <w:t>„1. Rozwój gospodarczy gminy</w:t>
      </w:r>
    </w:p>
    <w:p w14:paraId="10A91880" w14:textId="77777777" w:rsidR="00A2297F" w:rsidRPr="00904AD5" w:rsidRDefault="00A2297F" w:rsidP="00904AD5">
      <w:pPr>
        <w:pStyle w:val="TEKSTKOBIEL"/>
        <w:ind w:firstLine="567"/>
        <w:rPr>
          <w:bCs/>
          <w:lang w:val="pl-PL"/>
        </w:rPr>
      </w:pPr>
      <w:r w:rsidRPr="00904AD5">
        <w:rPr>
          <w:bCs/>
          <w:lang w:val="pl-PL"/>
        </w:rPr>
        <w:t xml:space="preserve">  2. Poprawa jakości życia mieszkańców</w:t>
      </w:r>
    </w:p>
    <w:p w14:paraId="421DB061" w14:textId="77777777" w:rsidR="00A2297F" w:rsidRPr="00904AD5" w:rsidRDefault="00A2297F" w:rsidP="00904AD5">
      <w:pPr>
        <w:pStyle w:val="TEKSTKOBIEL"/>
        <w:ind w:firstLine="567"/>
        <w:rPr>
          <w:bCs/>
          <w:lang w:val="pl-PL"/>
        </w:rPr>
      </w:pPr>
      <w:r w:rsidRPr="00904AD5">
        <w:rPr>
          <w:bCs/>
          <w:lang w:val="pl-PL"/>
        </w:rPr>
        <w:t xml:space="preserve">  3. Rozwój przestrzenny i ochrona środowiska”</w:t>
      </w:r>
    </w:p>
    <w:p w14:paraId="080456D4" w14:textId="77777777" w:rsidR="00A2297F" w:rsidRPr="00904AD5" w:rsidRDefault="00A2297F" w:rsidP="00904AD5">
      <w:pPr>
        <w:pStyle w:val="TEKSTKOBIEL"/>
      </w:pPr>
      <w:r w:rsidRPr="00904AD5">
        <w:t>Powyższe cel</w:t>
      </w:r>
      <w:r w:rsidRPr="00904AD5">
        <w:rPr>
          <w:lang w:val="pl-PL"/>
        </w:rPr>
        <w:t>e</w:t>
      </w:r>
      <w:r w:rsidRPr="00904AD5">
        <w:t xml:space="preserve"> zbieżne </w:t>
      </w:r>
      <w:r w:rsidRPr="00904AD5">
        <w:rPr>
          <w:lang w:val="pl-PL"/>
        </w:rPr>
        <w:t>są</w:t>
      </w:r>
      <w:r w:rsidRPr="00904AD5">
        <w:t xml:space="preserve"> z ogólną wizją rozwoju województwa łódzkiego określoną w cytowanym uprzednio Planie zagospodarowania przestrzennego województwa łódzkiego. W ten sposób respektowana jest generalna zasada kontynuacji i rozwijania zasadniczych kierunków rozwoju gminy i stałej oceny uwarunkowań tego rozwoju.</w:t>
      </w:r>
    </w:p>
    <w:p w14:paraId="2983B179" w14:textId="77777777" w:rsidR="00A2297F" w:rsidRPr="00904AD5" w:rsidRDefault="00A2297F" w:rsidP="00904AD5">
      <w:pPr>
        <w:pStyle w:val="TEKSTKOBIEL"/>
        <w:rPr>
          <w:lang w:val="pl-PL"/>
        </w:rPr>
      </w:pPr>
      <w:r w:rsidRPr="00904AD5">
        <w:t>Analiza uwarunkowań zagospodarowania przestrzennego gminy</w:t>
      </w:r>
      <w:r w:rsidRPr="00904AD5">
        <w:rPr>
          <w:lang w:val="pl-PL"/>
        </w:rPr>
        <w:t xml:space="preserve"> Ksawerów</w:t>
      </w:r>
      <w:r w:rsidRPr="00904AD5">
        <w:t xml:space="preserve"> i przyjęty </w:t>
      </w:r>
      <w:r w:rsidRPr="00904AD5">
        <w:rPr>
          <w:lang w:val="pl-PL"/>
        </w:rPr>
        <w:t xml:space="preserve">nadrzędny </w:t>
      </w:r>
      <w:r w:rsidRPr="00904AD5">
        <w:t xml:space="preserve">cel rozwoju stanowią podstawę do sformułowania kierunków kształtowania struktury przestrzennej gminy, w ramach których opracowano podział obszaru gminy na tereny o różnych funkcjach, </w:t>
      </w:r>
      <w:r w:rsidRPr="00904AD5">
        <w:rPr>
          <w:rFonts w:cs="Tahoma"/>
          <w:bCs/>
        </w:rPr>
        <w:t>ze wskazaniem głównych kierunków i</w:t>
      </w:r>
      <w:r w:rsidRPr="00904AD5">
        <w:rPr>
          <w:rFonts w:cs="Tahoma"/>
          <w:bCs/>
          <w:lang w:val="pl-PL"/>
        </w:rPr>
        <w:t xml:space="preserve"> </w:t>
      </w:r>
      <w:r w:rsidRPr="00904AD5">
        <w:rPr>
          <w:rFonts w:cs="Tahoma"/>
          <w:bCs/>
        </w:rPr>
        <w:t>wskaźników ich zagospodarowania</w:t>
      </w:r>
      <w:r w:rsidRPr="00904AD5">
        <w:t>. Uruchomienie nowych terenów inwestycyjnych jest przede wszystkim zależne od realizacji infrastruktury technicznej i</w:t>
      </w:r>
      <w:r w:rsidRPr="00904AD5">
        <w:rPr>
          <w:lang w:val="pl-PL"/>
        </w:rPr>
        <w:t> </w:t>
      </w:r>
      <w:r w:rsidRPr="00904AD5">
        <w:t xml:space="preserve">komunikacyjnej. </w:t>
      </w:r>
    </w:p>
    <w:p w14:paraId="3C3C3A1C" w14:textId="366D1888" w:rsidR="00A2297F" w:rsidRPr="00904AD5" w:rsidRDefault="00A2297F" w:rsidP="00904AD5">
      <w:pPr>
        <w:pStyle w:val="TEKSTKOBIEL"/>
        <w:spacing w:before="240"/>
        <w:rPr>
          <w:b/>
          <w:lang w:val="pl-PL"/>
        </w:rPr>
      </w:pPr>
      <w:r w:rsidRPr="00904AD5">
        <w:rPr>
          <w:b/>
        </w:rPr>
        <w:t>Określon</w:t>
      </w:r>
      <w:r w:rsidRPr="00904AD5">
        <w:rPr>
          <w:b/>
          <w:lang w:val="pl-PL"/>
        </w:rPr>
        <w:t xml:space="preserve">e nadrzędne </w:t>
      </w:r>
      <w:r w:rsidRPr="00904AD5">
        <w:rPr>
          <w:b/>
        </w:rPr>
        <w:t>cel</w:t>
      </w:r>
      <w:r w:rsidRPr="00904AD5">
        <w:rPr>
          <w:b/>
          <w:lang w:val="pl-PL"/>
        </w:rPr>
        <w:t>e</w:t>
      </w:r>
      <w:r w:rsidRPr="00904AD5">
        <w:rPr>
          <w:b/>
        </w:rPr>
        <w:t xml:space="preserve"> rozwoju </w:t>
      </w:r>
      <w:r w:rsidRPr="00904AD5">
        <w:rPr>
          <w:b/>
          <w:lang w:val="pl-PL"/>
        </w:rPr>
        <w:t>gminy Ksawerów</w:t>
      </w:r>
      <w:r w:rsidRPr="00904AD5">
        <w:rPr>
          <w:b/>
        </w:rPr>
        <w:t xml:space="preserve"> powi</w:t>
      </w:r>
      <w:r w:rsidRPr="00904AD5">
        <w:rPr>
          <w:b/>
          <w:lang w:val="pl-PL"/>
        </w:rPr>
        <w:t>nny</w:t>
      </w:r>
      <w:r w:rsidRPr="00904AD5">
        <w:rPr>
          <w:b/>
        </w:rPr>
        <w:t xml:space="preserve"> być realizowan</w:t>
      </w:r>
      <w:r w:rsidR="00E36C13" w:rsidRPr="00904AD5">
        <w:rPr>
          <w:b/>
          <w:lang w:val="pl-PL"/>
        </w:rPr>
        <w:t>e</w:t>
      </w:r>
      <w:r w:rsidRPr="00904AD5">
        <w:rPr>
          <w:b/>
        </w:rPr>
        <w:t xml:space="preserve"> poprzez następujące działania w zakresie polityki przestrzennej:</w:t>
      </w:r>
    </w:p>
    <w:p w14:paraId="6D8E2520" w14:textId="77777777" w:rsidR="00A2297F" w:rsidRPr="00904AD5" w:rsidRDefault="00A2297F" w:rsidP="00904AD5">
      <w:pPr>
        <w:pStyle w:val="TEKSTKOBIEL"/>
        <w:numPr>
          <w:ilvl w:val="0"/>
          <w:numId w:val="44"/>
        </w:numPr>
        <w:ind w:left="284" w:hanging="284"/>
        <w:rPr>
          <w:u w:val="single"/>
        </w:rPr>
      </w:pPr>
      <w:r w:rsidRPr="00904AD5">
        <w:rPr>
          <w:u w:val="single"/>
        </w:rPr>
        <w:t>w zakresie ochrony i kształtowania środowiska przyrodniczego:</w:t>
      </w:r>
    </w:p>
    <w:p w14:paraId="01333E7B" w14:textId="05BC195C" w:rsidR="00A2297F" w:rsidRPr="00904AD5" w:rsidRDefault="00A2297F" w:rsidP="00904AD5">
      <w:pPr>
        <w:pStyle w:val="TEKSTKOBIEL"/>
        <w:numPr>
          <w:ilvl w:val="0"/>
          <w:numId w:val="45"/>
        </w:numPr>
        <w:ind w:left="567"/>
        <w:rPr>
          <w:rFonts w:cs="Calibri"/>
        </w:rPr>
      </w:pPr>
      <w:r w:rsidRPr="00904AD5">
        <w:t>planowa</w:t>
      </w:r>
      <w:r w:rsidRPr="00904AD5">
        <w:rPr>
          <w:lang w:val="pl-PL"/>
        </w:rPr>
        <w:t>nie</w:t>
      </w:r>
      <w:r w:rsidRPr="00904AD5">
        <w:t xml:space="preserve"> i realizowa</w:t>
      </w:r>
      <w:r w:rsidRPr="00904AD5">
        <w:rPr>
          <w:lang w:val="pl-PL"/>
        </w:rPr>
        <w:t>nie</w:t>
      </w:r>
      <w:r w:rsidRPr="00904AD5">
        <w:t xml:space="preserve"> zabudow</w:t>
      </w:r>
      <w:r w:rsidRPr="00904AD5">
        <w:rPr>
          <w:lang w:val="pl-PL"/>
        </w:rPr>
        <w:t>y</w:t>
      </w:r>
      <w:r w:rsidR="00DA3E6B" w:rsidRPr="00904AD5">
        <w:t xml:space="preserve"> na terenie gminy z zachowaniem</w:t>
      </w:r>
      <w:r w:rsidRPr="00904AD5">
        <w:t xml:space="preserve"> obowiązujących standardów jakości środowiska (m.in.: w zakresie odprowadzania ścieków i wód deszczowych, emisji pyłów i</w:t>
      </w:r>
      <w:r w:rsidRPr="00904AD5">
        <w:rPr>
          <w:lang w:val="pl-PL"/>
        </w:rPr>
        <w:t xml:space="preserve"> </w:t>
      </w:r>
      <w:r w:rsidRPr="00904AD5">
        <w:t>gazów do powietrza, gospodarki odpadami, ochrony przed hałasem)</w:t>
      </w:r>
      <w:r w:rsidRPr="00904AD5">
        <w:rPr>
          <w:lang w:val="pl-PL"/>
        </w:rPr>
        <w:t>,</w:t>
      </w:r>
    </w:p>
    <w:p w14:paraId="25F09FEB" w14:textId="77777777" w:rsidR="00A2297F" w:rsidRPr="00904AD5" w:rsidRDefault="00A2297F" w:rsidP="00904AD5">
      <w:pPr>
        <w:pStyle w:val="TEKSTKOBIEL"/>
        <w:numPr>
          <w:ilvl w:val="0"/>
          <w:numId w:val="45"/>
        </w:numPr>
        <w:ind w:left="567"/>
        <w:rPr>
          <w:rFonts w:cs="Calibri"/>
        </w:rPr>
      </w:pPr>
      <w:r w:rsidRPr="00904AD5">
        <w:rPr>
          <w:rFonts w:cs="Calibri"/>
        </w:rPr>
        <w:t xml:space="preserve">utrzymanie naturalnych ciągów ekologicznych wzdłuż cieków i rowów </w:t>
      </w:r>
      <w:r w:rsidRPr="00904AD5">
        <w:rPr>
          <w:bCs/>
        </w:rPr>
        <w:t>melioracyjnych</w:t>
      </w:r>
      <w:r w:rsidRPr="00904AD5">
        <w:rPr>
          <w:rFonts w:cs="Calibri"/>
        </w:rPr>
        <w:t xml:space="preserve"> oraz uzupełnianie ciągów komunikacyjnych zielenią uliczną,</w:t>
      </w:r>
    </w:p>
    <w:p w14:paraId="1B33CCCC" w14:textId="77777777" w:rsidR="00A2297F" w:rsidRPr="00904AD5" w:rsidRDefault="00A2297F" w:rsidP="00904AD5">
      <w:pPr>
        <w:pStyle w:val="TEKSTKOBIEL"/>
        <w:numPr>
          <w:ilvl w:val="0"/>
          <w:numId w:val="45"/>
        </w:numPr>
        <w:ind w:left="567"/>
        <w:rPr>
          <w:rFonts w:cs="Calibri"/>
        </w:rPr>
      </w:pPr>
      <w:r w:rsidRPr="00904AD5">
        <w:rPr>
          <w:rFonts w:cs="Calibri"/>
        </w:rPr>
        <w:t>ochrona połączeń pomiędzy obszarami o znaczącej funkcji środowiskowej,</w:t>
      </w:r>
    </w:p>
    <w:p w14:paraId="2D446598" w14:textId="77777777" w:rsidR="00A2297F" w:rsidRPr="00904AD5" w:rsidRDefault="00A2297F" w:rsidP="00904AD5">
      <w:pPr>
        <w:pStyle w:val="TEKSTKOBIEL"/>
        <w:numPr>
          <w:ilvl w:val="0"/>
          <w:numId w:val="49"/>
        </w:numPr>
        <w:ind w:left="567"/>
      </w:pPr>
      <w:r w:rsidRPr="00904AD5">
        <w:t xml:space="preserve">nie </w:t>
      </w:r>
      <w:r w:rsidRPr="00904AD5">
        <w:rPr>
          <w:bCs/>
        </w:rPr>
        <w:t>dopuszczanie</w:t>
      </w:r>
      <w:r w:rsidRPr="00904AD5">
        <w:t xml:space="preserve"> do lokalizowania w najbliższym otoczeniu terenów i obiektów o</w:t>
      </w:r>
      <w:r w:rsidRPr="00904AD5">
        <w:rPr>
          <w:lang w:val="pl-PL"/>
        </w:rPr>
        <w:t> </w:t>
      </w:r>
      <w:r w:rsidRPr="00904AD5">
        <w:t>największych wartościach przyrodniczych, krajobrazowych i ekologicznych wszelkich form użytkowania terenu zagrażających równowadze środowiska;</w:t>
      </w:r>
    </w:p>
    <w:p w14:paraId="33FA523F" w14:textId="77777777" w:rsidR="00A2297F" w:rsidRPr="00904AD5" w:rsidRDefault="00A2297F" w:rsidP="00904AD5">
      <w:pPr>
        <w:pStyle w:val="TEKSTKOBIEL"/>
        <w:numPr>
          <w:ilvl w:val="0"/>
          <w:numId w:val="46"/>
        </w:numPr>
        <w:ind w:left="284" w:hanging="284"/>
        <w:rPr>
          <w:u w:val="single"/>
        </w:rPr>
      </w:pPr>
      <w:r w:rsidRPr="00904AD5">
        <w:rPr>
          <w:u w:val="single"/>
        </w:rPr>
        <w:t>w zakresie ochrony dziedzictwa kulturowego:</w:t>
      </w:r>
    </w:p>
    <w:p w14:paraId="25320ACD" w14:textId="77777777" w:rsidR="00A2297F" w:rsidRPr="00904AD5" w:rsidRDefault="00A2297F" w:rsidP="00904AD5">
      <w:pPr>
        <w:pStyle w:val="TEKSTKOBIEL"/>
        <w:numPr>
          <w:ilvl w:val="0"/>
          <w:numId w:val="47"/>
        </w:numPr>
        <w:ind w:left="567"/>
        <w:rPr>
          <w:rFonts w:cs="Calibri"/>
        </w:rPr>
      </w:pPr>
      <w:r w:rsidRPr="00904AD5">
        <w:rPr>
          <w:lang w:val="pl-PL"/>
        </w:rPr>
        <w:t xml:space="preserve">ochrona </w:t>
      </w:r>
      <w:r w:rsidRPr="00904AD5">
        <w:t>cennych obiektów i obszarów</w:t>
      </w:r>
      <w:r w:rsidRPr="00904AD5">
        <w:rPr>
          <w:lang w:val="pl-PL"/>
        </w:rPr>
        <w:t xml:space="preserve"> </w:t>
      </w:r>
      <w:r w:rsidRPr="00904AD5">
        <w:t xml:space="preserve">objętych ochroną poprzez </w:t>
      </w:r>
      <w:r w:rsidRPr="00904AD5">
        <w:rPr>
          <w:lang w:val="pl-PL"/>
        </w:rPr>
        <w:t xml:space="preserve">strefę konserwatorską, </w:t>
      </w:r>
      <w:r w:rsidRPr="00904AD5">
        <w:t xml:space="preserve">wpis do </w:t>
      </w:r>
      <w:r w:rsidRPr="00904AD5">
        <w:rPr>
          <w:lang w:val="pl-PL"/>
        </w:rPr>
        <w:t xml:space="preserve">rejestru zabytków, </w:t>
      </w:r>
      <w:r w:rsidRPr="00904AD5">
        <w:t>gminnej ewidencji zabytków,</w:t>
      </w:r>
    </w:p>
    <w:p w14:paraId="0BD51662" w14:textId="77777777" w:rsidR="00A2297F" w:rsidRPr="00904AD5" w:rsidRDefault="00A2297F" w:rsidP="00904AD5">
      <w:pPr>
        <w:pStyle w:val="TEKSTKOBIEL"/>
        <w:numPr>
          <w:ilvl w:val="0"/>
          <w:numId w:val="47"/>
        </w:numPr>
        <w:ind w:left="567"/>
        <w:rPr>
          <w:rFonts w:cs="Calibri"/>
        </w:rPr>
      </w:pPr>
      <w:r w:rsidRPr="00904AD5">
        <w:t>wykorzystanie walorów kulturowych gminy w celu rozwoju turystyki,</w:t>
      </w:r>
    </w:p>
    <w:p w14:paraId="08C85667" w14:textId="77777777" w:rsidR="00A2297F" w:rsidRPr="00904AD5" w:rsidRDefault="00A2297F" w:rsidP="00904AD5">
      <w:pPr>
        <w:pStyle w:val="TEKSTKOBIEL"/>
        <w:numPr>
          <w:ilvl w:val="0"/>
          <w:numId w:val="47"/>
        </w:numPr>
        <w:ind w:left="567"/>
        <w:rPr>
          <w:rFonts w:cs="Calibri"/>
        </w:rPr>
      </w:pPr>
      <w:r w:rsidRPr="00904AD5">
        <w:t>ochrona ekspozycji obiektów zabytkowych (szczególnie Willi Rudolfa Hoffmana, Pałac Kindlera w Widzewie ) oraz zachowanie historycznych relacji przestrzennych</w:t>
      </w:r>
      <w:r w:rsidRPr="00904AD5">
        <w:rPr>
          <w:rFonts w:cs="Calibri"/>
        </w:rPr>
        <w:t>,</w:t>
      </w:r>
    </w:p>
    <w:p w14:paraId="08A7705F" w14:textId="77777777" w:rsidR="00A2297F" w:rsidRPr="00904AD5" w:rsidRDefault="00A2297F" w:rsidP="00904AD5">
      <w:pPr>
        <w:pStyle w:val="TEKSTKOBIEL"/>
        <w:numPr>
          <w:ilvl w:val="0"/>
          <w:numId w:val="49"/>
        </w:numPr>
        <w:ind w:left="567"/>
        <w:rPr>
          <w:rFonts w:cs="Calibri"/>
        </w:rPr>
      </w:pPr>
      <w:r w:rsidRPr="00904AD5">
        <w:rPr>
          <w:rFonts w:cs="Calibri"/>
        </w:rPr>
        <w:t xml:space="preserve">zintegrowanie ochrony dziedzictwa kulturowego, przyrodniczego i krajobrazu – eksponowanie </w:t>
      </w:r>
      <w:r w:rsidRPr="00904AD5">
        <w:t>walorów</w:t>
      </w:r>
      <w:r w:rsidRPr="00904AD5">
        <w:rPr>
          <w:rFonts w:cs="Calibri"/>
        </w:rPr>
        <w:t xml:space="preserve"> kulturowych gminy w połączeniu z walorami krajobrazowymi;</w:t>
      </w:r>
    </w:p>
    <w:p w14:paraId="1A8E9829" w14:textId="77777777" w:rsidR="00A2297F" w:rsidRPr="00904AD5" w:rsidRDefault="00A2297F" w:rsidP="00904AD5">
      <w:pPr>
        <w:pStyle w:val="TEKSTKOBIEL"/>
        <w:ind w:left="567" w:firstLine="0"/>
        <w:rPr>
          <w:rFonts w:cs="Calibri"/>
          <w:lang w:val="pl-PL"/>
        </w:rPr>
      </w:pPr>
    </w:p>
    <w:p w14:paraId="6B701C18" w14:textId="77777777" w:rsidR="00A2297F" w:rsidRPr="00904AD5" w:rsidRDefault="00A2297F" w:rsidP="00904AD5">
      <w:pPr>
        <w:pStyle w:val="TEKSTKOBIEL"/>
        <w:ind w:left="567" w:firstLine="0"/>
        <w:rPr>
          <w:rFonts w:cs="Calibri"/>
        </w:rPr>
      </w:pPr>
    </w:p>
    <w:p w14:paraId="46F2B9F2" w14:textId="77777777" w:rsidR="00A2297F" w:rsidRPr="00904AD5" w:rsidRDefault="00A2297F" w:rsidP="00904AD5">
      <w:pPr>
        <w:pStyle w:val="TEKSTKOBIEL"/>
        <w:numPr>
          <w:ilvl w:val="0"/>
          <w:numId w:val="48"/>
        </w:numPr>
        <w:ind w:left="284" w:hanging="284"/>
        <w:rPr>
          <w:u w:val="single"/>
        </w:rPr>
      </w:pPr>
      <w:r w:rsidRPr="00904AD5">
        <w:rPr>
          <w:u w:val="single"/>
        </w:rPr>
        <w:t>w zakresie rozwoju komunikacji:</w:t>
      </w:r>
    </w:p>
    <w:p w14:paraId="68D44676" w14:textId="77777777" w:rsidR="00A2297F" w:rsidRPr="00904AD5" w:rsidRDefault="00A2297F" w:rsidP="00904AD5">
      <w:pPr>
        <w:pStyle w:val="TEKSTKOBIEL"/>
        <w:numPr>
          <w:ilvl w:val="0"/>
          <w:numId w:val="49"/>
        </w:numPr>
        <w:ind w:left="567"/>
        <w:rPr>
          <w:bCs/>
        </w:rPr>
      </w:pPr>
      <w:r w:rsidRPr="00904AD5">
        <w:rPr>
          <w:bCs/>
          <w:lang w:val="pl-PL"/>
        </w:rPr>
        <w:t>budowa południowo-wschodniej obwodnicy aglomeracyjnej Pabianice – Rzgów – wschodnie dzielnice Łodzi - nowa droga regionalnego znaczenia, która połączy poszczególne drogi krajowe i wojewódzkie zbiegające się w centralnych obszarach Łodzi, Pabianic oraz Rzgowa i odciążać będzie ich centra od ruchu o znaczeniu regionalnym, przez Ksawerów przebiega w południowo-wschodniej części obrębu Wola Zaradzyńska (KDG),</w:t>
      </w:r>
    </w:p>
    <w:p w14:paraId="43852D57" w14:textId="77777777" w:rsidR="00A2297F" w:rsidRPr="00904AD5" w:rsidRDefault="00A2297F" w:rsidP="00904AD5">
      <w:pPr>
        <w:pStyle w:val="TEKSTKOBIEL"/>
        <w:numPr>
          <w:ilvl w:val="0"/>
          <w:numId w:val="49"/>
        </w:numPr>
        <w:ind w:left="567"/>
        <w:rPr>
          <w:bCs/>
        </w:rPr>
      </w:pPr>
      <w:r w:rsidRPr="00904AD5">
        <w:rPr>
          <w:bCs/>
        </w:rPr>
        <w:t>modernizacja sieci dróg lokalnych;</w:t>
      </w:r>
    </w:p>
    <w:p w14:paraId="6729401D" w14:textId="77777777" w:rsidR="00A2297F" w:rsidRPr="00904AD5" w:rsidRDefault="00A2297F" w:rsidP="00904AD5">
      <w:pPr>
        <w:pStyle w:val="TEKSTKOBIEL"/>
        <w:numPr>
          <w:ilvl w:val="0"/>
          <w:numId w:val="50"/>
        </w:numPr>
        <w:ind w:left="284" w:hanging="284"/>
        <w:rPr>
          <w:u w:val="single"/>
        </w:rPr>
      </w:pPr>
      <w:r w:rsidRPr="00904AD5">
        <w:rPr>
          <w:u w:val="single"/>
        </w:rPr>
        <w:t>w zakresie rozwoju infrastruktury technicznej:</w:t>
      </w:r>
    </w:p>
    <w:p w14:paraId="348D8CC0" w14:textId="77777777" w:rsidR="00A2297F" w:rsidRPr="00904AD5" w:rsidRDefault="00A2297F" w:rsidP="00904AD5">
      <w:pPr>
        <w:pStyle w:val="TEKSTKOBIEL"/>
        <w:numPr>
          <w:ilvl w:val="0"/>
          <w:numId w:val="49"/>
        </w:numPr>
        <w:ind w:left="567"/>
      </w:pPr>
      <w:r w:rsidRPr="00904AD5">
        <w:rPr>
          <w:bCs/>
        </w:rPr>
        <w:t>pełne</w:t>
      </w:r>
      <w:r w:rsidRPr="00904AD5">
        <w:t xml:space="preserve"> wyposażenie w </w:t>
      </w:r>
      <w:r w:rsidRPr="00904AD5">
        <w:rPr>
          <w:rFonts w:cs="Calibri"/>
        </w:rPr>
        <w:t>infrastrukturę</w:t>
      </w:r>
      <w:r w:rsidRPr="00904AD5">
        <w:t xml:space="preserve"> techniczną w terenach istniejącej zabudowy, przygotowanie terenów pod nowe inwestycje poprzez kompleksowe uzbrojenie terenu,</w:t>
      </w:r>
    </w:p>
    <w:p w14:paraId="355D7106" w14:textId="77777777" w:rsidR="00A2297F" w:rsidRPr="00904AD5" w:rsidRDefault="00A2297F" w:rsidP="00904AD5">
      <w:pPr>
        <w:pStyle w:val="TEKSTKOBIEL"/>
        <w:numPr>
          <w:ilvl w:val="0"/>
          <w:numId w:val="51"/>
        </w:numPr>
        <w:ind w:left="567"/>
      </w:pPr>
      <w:r w:rsidRPr="00904AD5">
        <w:rPr>
          <w:bCs/>
        </w:rPr>
        <w:t>zasada równoległej</w:t>
      </w:r>
      <w:r w:rsidRPr="00904AD5">
        <w:t xml:space="preserve"> realizacji zabudowy z wyposażeniem terenów w infrastrukturę techniczną,</w:t>
      </w:r>
    </w:p>
    <w:p w14:paraId="5CC5D3C3" w14:textId="77777777" w:rsidR="00A2297F" w:rsidRPr="00904AD5" w:rsidRDefault="00A2297F" w:rsidP="00904AD5">
      <w:pPr>
        <w:pStyle w:val="TEKSTKOBIEL"/>
        <w:numPr>
          <w:ilvl w:val="0"/>
          <w:numId w:val="51"/>
        </w:numPr>
        <w:ind w:left="567"/>
      </w:pPr>
      <w:r w:rsidRPr="00904AD5">
        <w:t xml:space="preserve">poprawa stanu istniejących obiektów i urządzeń infrastruktury technicznej oraz ich rozbudowa, z zachowaniem niezawodności dostępu do poszczególnych sieci infrastruktury technicznej, </w:t>
      </w:r>
    </w:p>
    <w:p w14:paraId="2C59BEDA" w14:textId="77777777" w:rsidR="00A2297F" w:rsidRPr="00904AD5" w:rsidRDefault="00A2297F" w:rsidP="00904AD5">
      <w:pPr>
        <w:pStyle w:val="TEKSTKOBIEL"/>
        <w:numPr>
          <w:ilvl w:val="0"/>
          <w:numId w:val="49"/>
        </w:numPr>
        <w:ind w:left="567"/>
      </w:pPr>
      <w:r w:rsidRPr="00904AD5">
        <w:t>zapewnienie dostępu do mediów, w celu poprawy warunków życia mieszkańców</w:t>
      </w:r>
      <w:r w:rsidRPr="00904AD5">
        <w:rPr>
          <w:lang w:val="pl-PL"/>
        </w:rPr>
        <w:t>;</w:t>
      </w:r>
    </w:p>
    <w:p w14:paraId="09FB70F7" w14:textId="77777777" w:rsidR="00A2297F" w:rsidRPr="00904AD5" w:rsidRDefault="00A2297F" w:rsidP="00904AD5">
      <w:pPr>
        <w:pStyle w:val="TEKSTKOBIEL"/>
        <w:numPr>
          <w:ilvl w:val="0"/>
          <w:numId w:val="50"/>
        </w:numPr>
        <w:ind w:left="284" w:hanging="284"/>
        <w:rPr>
          <w:u w:val="single"/>
        </w:rPr>
      </w:pPr>
      <w:r w:rsidRPr="00904AD5">
        <w:rPr>
          <w:u w:val="single"/>
        </w:rPr>
        <w:t>w zakresie zmian w strukturze przestrzennej gminy:</w:t>
      </w:r>
    </w:p>
    <w:p w14:paraId="0E2956F3" w14:textId="77777777" w:rsidR="00A2297F" w:rsidRPr="00904AD5" w:rsidRDefault="00A2297F" w:rsidP="00904AD5">
      <w:pPr>
        <w:pStyle w:val="TEKSTKOBIEL"/>
        <w:numPr>
          <w:ilvl w:val="0"/>
          <w:numId w:val="52"/>
        </w:numPr>
        <w:ind w:left="567"/>
        <w:rPr>
          <w:rFonts w:cs="Calibri"/>
        </w:rPr>
      </w:pPr>
      <w:r w:rsidRPr="00904AD5">
        <w:t>wykorzystani</w:t>
      </w:r>
      <w:r w:rsidRPr="00904AD5">
        <w:rPr>
          <w:lang w:val="pl-PL"/>
        </w:rPr>
        <w:t>e</w:t>
      </w:r>
      <w:r w:rsidRPr="00904AD5">
        <w:t xml:space="preserve"> położenia </w:t>
      </w:r>
      <w:r w:rsidRPr="00904AD5">
        <w:rPr>
          <w:lang w:val="pl-PL"/>
        </w:rPr>
        <w:t>w sąsiedztwie Łodzi oraz</w:t>
      </w:r>
      <w:r w:rsidRPr="00904AD5">
        <w:t xml:space="preserve"> w strukturze osadniczej województwa dla podnoszenia jej atrakcyjności jako obszaru korzystnego do inwestowania,</w:t>
      </w:r>
    </w:p>
    <w:p w14:paraId="62F969FD" w14:textId="77777777" w:rsidR="00A2297F" w:rsidRPr="00904AD5" w:rsidRDefault="00A2297F" w:rsidP="00904AD5">
      <w:pPr>
        <w:pStyle w:val="TEKSTKOBIEL"/>
        <w:numPr>
          <w:ilvl w:val="0"/>
          <w:numId w:val="52"/>
        </w:numPr>
        <w:ind w:left="567"/>
        <w:rPr>
          <w:rFonts w:cs="Calibri"/>
        </w:rPr>
      </w:pPr>
      <w:r w:rsidRPr="00904AD5">
        <w:rPr>
          <w:bCs/>
        </w:rPr>
        <w:t>uzyskanie</w:t>
      </w:r>
      <w:r w:rsidRPr="00904AD5">
        <w:rPr>
          <w:rFonts w:cs="Calibri"/>
        </w:rPr>
        <w:t xml:space="preserve"> przestrzennej </w:t>
      </w:r>
      <w:r w:rsidRPr="00904AD5">
        <w:rPr>
          <w:bCs/>
        </w:rPr>
        <w:t>ciągłości</w:t>
      </w:r>
      <w:r w:rsidRPr="00904AD5">
        <w:rPr>
          <w:rFonts w:cs="Calibri"/>
        </w:rPr>
        <w:t xml:space="preserve"> terenów zurbanizowanych i terenów otwartych przy uwzględnieniu zasady eliminacji rozpraszania zabudowy, wykorzystani</w:t>
      </w:r>
      <w:r w:rsidRPr="00904AD5">
        <w:rPr>
          <w:rFonts w:cs="Calibri"/>
          <w:lang w:val="pl-PL"/>
        </w:rPr>
        <w:t>e</w:t>
      </w:r>
      <w:r w:rsidRPr="00904AD5">
        <w:rPr>
          <w:rFonts w:cs="Calibri"/>
        </w:rPr>
        <w:t xml:space="preserve"> terenów już zainwestowanych i uzbrojonych</w:t>
      </w:r>
      <w:r w:rsidRPr="00904AD5">
        <w:rPr>
          <w:rFonts w:cs="Calibri"/>
          <w:lang w:val="pl-PL"/>
        </w:rPr>
        <w:t xml:space="preserve"> </w:t>
      </w:r>
      <w:r w:rsidRPr="00904AD5">
        <w:rPr>
          <w:rFonts w:cs="Calibri"/>
        </w:rPr>
        <w:t>oraz maksymalnego zachowania terenów otwartych spełniających funkcję ekologiczną, przestrzenno</w:t>
      </w:r>
      <w:r w:rsidRPr="00904AD5">
        <w:rPr>
          <w:rFonts w:cs="Calibri"/>
          <w:lang w:val="pl-PL"/>
        </w:rPr>
        <w:t>-</w:t>
      </w:r>
      <w:r w:rsidRPr="00904AD5">
        <w:rPr>
          <w:rFonts w:cs="Calibri"/>
        </w:rPr>
        <w:t>kompozycyjną i funkcjonalną,</w:t>
      </w:r>
    </w:p>
    <w:p w14:paraId="1563F437" w14:textId="77777777" w:rsidR="00A2297F" w:rsidRPr="00904AD5" w:rsidRDefault="00A2297F" w:rsidP="00904AD5">
      <w:pPr>
        <w:pStyle w:val="TEKSTKOBIEL"/>
        <w:numPr>
          <w:ilvl w:val="0"/>
          <w:numId w:val="52"/>
        </w:numPr>
        <w:ind w:left="567"/>
        <w:rPr>
          <w:rFonts w:cs="Calibri"/>
        </w:rPr>
      </w:pPr>
      <w:r w:rsidRPr="00904AD5">
        <w:t>uzyskiwani</w:t>
      </w:r>
      <w:r w:rsidRPr="00904AD5">
        <w:rPr>
          <w:lang w:val="pl-PL"/>
        </w:rPr>
        <w:t>e</w:t>
      </w:r>
      <w:r w:rsidRPr="00904AD5">
        <w:t xml:space="preserve"> coraz wyższej sprawności funkcjonowania struktur przestrzennych poprzez korektę układu komunikacyjnego oraz podnoszenie stopnia wyposażenia w infrastrukturę techniczną,</w:t>
      </w:r>
    </w:p>
    <w:p w14:paraId="369CABA3" w14:textId="77777777" w:rsidR="00A2297F" w:rsidRPr="00904AD5" w:rsidRDefault="00A2297F" w:rsidP="00904AD5">
      <w:pPr>
        <w:pStyle w:val="TEKSTKOBIEL"/>
        <w:numPr>
          <w:ilvl w:val="0"/>
          <w:numId w:val="52"/>
        </w:numPr>
        <w:ind w:left="567"/>
        <w:rPr>
          <w:bCs/>
        </w:rPr>
      </w:pPr>
      <w:r w:rsidRPr="00904AD5">
        <w:rPr>
          <w:bCs/>
        </w:rPr>
        <w:t>dążenie do przeniesienia funkcji uciążliwych poza zespoły zabudowy mieszkaniowej, w tym m.in. rozdzielenie funkcji produkcyjnej i mieszkaniowej,</w:t>
      </w:r>
    </w:p>
    <w:p w14:paraId="337154E5" w14:textId="77777777" w:rsidR="00A2297F" w:rsidRPr="00904AD5" w:rsidRDefault="00A2297F" w:rsidP="00904AD5">
      <w:pPr>
        <w:pStyle w:val="TEKSTKOBIEL"/>
        <w:numPr>
          <w:ilvl w:val="0"/>
          <w:numId w:val="52"/>
        </w:numPr>
        <w:ind w:left="567"/>
      </w:pPr>
      <w:r w:rsidRPr="00904AD5">
        <w:rPr>
          <w:bCs/>
        </w:rPr>
        <w:t xml:space="preserve">realizacja zabudowy </w:t>
      </w:r>
      <w:r w:rsidRPr="00904AD5">
        <w:rPr>
          <w:bCs/>
          <w:lang w:val="pl-PL"/>
        </w:rPr>
        <w:t xml:space="preserve">mieszkaniowej </w:t>
      </w:r>
      <w:r w:rsidRPr="00904AD5">
        <w:rPr>
          <w:bCs/>
        </w:rPr>
        <w:t>jednorodzinnej w gabarycie i formie oraz układzie zgodnym z istniejącą zabudową,</w:t>
      </w:r>
    </w:p>
    <w:p w14:paraId="1DD2B660" w14:textId="77777777" w:rsidR="00A2297F" w:rsidRPr="00904AD5" w:rsidRDefault="00A2297F" w:rsidP="00904AD5">
      <w:pPr>
        <w:pStyle w:val="TEKSTKOBIEL"/>
        <w:numPr>
          <w:ilvl w:val="0"/>
          <w:numId w:val="52"/>
        </w:numPr>
        <w:ind w:left="567"/>
        <w:rPr>
          <w:rFonts w:cs="Calibri"/>
          <w:bCs/>
        </w:rPr>
      </w:pPr>
      <w:r w:rsidRPr="00904AD5">
        <w:rPr>
          <w:bCs/>
        </w:rPr>
        <w:t>przygotowanie terenów pod inwestycje mieszkaniowe – wyposażenie ich w infrastrukturę techniczną (wodociąg, kanalizacja), modernizację dróg i dostosowanie ich do parametrów zgodnych z przepisami odrębnymi,</w:t>
      </w:r>
    </w:p>
    <w:p w14:paraId="37AB4AE8" w14:textId="77777777" w:rsidR="00A2297F" w:rsidRPr="00904AD5" w:rsidRDefault="00A2297F" w:rsidP="00904AD5">
      <w:pPr>
        <w:pStyle w:val="TEKSTKOBIEL"/>
        <w:numPr>
          <w:ilvl w:val="0"/>
          <w:numId w:val="52"/>
        </w:numPr>
        <w:ind w:left="567"/>
        <w:rPr>
          <w:bCs/>
        </w:rPr>
      </w:pPr>
      <w:r w:rsidRPr="00904AD5">
        <w:rPr>
          <w:bCs/>
        </w:rPr>
        <w:t>wykorzystanie położenia gminy w stosunku do układu dróg międzyregionalnych i regionalnych (droga ekspresowa S14, projektowana południowo-wschodnia obwodnica aglomeracyjna) dla dalszej aktywizacji gospodarczej terenów gminy,</w:t>
      </w:r>
    </w:p>
    <w:p w14:paraId="41656B71" w14:textId="77777777" w:rsidR="00A2297F" w:rsidRPr="00904AD5" w:rsidRDefault="00A2297F" w:rsidP="00904AD5">
      <w:pPr>
        <w:pStyle w:val="TEKSTKOBIEL"/>
        <w:numPr>
          <w:ilvl w:val="0"/>
          <w:numId w:val="52"/>
        </w:numPr>
        <w:ind w:left="567"/>
      </w:pPr>
      <w:r w:rsidRPr="00904AD5">
        <w:rPr>
          <w:bCs/>
        </w:rPr>
        <w:t>stworzenie</w:t>
      </w:r>
      <w:r w:rsidRPr="00904AD5">
        <w:rPr>
          <w:rFonts w:cs="Calibri"/>
        </w:rPr>
        <w:t xml:space="preserve"> </w:t>
      </w:r>
      <w:r w:rsidRPr="00904AD5">
        <w:rPr>
          <w:bCs/>
        </w:rPr>
        <w:t>atrakcyjnych</w:t>
      </w:r>
      <w:r w:rsidRPr="00904AD5">
        <w:rPr>
          <w:rFonts w:cs="Calibri"/>
        </w:rPr>
        <w:t xml:space="preserve"> warunków dla rozwoju działalności gospodarczej,</w:t>
      </w:r>
      <w:r w:rsidRPr="00904AD5">
        <w:rPr>
          <w:bCs/>
        </w:rPr>
        <w:t xml:space="preserve"> przygotowanie bazy terenowej pod inwestycje związane z działalnością gospodarczą</w:t>
      </w:r>
      <w:r w:rsidRPr="00904AD5">
        <w:rPr>
          <w:bCs/>
          <w:lang w:val="pl-PL"/>
        </w:rPr>
        <w:t>,</w:t>
      </w:r>
    </w:p>
    <w:p w14:paraId="6AD79AA0" w14:textId="02A2D8B9" w:rsidR="00A2297F" w:rsidRPr="00904AD5" w:rsidRDefault="00A2297F" w:rsidP="00904AD5">
      <w:pPr>
        <w:pStyle w:val="TEKSTKOBIEL"/>
        <w:numPr>
          <w:ilvl w:val="0"/>
          <w:numId w:val="52"/>
        </w:numPr>
        <w:ind w:left="567"/>
        <w:rPr>
          <w:rFonts w:cs="Calibri"/>
          <w:bCs/>
        </w:rPr>
      </w:pPr>
      <w:r w:rsidRPr="00904AD5">
        <w:rPr>
          <w:bCs/>
        </w:rPr>
        <w:t>wspieranie modernizacj</w:t>
      </w:r>
      <w:r w:rsidR="00093713" w:rsidRPr="00904AD5">
        <w:rPr>
          <w:bCs/>
          <w:lang w:val="pl-PL"/>
        </w:rPr>
        <w:t>i</w:t>
      </w:r>
      <w:r w:rsidRPr="00904AD5">
        <w:rPr>
          <w:bCs/>
        </w:rPr>
        <w:t xml:space="preserve"> i remontów istniejących zasobów mieszkaniowych,</w:t>
      </w:r>
    </w:p>
    <w:p w14:paraId="6C53DE63" w14:textId="77777777" w:rsidR="00A2297F" w:rsidRPr="00904AD5" w:rsidRDefault="00A2297F" w:rsidP="00904AD5">
      <w:pPr>
        <w:pStyle w:val="TEKSTKOBIEL"/>
        <w:numPr>
          <w:ilvl w:val="0"/>
          <w:numId w:val="52"/>
        </w:numPr>
        <w:ind w:left="567"/>
        <w:rPr>
          <w:bCs/>
          <w:u w:val="single"/>
        </w:rPr>
      </w:pPr>
      <w:r w:rsidRPr="00904AD5">
        <w:rPr>
          <w:bCs/>
        </w:rPr>
        <w:lastRenderedPageBreak/>
        <w:t>tworzenie warunków dla rozwoju handlu, gastronomii i rzemiosła, poprzez dopuszczenie lokalizacji usług niekolidujących z zabudową mieszkaniową w terenach o dominującej funkcji mieszkaniowej</w:t>
      </w:r>
      <w:r w:rsidRPr="00904AD5">
        <w:rPr>
          <w:bCs/>
          <w:lang w:val="pl-PL"/>
        </w:rPr>
        <w:t>.</w:t>
      </w:r>
    </w:p>
    <w:p w14:paraId="68877C51" w14:textId="77777777" w:rsidR="00A2297F" w:rsidRPr="00904AD5" w:rsidRDefault="00A2297F" w:rsidP="00904AD5">
      <w:pPr>
        <w:pStyle w:val="TEKSTKOBIEL"/>
        <w:spacing w:before="240"/>
        <w:ind w:firstLine="0"/>
        <w:rPr>
          <w:b/>
        </w:rPr>
      </w:pPr>
      <w:bookmarkStart w:id="117" w:name="_Toc191272637"/>
      <w:bookmarkStart w:id="118" w:name="_Toc191272634"/>
      <w:r w:rsidRPr="00904AD5">
        <w:rPr>
          <w:b/>
        </w:rPr>
        <w:t>Funkcja mieszkaniowa</w:t>
      </w:r>
      <w:bookmarkEnd w:id="117"/>
    </w:p>
    <w:p w14:paraId="30B90F1C" w14:textId="77777777" w:rsidR="00A2297F" w:rsidRPr="00904AD5" w:rsidRDefault="00A2297F" w:rsidP="00904AD5">
      <w:pPr>
        <w:pStyle w:val="TEKSTKOBIEL"/>
        <w:ind w:firstLine="708"/>
      </w:pPr>
      <w:r w:rsidRPr="00904AD5">
        <w:t>W zakresie osadnictwa i budownictwa mieszkaniowego określa się następujące kierunki rozwoju:</w:t>
      </w:r>
    </w:p>
    <w:p w14:paraId="46857D4A" w14:textId="77777777" w:rsidR="00A2297F" w:rsidRPr="00904AD5" w:rsidRDefault="00A2297F" w:rsidP="00904AD5">
      <w:pPr>
        <w:pStyle w:val="TEKSTKOBIEL"/>
        <w:numPr>
          <w:ilvl w:val="1"/>
          <w:numId w:val="53"/>
        </w:numPr>
        <w:ind w:left="993" w:hanging="284"/>
      </w:pPr>
      <w:r w:rsidRPr="00904AD5">
        <w:t>adaptacja, uzupełnienia i modernizacja istniejącej zabudowy;</w:t>
      </w:r>
    </w:p>
    <w:p w14:paraId="0A244ABD" w14:textId="77777777" w:rsidR="00A2297F" w:rsidRPr="00904AD5" w:rsidRDefault="00A2297F" w:rsidP="00904AD5">
      <w:pPr>
        <w:pStyle w:val="TEKSTKOBIEL"/>
        <w:numPr>
          <w:ilvl w:val="1"/>
          <w:numId w:val="53"/>
        </w:numPr>
        <w:ind w:left="993" w:hanging="284"/>
      </w:pPr>
      <w:r w:rsidRPr="00904AD5">
        <w:t>dopuszczenie przekształceń funkcji pierwotnych (zabudowy zagrodowej, mieszkaniowej) do funkcji usług lokalnych;</w:t>
      </w:r>
    </w:p>
    <w:p w14:paraId="2D53F9BF" w14:textId="77777777" w:rsidR="00A2297F" w:rsidRPr="00904AD5" w:rsidRDefault="00A2297F" w:rsidP="00904AD5">
      <w:pPr>
        <w:pStyle w:val="TEKSTKOBIEL"/>
        <w:numPr>
          <w:ilvl w:val="1"/>
          <w:numId w:val="53"/>
        </w:numPr>
        <w:ind w:left="993" w:hanging="284"/>
      </w:pPr>
      <w:r w:rsidRPr="00904AD5">
        <w:t>ograniczenie możliwości wyznaczania nowych terenów zabudowy na obszarach systemu terenów otwartych</w:t>
      </w:r>
      <w:r w:rsidRPr="00904AD5">
        <w:rPr>
          <w:lang w:val="pl-PL"/>
        </w:rPr>
        <w:t xml:space="preserve">, </w:t>
      </w:r>
      <w:r w:rsidRPr="00904AD5">
        <w:t>w ekosystemie cieków wodnych (o niekorzystnych warunkach fizjograficznych);</w:t>
      </w:r>
    </w:p>
    <w:p w14:paraId="09A0DA00" w14:textId="77777777" w:rsidR="00A2297F" w:rsidRPr="00904AD5" w:rsidRDefault="00A2297F" w:rsidP="00904AD5">
      <w:pPr>
        <w:pStyle w:val="TEKSTKOBIEL"/>
        <w:numPr>
          <w:ilvl w:val="1"/>
          <w:numId w:val="53"/>
        </w:numPr>
        <w:ind w:left="993" w:hanging="284"/>
      </w:pPr>
      <w:r w:rsidRPr="00904AD5">
        <w:t>kształtowanie nowej zabudowy w ramach strefy dopuszczalnego zainwestowania – tworzenie zabudowy zwartej (realizacja zabudowy w</w:t>
      </w:r>
      <w:r w:rsidRPr="00904AD5">
        <w:rPr>
          <w:lang w:val="pl-PL"/>
        </w:rPr>
        <w:t> </w:t>
      </w:r>
      <w:r w:rsidRPr="00904AD5">
        <w:t>bezpośrednim sąsiedztwie terenów zainwestowanych wzdłuż istniejących dróg);</w:t>
      </w:r>
    </w:p>
    <w:p w14:paraId="7AD7DBA8" w14:textId="77777777" w:rsidR="00A2297F" w:rsidRPr="00904AD5" w:rsidRDefault="00A2297F" w:rsidP="00904AD5">
      <w:pPr>
        <w:pStyle w:val="TEKSTKOBIEL"/>
        <w:numPr>
          <w:ilvl w:val="1"/>
          <w:numId w:val="53"/>
        </w:numPr>
        <w:ind w:left="993" w:hanging="284"/>
      </w:pPr>
      <w:r w:rsidRPr="00904AD5">
        <w:t>realizację zabudowy usługowej i gospodarczej z dostosowaniem formy architektonicznej do otaczającej zabudowy i krajobrazu;</w:t>
      </w:r>
    </w:p>
    <w:p w14:paraId="57C09C0F" w14:textId="06EB947D" w:rsidR="00A2297F" w:rsidRPr="00904AD5" w:rsidRDefault="00A2297F" w:rsidP="00904AD5">
      <w:pPr>
        <w:pStyle w:val="TEKSTKOBIEL"/>
        <w:numPr>
          <w:ilvl w:val="1"/>
          <w:numId w:val="53"/>
        </w:numPr>
        <w:ind w:left="993" w:hanging="284"/>
      </w:pPr>
      <w:r w:rsidRPr="00904AD5">
        <w:t>uzupełnienie niezbędnego zakresu usług podstawowych.</w:t>
      </w:r>
    </w:p>
    <w:p w14:paraId="132FDC4B" w14:textId="77777777" w:rsidR="00A2297F" w:rsidRPr="00904AD5" w:rsidRDefault="00A2297F" w:rsidP="00904AD5">
      <w:pPr>
        <w:pStyle w:val="TEKSTKOBIEL"/>
        <w:rPr>
          <w:lang w:val="pl-PL"/>
        </w:rPr>
      </w:pPr>
      <w:r w:rsidRPr="00904AD5">
        <w:t>Planuje się nowe tereny zabudowy mieszkaniowo wielorodzinnej, jednak przeważającą form</w:t>
      </w:r>
      <w:r w:rsidRPr="00904AD5">
        <w:rPr>
          <w:lang w:val="pl-PL"/>
        </w:rPr>
        <w:t>ą</w:t>
      </w:r>
      <w:r w:rsidRPr="00904AD5">
        <w:t xml:space="preserve"> zabudowy będzie zabudowa mieszkaniowa jednorodzinna.</w:t>
      </w:r>
      <w:r w:rsidRPr="00904AD5">
        <w:rPr>
          <w:lang w:val="pl-PL"/>
        </w:rPr>
        <w:t xml:space="preserve"> </w:t>
      </w:r>
    </w:p>
    <w:p w14:paraId="2E22F1DA" w14:textId="77777777" w:rsidR="00A2297F" w:rsidRPr="00904AD5" w:rsidRDefault="00A2297F" w:rsidP="00904AD5">
      <w:pPr>
        <w:pStyle w:val="TEKSTKOBIEL"/>
        <w:spacing w:before="240"/>
        <w:ind w:firstLine="0"/>
        <w:rPr>
          <w:b/>
        </w:rPr>
      </w:pPr>
      <w:bookmarkStart w:id="119" w:name="_Toc191272636"/>
      <w:bookmarkStart w:id="120" w:name="_Toc96833664"/>
      <w:bookmarkStart w:id="121" w:name="_Toc96838746"/>
      <w:bookmarkStart w:id="122" w:name="_Toc97545111"/>
      <w:bookmarkStart w:id="123" w:name="_Toc97618424"/>
      <w:bookmarkStart w:id="124" w:name="_Toc106786224"/>
      <w:bookmarkStart w:id="125" w:name="_Toc126324646"/>
      <w:bookmarkStart w:id="126" w:name="_Toc130024125"/>
      <w:bookmarkStart w:id="127" w:name="_Toc159896081"/>
      <w:r w:rsidRPr="00904AD5">
        <w:rPr>
          <w:b/>
        </w:rPr>
        <w:t>Funkcja usługowa</w:t>
      </w:r>
      <w:bookmarkEnd w:id="119"/>
      <w:bookmarkEnd w:id="120"/>
      <w:bookmarkEnd w:id="121"/>
      <w:bookmarkEnd w:id="122"/>
      <w:bookmarkEnd w:id="123"/>
      <w:bookmarkEnd w:id="124"/>
      <w:bookmarkEnd w:id="125"/>
      <w:bookmarkEnd w:id="126"/>
      <w:bookmarkEnd w:id="127"/>
    </w:p>
    <w:p w14:paraId="0DA5126A" w14:textId="77777777" w:rsidR="00A2297F" w:rsidRPr="00904AD5" w:rsidRDefault="00A2297F" w:rsidP="00904AD5">
      <w:pPr>
        <w:pStyle w:val="TEKSTKOBIEL"/>
      </w:pPr>
      <w:r w:rsidRPr="00904AD5">
        <w:rPr>
          <w:lang w:val="pl-PL"/>
        </w:rPr>
        <w:t>Miejscowość Ksawerów</w:t>
      </w:r>
      <w:r w:rsidRPr="00904AD5">
        <w:t xml:space="preserve"> jest ośrodkiem usługowym o zasięgu lokalnym obsługujący</w:t>
      </w:r>
      <w:r w:rsidRPr="00904AD5">
        <w:rPr>
          <w:lang w:val="pl-PL"/>
        </w:rPr>
        <w:t>m</w:t>
      </w:r>
      <w:r w:rsidRPr="00904AD5">
        <w:t>, w zakresie usług ponadpodstawowych, teren całej gminy. Pełni funkcję administracyjną, stanowi ośrodek koncentracji usług</w:t>
      </w:r>
      <w:r w:rsidRPr="00904AD5">
        <w:rPr>
          <w:lang w:val="pl-PL"/>
        </w:rPr>
        <w:t>.</w:t>
      </w:r>
      <w:r w:rsidRPr="00904AD5">
        <w:t xml:space="preserve"> </w:t>
      </w:r>
      <w:r w:rsidRPr="00904AD5">
        <w:rPr>
          <w:lang w:val="pl-PL"/>
        </w:rPr>
        <w:t>W miejscowości Nowa Gadka</w:t>
      </w:r>
      <w:r w:rsidRPr="00904AD5">
        <w:t xml:space="preserve"> planuje się dalszy rozwój terenów </w:t>
      </w:r>
      <w:r w:rsidRPr="00904AD5">
        <w:rPr>
          <w:lang w:val="pl-PL"/>
        </w:rPr>
        <w:t xml:space="preserve">obsługi produkcji w gospodarstwach rolnych, hodowlanych, ogrodniczych. </w:t>
      </w:r>
    </w:p>
    <w:p w14:paraId="10C0144C" w14:textId="35849284" w:rsidR="00A2297F" w:rsidRPr="00904AD5" w:rsidRDefault="00A2297F" w:rsidP="00904AD5">
      <w:pPr>
        <w:pStyle w:val="TEKSTKOBIEL"/>
        <w:rPr>
          <w:lang w:val="pl-PL"/>
        </w:rPr>
      </w:pPr>
      <w:r w:rsidRPr="00904AD5">
        <w:t>Funkcja usługowa na opracowywanym terenie powinna się rozwijać w celu poprawy jakości życia mieszkańców. Oprócz wydzielonych terenów pod usługi komercyjne i publiczne</w:t>
      </w:r>
      <w:r w:rsidRPr="00904AD5">
        <w:rPr>
          <w:lang w:val="pl-PL"/>
        </w:rPr>
        <w:t xml:space="preserve"> oraz w terenach zabudow</w:t>
      </w:r>
      <w:r w:rsidR="002D675C" w:rsidRPr="00904AD5">
        <w:rPr>
          <w:lang w:val="pl-PL"/>
        </w:rPr>
        <w:t>y mieszkaniowo-usługowej (M1,MNU</w:t>
      </w:r>
      <w:r w:rsidRPr="00904AD5">
        <w:rPr>
          <w:lang w:val="pl-PL"/>
        </w:rPr>
        <w:t>),</w:t>
      </w:r>
      <w:r w:rsidRPr="00904AD5">
        <w:t xml:space="preserve"> dopuszcza się lokalizowanie usług nieuciążliwych wśród zabudowy mieszkaniowej</w:t>
      </w:r>
      <w:r w:rsidR="00FC6A10" w:rsidRPr="00904AD5">
        <w:rPr>
          <w:lang w:val="pl-PL"/>
        </w:rPr>
        <w:t xml:space="preserve"> (tereny M3, M2</w:t>
      </w:r>
      <w:r w:rsidRPr="00904AD5">
        <w:rPr>
          <w:lang w:val="pl-PL"/>
        </w:rPr>
        <w:t>).</w:t>
      </w:r>
    </w:p>
    <w:p w14:paraId="33D76C65" w14:textId="77777777" w:rsidR="00A2297F" w:rsidRPr="00904AD5" w:rsidRDefault="00A2297F" w:rsidP="00904AD5">
      <w:pPr>
        <w:pStyle w:val="TEKSTKOBIEL"/>
        <w:spacing w:before="240"/>
        <w:ind w:firstLine="0"/>
        <w:rPr>
          <w:b/>
        </w:rPr>
      </w:pPr>
      <w:r w:rsidRPr="00904AD5">
        <w:rPr>
          <w:b/>
        </w:rPr>
        <w:t>Funkcja produkcyjna</w:t>
      </w:r>
      <w:bookmarkEnd w:id="118"/>
    </w:p>
    <w:p w14:paraId="6A662ECA" w14:textId="77777777" w:rsidR="00A2297F" w:rsidRPr="00904AD5" w:rsidRDefault="00A2297F" w:rsidP="00904AD5">
      <w:pPr>
        <w:pStyle w:val="TEKSTKOBIEL"/>
      </w:pPr>
      <w:r w:rsidRPr="00904AD5">
        <w:t xml:space="preserve">Funkcja przemysłowa powinna być ukierunkowana na przemysł nieuciążliwy, nie powodujący strat w środowisku przyrodniczym. </w:t>
      </w:r>
    </w:p>
    <w:p w14:paraId="6D1DDBE3" w14:textId="6D0695AD" w:rsidR="00A2297F" w:rsidRPr="00904AD5" w:rsidRDefault="00A2297F" w:rsidP="00904AD5">
      <w:pPr>
        <w:pStyle w:val="TEKSTKOBIEL"/>
        <w:rPr>
          <w:lang w:val="pl-PL"/>
        </w:rPr>
      </w:pPr>
      <w:r w:rsidRPr="00904AD5">
        <w:t>Planuje się rozwój terenów przemysłowych i przemysłowo-usługowyc</w:t>
      </w:r>
      <w:r w:rsidR="009D4F0B" w:rsidRPr="00904AD5">
        <w:t>h w pobliżu drogi ekspresowej S</w:t>
      </w:r>
      <w:r w:rsidRPr="00904AD5">
        <w:t>14, jako poszerzenie Łódzk</w:t>
      </w:r>
      <w:r w:rsidRPr="00904AD5">
        <w:rPr>
          <w:lang w:val="pl-PL"/>
        </w:rPr>
        <w:t>iej</w:t>
      </w:r>
      <w:r w:rsidRPr="00904AD5">
        <w:t xml:space="preserve"> Specjaln</w:t>
      </w:r>
      <w:r w:rsidRPr="00904AD5">
        <w:rPr>
          <w:lang w:val="pl-PL"/>
        </w:rPr>
        <w:t>ej</w:t>
      </w:r>
      <w:r w:rsidRPr="00904AD5">
        <w:t xml:space="preserve"> Strefy Ekonomicznej oraz dalszy rozwój terenów przemysłowych i przemysłowo-usługowych </w:t>
      </w:r>
      <w:r w:rsidRPr="00904AD5">
        <w:rPr>
          <w:lang w:val="pl-PL"/>
        </w:rPr>
        <w:t>w południowej części Ksawerowa przy ulicach Ksawerowskiej, Widzewskiej, Cegielnianej</w:t>
      </w:r>
      <w:r w:rsidRPr="00904AD5">
        <w:t xml:space="preserve">. Przewiduje się także mniejsze tereny produkcyjne wzdłuż </w:t>
      </w:r>
      <w:r w:rsidRPr="00904AD5">
        <w:rPr>
          <w:lang w:val="pl-PL"/>
        </w:rPr>
        <w:t xml:space="preserve">byłej </w:t>
      </w:r>
      <w:r w:rsidRPr="00904AD5">
        <w:t>drogi krajowej</w:t>
      </w:r>
      <w:r w:rsidR="00880390" w:rsidRPr="00904AD5">
        <w:rPr>
          <w:lang w:val="pl-PL"/>
        </w:rPr>
        <w:t xml:space="preserve"> – ul. </w:t>
      </w:r>
      <w:r w:rsidR="00093713" w:rsidRPr="00904AD5">
        <w:rPr>
          <w:lang w:val="pl-PL"/>
        </w:rPr>
        <w:t>Łódzkiej</w:t>
      </w:r>
      <w:r w:rsidRPr="00904AD5">
        <w:t>.</w:t>
      </w:r>
      <w:r w:rsidRPr="00904AD5">
        <w:rPr>
          <w:lang w:val="pl-PL"/>
        </w:rPr>
        <w:t xml:space="preserve"> Ponadto dopuszcza się utrzymanie istniejących zakładów produkcyjnych w terenach mieszkaniowo-usługowych.</w:t>
      </w:r>
    </w:p>
    <w:p w14:paraId="11ADDBFA" w14:textId="49229BC3" w:rsidR="00A2297F" w:rsidRPr="00904AD5" w:rsidRDefault="00A2297F" w:rsidP="00904AD5">
      <w:pPr>
        <w:pStyle w:val="Nagwek1"/>
        <w:keepLines w:val="0"/>
        <w:numPr>
          <w:ilvl w:val="0"/>
          <w:numId w:val="3"/>
        </w:numPr>
        <w:spacing w:after="240" w:line="264" w:lineRule="auto"/>
        <w:rPr>
          <w:rFonts w:asciiTheme="minorHAnsi" w:hAnsiTheme="minorHAnsi"/>
          <w:u w:val="single"/>
        </w:rPr>
      </w:pPr>
      <w:bookmarkStart w:id="128" w:name="_Toc386021733"/>
      <w:bookmarkStart w:id="129" w:name="_Toc469741051"/>
      <w:r w:rsidRPr="00904AD5">
        <w:rPr>
          <w:rFonts w:asciiTheme="minorHAnsi" w:hAnsiTheme="minorHAnsi"/>
          <w:u w:val="single"/>
        </w:rPr>
        <w:lastRenderedPageBreak/>
        <w:t>KIERUNKI I WSKAŹNIKI DOTYCZĄCE ZAGOSPODAROWANIA ORAZ UŻY</w:t>
      </w:r>
      <w:r w:rsidR="00962F81" w:rsidRPr="00904AD5">
        <w:rPr>
          <w:rFonts w:asciiTheme="minorHAnsi" w:hAnsiTheme="minorHAnsi"/>
          <w:u w:val="single"/>
        </w:rPr>
        <w:t xml:space="preserve">TKOWANIA </w:t>
      </w:r>
      <w:r w:rsidRPr="00904AD5">
        <w:rPr>
          <w:rFonts w:asciiTheme="minorHAnsi" w:hAnsiTheme="minorHAnsi"/>
          <w:u w:val="single"/>
        </w:rPr>
        <w:t>TERENÓW</w:t>
      </w:r>
      <w:bookmarkEnd w:id="128"/>
      <w:bookmarkEnd w:id="129"/>
    </w:p>
    <w:p w14:paraId="55DCAFA1" w14:textId="2D5A7099" w:rsidR="00A2297F" w:rsidRPr="00904AD5" w:rsidRDefault="00A2297F" w:rsidP="00904AD5">
      <w:pPr>
        <w:pStyle w:val="TEKSTKOBIEL"/>
      </w:pPr>
      <w:r w:rsidRPr="00904AD5">
        <w:t xml:space="preserve">W części graficznej </w:t>
      </w:r>
      <w:r w:rsidRPr="00904AD5">
        <w:rPr>
          <w:lang w:val="pl-PL"/>
        </w:rPr>
        <w:t>studium</w:t>
      </w:r>
      <w:r w:rsidRPr="00904AD5">
        <w:t xml:space="preserve"> (kierunki zagospodarowania przestrzennego), stanowiącej załącznik nr 3, wskazane zostały główne kategorie terenów, które zostały rozróżnione ze względu na funkcję, zasady zagospodarowania ora</w:t>
      </w:r>
      <w:r w:rsidR="00E36C13" w:rsidRPr="00904AD5">
        <w:t xml:space="preserve">z możliwości ich przekształceń. </w:t>
      </w:r>
      <w:r w:rsidRPr="00904AD5">
        <w:t>Ostateczny przebieg granic terenów i wielkość wskaźników zostaną ustalone w</w:t>
      </w:r>
      <w:r w:rsidRPr="00904AD5">
        <w:rPr>
          <w:lang w:val="pl-PL"/>
        </w:rPr>
        <w:t> </w:t>
      </w:r>
      <w:r w:rsidRPr="00904AD5">
        <w:t>miejscowych planach zagospodarowania przestrzennego.</w:t>
      </w:r>
    </w:p>
    <w:p w14:paraId="5F27C9A6" w14:textId="77777777" w:rsidR="00A2297F" w:rsidRPr="00904AD5" w:rsidRDefault="00A2297F" w:rsidP="00904AD5">
      <w:pPr>
        <w:pStyle w:val="TEKSTKOBIEL"/>
      </w:pPr>
      <w:r w:rsidRPr="00904AD5">
        <w:t xml:space="preserve">W celu tworzenia warunków zrównoważonego rozwoju oraz uczytelnienia struktury </w:t>
      </w:r>
      <w:proofErr w:type="spellStart"/>
      <w:r w:rsidRPr="00904AD5">
        <w:t>funkcjonalno</w:t>
      </w:r>
      <w:proofErr w:type="spellEnd"/>
      <w:r w:rsidRPr="00904AD5">
        <w:t xml:space="preserve"> – przestrzennej gminy wyznaczone zostają następujące tereny:</w:t>
      </w:r>
    </w:p>
    <w:p w14:paraId="146FCFEE" w14:textId="77777777" w:rsidR="00A2297F" w:rsidRPr="00904AD5" w:rsidRDefault="00A2297F" w:rsidP="00904AD5">
      <w:pPr>
        <w:pStyle w:val="TEKSTKOBIEL"/>
        <w:spacing w:after="100"/>
        <w:ind w:firstLine="0"/>
        <w:rPr>
          <w:b/>
          <w:lang w:val="pl-PL"/>
        </w:rPr>
      </w:pPr>
      <w:r w:rsidRPr="00904AD5">
        <w:rPr>
          <w:b/>
        </w:rPr>
        <w:t xml:space="preserve">M1 </w:t>
      </w:r>
      <w:r w:rsidRPr="00904AD5">
        <w:t>– tereny zabudowy mieszkaniowej wielorodzinnej, jednorodzinnej i usługowej</w:t>
      </w:r>
      <w:r w:rsidRPr="00904AD5">
        <w:rPr>
          <w:lang w:val="pl-PL"/>
        </w:rPr>
        <w:t>;</w:t>
      </w:r>
    </w:p>
    <w:p w14:paraId="2088A326" w14:textId="38D96F3A" w:rsidR="00A2297F" w:rsidRPr="00904AD5" w:rsidRDefault="002D675C" w:rsidP="00904AD5">
      <w:pPr>
        <w:pStyle w:val="TEKSTKOBIEL"/>
        <w:spacing w:after="100"/>
        <w:ind w:firstLine="0"/>
        <w:rPr>
          <w:lang w:val="pl-PL"/>
        </w:rPr>
      </w:pPr>
      <w:r w:rsidRPr="00904AD5">
        <w:rPr>
          <w:b/>
        </w:rPr>
        <w:t>MNU</w:t>
      </w:r>
      <w:r w:rsidR="00A2297F" w:rsidRPr="00904AD5">
        <w:rPr>
          <w:b/>
        </w:rPr>
        <w:t xml:space="preserve"> </w:t>
      </w:r>
      <w:r w:rsidR="00A2297F" w:rsidRPr="00904AD5">
        <w:t>– tereny zabudowy mieszkaniowej jednorodzinnej i usługowej</w:t>
      </w:r>
      <w:r w:rsidR="00A2297F" w:rsidRPr="00904AD5">
        <w:rPr>
          <w:lang w:val="pl-PL"/>
        </w:rPr>
        <w:t>;</w:t>
      </w:r>
    </w:p>
    <w:p w14:paraId="2122988A" w14:textId="3AEAEB22" w:rsidR="00FC6A10" w:rsidRPr="00904AD5" w:rsidRDefault="00FC6A10" w:rsidP="00904AD5">
      <w:pPr>
        <w:pStyle w:val="TEKSTKOBIEL"/>
        <w:spacing w:after="100"/>
        <w:ind w:firstLine="0"/>
        <w:rPr>
          <w:b/>
          <w:lang w:val="pl-PL"/>
        </w:rPr>
      </w:pPr>
      <w:r w:rsidRPr="00904AD5">
        <w:rPr>
          <w:b/>
        </w:rPr>
        <w:t>M</w:t>
      </w:r>
      <w:r w:rsidRPr="00904AD5">
        <w:rPr>
          <w:b/>
          <w:lang w:val="pl-PL"/>
        </w:rPr>
        <w:t xml:space="preserve">2 </w:t>
      </w:r>
      <w:r w:rsidRPr="00904AD5">
        <w:t>– tereny zabudowy mieszkaniowej jednorodzinnej</w:t>
      </w:r>
      <w:r w:rsidRPr="00904AD5">
        <w:rPr>
          <w:lang w:val="pl-PL"/>
        </w:rPr>
        <w:t>;</w:t>
      </w:r>
    </w:p>
    <w:p w14:paraId="34E7996F" w14:textId="712DFFA9" w:rsidR="00A2297F" w:rsidRPr="00904AD5" w:rsidRDefault="00A2297F" w:rsidP="00904AD5">
      <w:pPr>
        <w:pStyle w:val="TEKSTKOBIEL"/>
        <w:spacing w:after="100"/>
        <w:ind w:firstLine="0"/>
      </w:pPr>
      <w:r w:rsidRPr="00904AD5">
        <w:rPr>
          <w:b/>
        </w:rPr>
        <w:t xml:space="preserve">M3 </w:t>
      </w:r>
      <w:r w:rsidRPr="00904AD5">
        <w:t xml:space="preserve">– tereny zabudowy mieszkaniowej </w:t>
      </w:r>
      <w:r w:rsidR="00634B6B" w:rsidRPr="00904AD5">
        <w:t>jednorodzinnej i usługowej</w:t>
      </w:r>
      <w:r w:rsidR="00634B6B" w:rsidRPr="00904AD5">
        <w:rPr>
          <w:lang w:val="pl-PL"/>
        </w:rPr>
        <w:t xml:space="preserve"> z zielenią towarzyszącą;</w:t>
      </w:r>
    </w:p>
    <w:p w14:paraId="0153B190" w14:textId="77777777" w:rsidR="00A2297F" w:rsidRPr="00904AD5" w:rsidRDefault="00A2297F" w:rsidP="00904AD5">
      <w:pPr>
        <w:pStyle w:val="TEKSTKOBIEL"/>
        <w:spacing w:after="100"/>
        <w:ind w:firstLine="0"/>
      </w:pPr>
      <w:r w:rsidRPr="00904AD5">
        <w:rPr>
          <w:b/>
        </w:rPr>
        <w:t>U</w:t>
      </w:r>
      <w:r w:rsidRPr="00904AD5">
        <w:t xml:space="preserve"> – tereny zabudowy usługowej;</w:t>
      </w:r>
    </w:p>
    <w:p w14:paraId="02CFA14E" w14:textId="77777777" w:rsidR="00A2297F" w:rsidRPr="00904AD5" w:rsidRDefault="00A2297F" w:rsidP="00904AD5">
      <w:pPr>
        <w:pStyle w:val="TEKSTKOBIEL"/>
        <w:spacing w:after="100"/>
        <w:ind w:firstLine="0"/>
        <w:rPr>
          <w:lang w:val="pl-PL"/>
        </w:rPr>
      </w:pPr>
      <w:proofErr w:type="spellStart"/>
      <w:r w:rsidRPr="00904AD5">
        <w:rPr>
          <w:b/>
          <w:lang w:val="pl-PL"/>
        </w:rPr>
        <w:t>UKr</w:t>
      </w:r>
      <w:proofErr w:type="spellEnd"/>
      <w:r w:rsidRPr="00904AD5">
        <w:rPr>
          <w:b/>
          <w:lang w:val="pl-PL"/>
        </w:rPr>
        <w:t xml:space="preserve"> </w:t>
      </w:r>
      <w:r w:rsidRPr="00904AD5">
        <w:rPr>
          <w:lang w:val="pl-PL"/>
        </w:rPr>
        <w:t xml:space="preserve">- </w:t>
      </w:r>
      <w:r w:rsidRPr="00904AD5">
        <w:t xml:space="preserve">tereny </w:t>
      </w:r>
      <w:r w:rsidRPr="00904AD5">
        <w:rPr>
          <w:lang w:val="pl-PL"/>
        </w:rPr>
        <w:t>usług kultu religijnego;</w:t>
      </w:r>
    </w:p>
    <w:p w14:paraId="726BE575" w14:textId="027B4E2E" w:rsidR="00A2297F" w:rsidRPr="00904AD5" w:rsidRDefault="00A2297F" w:rsidP="00904AD5">
      <w:pPr>
        <w:pStyle w:val="TEKSTKOBIEL"/>
        <w:spacing w:after="100"/>
        <w:ind w:firstLine="0"/>
        <w:rPr>
          <w:lang w:val="pl-PL"/>
        </w:rPr>
      </w:pPr>
      <w:r w:rsidRPr="00904AD5">
        <w:rPr>
          <w:b/>
          <w:lang w:val="pl-PL"/>
        </w:rPr>
        <w:t>UO</w:t>
      </w:r>
      <w:r w:rsidRPr="00904AD5">
        <w:rPr>
          <w:lang w:val="pl-PL"/>
        </w:rPr>
        <w:t xml:space="preserve"> - </w:t>
      </w:r>
      <w:r w:rsidRPr="00904AD5">
        <w:t xml:space="preserve">tereny </w:t>
      </w:r>
      <w:r w:rsidR="00DC3CA0" w:rsidRPr="00904AD5">
        <w:rPr>
          <w:lang w:val="pl-PL"/>
        </w:rPr>
        <w:t xml:space="preserve">usług </w:t>
      </w:r>
      <w:r w:rsidRPr="00904AD5">
        <w:rPr>
          <w:lang w:val="pl-PL"/>
        </w:rPr>
        <w:t>oświaty;</w:t>
      </w:r>
    </w:p>
    <w:p w14:paraId="304EA0B7" w14:textId="77777777" w:rsidR="00A2297F" w:rsidRPr="00904AD5" w:rsidRDefault="00A2297F" w:rsidP="00904AD5">
      <w:pPr>
        <w:pStyle w:val="TEKSTKOBIEL"/>
        <w:spacing w:after="100"/>
        <w:ind w:firstLine="0"/>
        <w:rPr>
          <w:lang w:val="pl-PL"/>
        </w:rPr>
      </w:pPr>
      <w:r w:rsidRPr="00904AD5">
        <w:rPr>
          <w:b/>
          <w:lang w:val="pl-PL"/>
        </w:rPr>
        <w:t xml:space="preserve">US </w:t>
      </w:r>
      <w:r w:rsidRPr="00904AD5">
        <w:rPr>
          <w:lang w:val="pl-PL"/>
        </w:rPr>
        <w:t xml:space="preserve">- </w:t>
      </w:r>
      <w:r w:rsidRPr="00904AD5">
        <w:t xml:space="preserve">tereny </w:t>
      </w:r>
      <w:r w:rsidRPr="00904AD5">
        <w:rPr>
          <w:lang w:val="pl-PL"/>
        </w:rPr>
        <w:t>usług sportu;</w:t>
      </w:r>
    </w:p>
    <w:p w14:paraId="4DA0E1F6" w14:textId="77777777" w:rsidR="00A2297F" w:rsidRPr="00904AD5" w:rsidRDefault="00A2297F" w:rsidP="00904AD5">
      <w:pPr>
        <w:pStyle w:val="TEKSTKOBIEL"/>
        <w:spacing w:after="100"/>
        <w:ind w:firstLine="0"/>
        <w:rPr>
          <w:lang w:val="pl-PL"/>
        </w:rPr>
      </w:pPr>
      <w:r w:rsidRPr="00904AD5">
        <w:rPr>
          <w:b/>
        </w:rPr>
        <w:t xml:space="preserve">PU </w:t>
      </w:r>
      <w:r w:rsidRPr="00904AD5">
        <w:t xml:space="preserve">– tereny </w:t>
      </w:r>
      <w:r w:rsidRPr="00904AD5">
        <w:rPr>
          <w:lang w:val="pl-PL"/>
        </w:rPr>
        <w:t>obiektów produkcyjnych</w:t>
      </w:r>
      <w:r w:rsidRPr="00904AD5">
        <w:t>, składów, magazynów i usług;</w:t>
      </w:r>
    </w:p>
    <w:p w14:paraId="30096AEB" w14:textId="77777777" w:rsidR="00A2297F" w:rsidRPr="00904AD5" w:rsidRDefault="00A2297F" w:rsidP="00904AD5">
      <w:pPr>
        <w:pStyle w:val="TEKSTKOBIEL"/>
        <w:spacing w:after="100"/>
        <w:ind w:firstLine="0"/>
      </w:pPr>
      <w:r w:rsidRPr="00904AD5">
        <w:rPr>
          <w:b/>
        </w:rPr>
        <w:t>R</w:t>
      </w:r>
      <w:r w:rsidRPr="00904AD5">
        <w:t xml:space="preserve"> – tereny rolnicze;</w:t>
      </w:r>
    </w:p>
    <w:p w14:paraId="745776F6" w14:textId="77777777" w:rsidR="00A2297F" w:rsidRPr="00904AD5" w:rsidRDefault="00A2297F" w:rsidP="00904AD5">
      <w:pPr>
        <w:pStyle w:val="TEKSTKOBIEL"/>
        <w:spacing w:after="100"/>
        <w:ind w:firstLine="0"/>
        <w:rPr>
          <w:lang w:val="pl-PL"/>
        </w:rPr>
      </w:pPr>
      <w:r w:rsidRPr="00904AD5">
        <w:rPr>
          <w:b/>
        </w:rPr>
        <w:t>ZC</w:t>
      </w:r>
      <w:r w:rsidRPr="00904AD5">
        <w:t xml:space="preserve"> – tereny cmentarzy;</w:t>
      </w:r>
    </w:p>
    <w:p w14:paraId="5A7BA10B" w14:textId="77777777" w:rsidR="00A2297F" w:rsidRPr="00904AD5" w:rsidRDefault="00A2297F" w:rsidP="00904AD5">
      <w:pPr>
        <w:pStyle w:val="TEKSTKOBIEL"/>
        <w:spacing w:after="100"/>
        <w:ind w:firstLine="0"/>
        <w:rPr>
          <w:b/>
        </w:rPr>
      </w:pPr>
      <w:r w:rsidRPr="00904AD5">
        <w:rPr>
          <w:b/>
        </w:rPr>
        <w:t xml:space="preserve">ZD </w:t>
      </w:r>
      <w:r w:rsidRPr="00904AD5">
        <w:t>– tereny zieleni ogrodów działkowych</w:t>
      </w:r>
      <w:r w:rsidRPr="00904AD5">
        <w:rPr>
          <w:b/>
        </w:rPr>
        <w:t xml:space="preserve"> </w:t>
      </w:r>
    </w:p>
    <w:p w14:paraId="53DE0F91" w14:textId="77777777" w:rsidR="00A2297F" w:rsidRPr="00904AD5" w:rsidRDefault="00A2297F" w:rsidP="00904AD5">
      <w:pPr>
        <w:pStyle w:val="TEKSTKOBIEL"/>
        <w:spacing w:after="100"/>
        <w:ind w:firstLine="0"/>
      </w:pPr>
      <w:r w:rsidRPr="00904AD5">
        <w:rPr>
          <w:b/>
        </w:rPr>
        <w:t>ZL</w:t>
      </w:r>
      <w:r w:rsidRPr="00904AD5">
        <w:t xml:space="preserve"> – tereny lasów;</w:t>
      </w:r>
    </w:p>
    <w:p w14:paraId="09080F16" w14:textId="77777777" w:rsidR="00A2297F" w:rsidRPr="00904AD5" w:rsidRDefault="00A2297F" w:rsidP="00904AD5">
      <w:pPr>
        <w:pStyle w:val="TEKSTKOBIEL"/>
        <w:spacing w:after="100"/>
        <w:ind w:firstLine="0"/>
      </w:pPr>
      <w:r w:rsidRPr="00904AD5">
        <w:rPr>
          <w:b/>
        </w:rPr>
        <w:t>ZP</w:t>
      </w:r>
      <w:r w:rsidRPr="00904AD5">
        <w:t xml:space="preserve"> – tereny zieleni urządzonej;</w:t>
      </w:r>
    </w:p>
    <w:p w14:paraId="15377791" w14:textId="77777777" w:rsidR="00A2297F" w:rsidRPr="00904AD5" w:rsidRDefault="00A2297F" w:rsidP="00904AD5">
      <w:pPr>
        <w:pStyle w:val="TEKSTKOBIEL"/>
        <w:spacing w:after="100"/>
        <w:ind w:firstLine="0"/>
      </w:pPr>
      <w:r w:rsidRPr="00904AD5">
        <w:rPr>
          <w:b/>
        </w:rPr>
        <w:t>Z</w:t>
      </w:r>
      <w:r w:rsidRPr="00904AD5">
        <w:rPr>
          <w:b/>
          <w:lang w:val="pl-PL"/>
        </w:rPr>
        <w:t>n</w:t>
      </w:r>
      <w:r w:rsidRPr="00904AD5">
        <w:t xml:space="preserve"> – tereny zieleni nieurządzonej;</w:t>
      </w:r>
    </w:p>
    <w:p w14:paraId="76D0C4A5" w14:textId="39109F9A" w:rsidR="00F84BA6" w:rsidRPr="00904AD5" w:rsidRDefault="00F84BA6" w:rsidP="00904AD5">
      <w:pPr>
        <w:pStyle w:val="TEKSTKOBIEL"/>
        <w:spacing w:after="100"/>
        <w:ind w:firstLine="0"/>
        <w:rPr>
          <w:lang w:val="pl-PL"/>
        </w:rPr>
      </w:pPr>
      <w:r w:rsidRPr="00904AD5">
        <w:rPr>
          <w:b/>
          <w:lang w:val="pl-PL"/>
        </w:rPr>
        <w:t>Zn.1</w:t>
      </w:r>
      <w:r w:rsidRPr="00904AD5">
        <w:rPr>
          <w:lang w:val="pl-PL"/>
        </w:rPr>
        <w:t xml:space="preserve"> – tereny zieleni nieurządzonej</w:t>
      </w:r>
    </w:p>
    <w:p w14:paraId="0BF2AE7A" w14:textId="77777777" w:rsidR="00A2297F" w:rsidRPr="00904AD5" w:rsidRDefault="00A2297F" w:rsidP="00904AD5">
      <w:pPr>
        <w:pStyle w:val="TEKSTKOBIEL"/>
        <w:spacing w:after="100"/>
        <w:ind w:firstLine="0"/>
      </w:pPr>
      <w:r w:rsidRPr="00904AD5">
        <w:rPr>
          <w:b/>
        </w:rPr>
        <w:t>W</w:t>
      </w:r>
      <w:r w:rsidRPr="00904AD5">
        <w:rPr>
          <w:b/>
          <w:lang w:val="pl-PL"/>
        </w:rPr>
        <w:t>S</w:t>
      </w:r>
      <w:r w:rsidRPr="00904AD5">
        <w:t xml:space="preserve"> – tereny wód powierzchniowych śródlądowych;</w:t>
      </w:r>
    </w:p>
    <w:p w14:paraId="781C25A8" w14:textId="77777777" w:rsidR="00A2297F" w:rsidRPr="00904AD5" w:rsidRDefault="00A2297F" w:rsidP="00904AD5">
      <w:pPr>
        <w:pStyle w:val="TEKSTKOBIEL"/>
        <w:spacing w:after="100"/>
        <w:ind w:firstLine="0"/>
      </w:pPr>
      <w:r w:rsidRPr="00904AD5">
        <w:rPr>
          <w:b/>
        </w:rPr>
        <w:t xml:space="preserve">IT </w:t>
      </w:r>
      <w:r w:rsidRPr="00904AD5">
        <w:t>– tereny obiektów i urządzeń infrastruktury technicznej;</w:t>
      </w:r>
    </w:p>
    <w:p w14:paraId="2DF56A55" w14:textId="77777777" w:rsidR="00A2297F" w:rsidRPr="00904AD5" w:rsidRDefault="00A2297F" w:rsidP="00904AD5">
      <w:pPr>
        <w:pStyle w:val="TEKSTKOBIEL"/>
        <w:spacing w:before="240" w:after="240"/>
        <w:rPr>
          <w:lang w:val="pl-PL"/>
        </w:rPr>
      </w:pPr>
      <w:r w:rsidRPr="00904AD5">
        <w:t>Dla powyższych terenów określa się podstawowe i dopuszczalne kierunki przeznaczenia, standardy kształtowania zabudowy i zasad zagospodarowania terenu. Uzupełnieniem dla tych ustaleń są treści kierunków ochrony i kształtowania środowiska przyrodniczego, kierunków i</w:t>
      </w:r>
      <w:r w:rsidRPr="00904AD5">
        <w:rPr>
          <w:lang w:val="pl-PL"/>
        </w:rPr>
        <w:t> </w:t>
      </w:r>
      <w:r w:rsidRPr="00904AD5">
        <w:t xml:space="preserve">zasad ochrony dziedzictwa kulturowego, kierunków rozwoju systemu komunikacji i systemów infrastruktury technicznej oraz wskazania wynikające z ogólnych zasad polityki przestrzennej. </w:t>
      </w:r>
    </w:p>
    <w:p w14:paraId="2E97F805" w14:textId="31AA9A34" w:rsidR="000F4E86" w:rsidRPr="00904AD5" w:rsidRDefault="000F4E86" w:rsidP="00904AD5">
      <w:pPr>
        <w:pStyle w:val="TEKSTKOBIEL"/>
        <w:spacing w:before="240" w:after="240"/>
        <w:rPr>
          <w:lang w:val="pl-PL"/>
        </w:rPr>
      </w:pPr>
      <w:r w:rsidRPr="00904AD5">
        <w:rPr>
          <w:lang w:val="pl-PL"/>
        </w:rPr>
        <w:t xml:space="preserve">W celu konkretyzacji wielofunkcyjnego charakteru </w:t>
      </w:r>
      <w:r w:rsidR="00BA421A" w:rsidRPr="00904AD5">
        <w:rPr>
          <w:lang w:val="pl-PL"/>
        </w:rPr>
        <w:t>i kierunków rozwoju przestrzennego gminy Ksawerów obszar gminy podzielono na 3 rejony:</w:t>
      </w:r>
    </w:p>
    <w:p w14:paraId="01799DE2" w14:textId="3AD04736" w:rsidR="00BA421A" w:rsidRPr="00904AD5" w:rsidRDefault="00BA421A" w:rsidP="00904AD5">
      <w:pPr>
        <w:pStyle w:val="TEKSTKOBIEL"/>
        <w:numPr>
          <w:ilvl w:val="0"/>
          <w:numId w:val="91"/>
        </w:numPr>
        <w:spacing w:before="240" w:after="240"/>
        <w:rPr>
          <w:lang w:val="pl-PL"/>
        </w:rPr>
      </w:pPr>
      <w:r w:rsidRPr="00904AD5">
        <w:rPr>
          <w:lang w:val="pl-PL"/>
        </w:rPr>
        <w:t xml:space="preserve">rejon centralny, </w:t>
      </w:r>
    </w:p>
    <w:p w14:paraId="78EA9215" w14:textId="3F54A6BE" w:rsidR="00BA421A" w:rsidRPr="00904AD5" w:rsidRDefault="00BA421A" w:rsidP="00904AD5">
      <w:pPr>
        <w:pStyle w:val="TEKSTKOBIEL"/>
        <w:numPr>
          <w:ilvl w:val="0"/>
          <w:numId w:val="91"/>
        </w:numPr>
        <w:spacing w:before="240" w:after="240"/>
        <w:rPr>
          <w:lang w:val="pl-PL"/>
        </w:rPr>
      </w:pPr>
      <w:r w:rsidRPr="00904AD5">
        <w:rPr>
          <w:lang w:val="pl-PL"/>
        </w:rPr>
        <w:lastRenderedPageBreak/>
        <w:t>rejon zachodni</w:t>
      </w:r>
      <w:r w:rsidR="001E00C2" w:rsidRPr="00904AD5">
        <w:rPr>
          <w:lang w:val="pl-PL"/>
        </w:rPr>
        <w:t>,</w:t>
      </w:r>
    </w:p>
    <w:p w14:paraId="607D8BA9" w14:textId="2D8D8DAF" w:rsidR="00BA421A" w:rsidRPr="00904AD5" w:rsidRDefault="00BA421A" w:rsidP="00904AD5">
      <w:pPr>
        <w:pStyle w:val="TEKSTKOBIEL"/>
        <w:numPr>
          <w:ilvl w:val="0"/>
          <w:numId w:val="91"/>
        </w:numPr>
        <w:spacing w:before="240" w:after="240"/>
        <w:rPr>
          <w:lang w:val="pl-PL"/>
        </w:rPr>
      </w:pPr>
      <w:r w:rsidRPr="00904AD5">
        <w:rPr>
          <w:lang w:val="pl-PL"/>
        </w:rPr>
        <w:t>rejon wschodni</w:t>
      </w:r>
      <w:r w:rsidR="001E00C2" w:rsidRPr="00904AD5">
        <w:rPr>
          <w:lang w:val="pl-PL"/>
        </w:rPr>
        <w:t>.</w:t>
      </w:r>
    </w:p>
    <w:p w14:paraId="2A813111" w14:textId="6B8DE3DD" w:rsidR="001E00C2" w:rsidRPr="00904AD5" w:rsidRDefault="001E00C2" w:rsidP="00904AD5">
      <w:pPr>
        <w:pStyle w:val="TEKSTKOBIEL"/>
        <w:spacing w:before="240" w:after="240"/>
        <w:rPr>
          <w:lang w:val="pl-PL"/>
        </w:rPr>
      </w:pPr>
      <w:r w:rsidRPr="00904AD5">
        <w:rPr>
          <w:lang w:val="pl-PL"/>
        </w:rPr>
        <w:t>Podział gminy na rejony ma na celu rozróżnienie specyfiki ka</w:t>
      </w:r>
      <w:r w:rsidR="004A47ED" w:rsidRPr="00904AD5">
        <w:rPr>
          <w:lang w:val="pl-PL"/>
        </w:rPr>
        <w:t xml:space="preserve">żdego z obszarów. </w:t>
      </w:r>
    </w:p>
    <w:p w14:paraId="10F76D77" w14:textId="1CDDA395" w:rsidR="002F3911" w:rsidRPr="00904AD5" w:rsidRDefault="002F3911" w:rsidP="00904AD5">
      <w:pPr>
        <w:pStyle w:val="Legenda"/>
        <w:keepNext/>
      </w:pPr>
      <w:r w:rsidRPr="00904AD5">
        <w:t xml:space="preserve">Rysunek </w:t>
      </w:r>
      <w:fldSimple w:instr=" SEQ Rysunek \* ARABIC ">
        <w:r w:rsidR="00B4784C" w:rsidRPr="00904AD5">
          <w:rPr>
            <w:noProof/>
          </w:rPr>
          <w:t>20</w:t>
        </w:r>
      </w:fldSimple>
      <w:r w:rsidRPr="00904AD5">
        <w:t xml:space="preserve"> Podział gminy Ksawerów na rejony</w:t>
      </w:r>
    </w:p>
    <w:p w14:paraId="7D05AB17" w14:textId="5D819F58" w:rsidR="009213B4" w:rsidRPr="00904AD5" w:rsidRDefault="00642A21" w:rsidP="00904AD5">
      <w:pPr>
        <w:pStyle w:val="TEKSTKOBIEL"/>
        <w:spacing w:before="240" w:after="240"/>
        <w:jc w:val="center"/>
        <w:rPr>
          <w:lang w:val="pl-PL"/>
        </w:rPr>
      </w:pPr>
      <w:r w:rsidRPr="00904AD5">
        <w:rPr>
          <w:noProof/>
          <w:lang w:val="pl-PL" w:eastAsia="pl-PL"/>
        </w:rPr>
        <w:drawing>
          <wp:inline distT="0" distB="0" distL="0" distR="0" wp14:anchorId="19B03A6D" wp14:editId="1D01D30C">
            <wp:extent cx="4287874" cy="4612792"/>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ony_wg_nowego_studiu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87874" cy="4612792"/>
                    </a:xfrm>
                    <a:prstGeom prst="rect">
                      <a:avLst/>
                    </a:prstGeom>
                  </pic:spPr>
                </pic:pic>
              </a:graphicData>
            </a:graphic>
          </wp:inline>
        </w:drawing>
      </w:r>
    </w:p>
    <w:p w14:paraId="6D94B6D1" w14:textId="09DD4FE6" w:rsidR="005948CC" w:rsidRPr="00904AD5" w:rsidRDefault="00B7258F" w:rsidP="00904AD5">
      <w:pPr>
        <w:pStyle w:val="TEKSTKOBIEL"/>
        <w:spacing w:before="240" w:after="240"/>
        <w:rPr>
          <w:b/>
          <w:lang w:val="pl-PL"/>
        </w:rPr>
      </w:pPr>
      <w:r w:rsidRPr="00904AD5">
        <w:rPr>
          <w:b/>
          <w:lang w:val="pl-PL"/>
        </w:rPr>
        <w:t>C - r</w:t>
      </w:r>
      <w:r w:rsidR="004A47ED" w:rsidRPr="00904AD5">
        <w:rPr>
          <w:b/>
          <w:lang w:val="pl-PL"/>
        </w:rPr>
        <w:t>ejon centralny</w:t>
      </w:r>
      <w:r w:rsidR="005007BE" w:rsidRPr="00904AD5">
        <w:rPr>
          <w:b/>
          <w:lang w:val="pl-PL"/>
        </w:rPr>
        <w:t xml:space="preserve"> </w:t>
      </w:r>
      <w:r w:rsidR="005007BE" w:rsidRPr="00904AD5">
        <w:rPr>
          <w:lang w:val="pl-PL"/>
        </w:rPr>
        <w:t>to obszar o typowo miejskich charakterze, gdzie nowa zabudowa będzie nosić cechy zabudowy małomiasteczkowej, o gęstej strukturze.</w:t>
      </w:r>
    </w:p>
    <w:tbl>
      <w:tblPr>
        <w:tblpPr w:leftFromText="141" w:rightFromText="141" w:vertAnchor="text" w:tblpXSpec="center" w:tblpY="1"/>
        <w:tblOverlap w:val="never"/>
        <w:tblW w:w="0" w:type="auto"/>
        <w:tblLook w:val="04A0" w:firstRow="1" w:lastRow="0" w:firstColumn="1" w:lastColumn="0" w:noHBand="0" w:noVBand="1"/>
      </w:tblPr>
      <w:tblGrid>
        <w:gridCol w:w="9072"/>
      </w:tblGrid>
      <w:tr w:rsidR="00A2297F" w:rsidRPr="00904AD5" w14:paraId="1AE8FDB3" w14:textId="77777777" w:rsidTr="00292071">
        <w:tc>
          <w:tcPr>
            <w:tcW w:w="9072" w:type="dxa"/>
            <w:shd w:val="clear" w:color="auto" w:fill="auto"/>
          </w:tcPr>
          <w:p w14:paraId="3AFD1A5C" w14:textId="0A4EDAB3" w:rsidR="00A2297F" w:rsidRPr="00904AD5" w:rsidRDefault="00B7258F" w:rsidP="00904AD5">
            <w:pPr>
              <w:pStyle w:val="podpisy"/>
              <w:shd w:val="clear" w:color="auto" w:fill="auto"/>
              <w:rPr>
                <w:lang w:val="pl-PL"/>
              </w:rPr>
            </w:pPr>
            <w:r w:rsidRPr="00904AD5">
              <w:rPr>
                <w:lang w:val="pl-PL"/>
              </w:rPr>
              <w:t>C.</w:t>
            </w:r>
            <w:r w:rsidR="00A2297F" w:rsidRPr="00904AD5">
              <w:rPr>
                <w:lang w:val="pl-PL"/>
              </w:rPr>
              <w:t>M1 – tereny zabudowy mieszkaniowej wielorodzinnej, jednorodzinnej i usługowej</w:t>
            </w:r>
          </w:p>
        </w:tc>
      </w:tr>
      <w:tr w:rsidR="00A2297F" w:rsidRPr="00904AD5" w14:paraId="7E229B1A" w14:textId="77777777" w:rsidTr="00292071">
        <w:tc>
          <w:tcPr>
            <w:tcW w:w="9072" w:type="dxa"/>
            <w:shd w:val="clear" w:color="auto" w:fill="auto"/>
          </w:tcPr>
          <w:p w14:paraId="775975B8" w14:textId="6B6CEDEC"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3E060ECD" w14:textId="77777777" w:rsidR="00A2297F" w:rsidRPr="00904AD5" w:rsidRDefault="00A2297F"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wielorodzinna,</w:t>
            </w:r>
          </w:p>
          <w:p w14:paraId="0972AB2A" w14:textId="77777777" w:rsidR="00A2297F" w:rsidRPr="00904AD5" w:rsidRDefault="00A2297F"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jednorodzinna,</w:t>
            </w:r>
          </w:p>
          <w:p w14:paraId="0F1D11D3" w14:textId="77777777" w:rsidR="00A2297F" w:rsidRPr="00904AD5" w:rsidRDefault="00A2297F"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usługowa.</w:t>
            </w:r>
          </w:p>
          <w:p w14:paraId="69417B88" w14:textId="77777777"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102CECDF" w14:textId="2DA09A69" w:rsidR="00A2297F" w:rsidRPr="00904AD5" w:rsidRDefault="00A2297F" w:rsidP="00904AD5">
            <w:pPr>
              <w:numPr>
                <w:ilvl w:val="0"/>
                <w:numId w:val="55"/>
              </w:numPr>
              <w:spacing w:after="0" w:line="276" w:lineRule="auto"/>
              <w:ind w:left="567"/>
              <w:rPr>
                <w:rFonts w:ascii="Calibri" w:hAnsi="Calibri" w:cs="Times New Roman"/>
              </w:rPr>
            </w:pPr>
            <w:r w:rsidRPr="00904AD5">
              <w:rPr>
                <w:rFonts w:ascii="Calibri" w:hAnsi="Calibri" w:cs="Times New Roman"/>
              </w:rPr>
              <w:t>zieleń urządzona z możliwością lokalizowania urządzeń sportowo-rekreacyjnych, plac</w:t>
            </w:r>
            <w:r w:rsidR="001D386F" w:rsidRPr="00904AD5">
              <w:rPr>
                <w:rFonts w:ascii="Calibri" w:hAnsi="Calibri" w:cs="Times New Roman"/>
              </w:rPr>
              <w:t>40</w:t>
            </w:r>
            <w:r w:rsidRPr="00904AD5">
              <w:rPr>
                <w:rFonts w:ascii="Calibri" w:hAnsi="Calibri" w:cs="Times New Roman"/>
              </w:rPr>
              <w:t>ów zabaw itp.,</w:t>
            </w:r>
          </w:p>
          <w:p w14:paraId="2687E009" w14:textId="77777777" w:rsidR="00A2297F" w:rsidRPr="00904AD5" w:rsidRDefault="00A2297F" w:rsidP="00904AD5">
            <w:pPr>
              <w:numPr>
                <w:ilvl w:val="0"/>
                <w:numId w:val="55"/>
              </w:numPr>
              <w:spacing w:after="0" w:line="276" w:lineRule="auto"/>
              <w:ind w:left="567"/>
              <w:rPr>
                <w:rFonts w:ascii="Calibri" w:hAnsi="Calibri" w:cs="Times New Roman"/>
              </w:rPr>
            </w:pPr>
            <w:r w:rsidRPr="00904AD5">
              <w:rPr>
                <w:rFonts w:ascii="Calibri" w:hAnsi="Calibri" w:cs="Times New Roman"/>
              </w:rPr>
              <w:t>drogi, place, ciągi pieszo-jezdne,</w:t>
            </w:r>
          </w:p>
          <w:p w14:paraId="45AA7583" w14:textId="77777777" w:rsidR="00A2297F" w:rsidRPr="00904AD5" w:rsidRDefault="00A2297F" w:rsidP="00904AD5">
            <w:pPr>
              <w:numPr>
                <w:ilvl w:val="0"/>
                <w:numId w:val="55"/>
              </w:numPr>
              <w:spacing w:after="0" w:line="276" w:lineRule="auto"/>
              <w:ind w:left="567"/>
              <w:rPr>
                <w:rFonts w:ascii="Calibri" w:hAnsi="Calibri" w:cs="Times New Roman"/>
              </w:rPr>
            </w:pPr>
            <w:r w:rsidRPr="00904AD5">
              <w:rPr>
                <w:rFonts w:ascii="Calibri" w:hAnsi="Calibri" w:cs="Times New Roman"/>
              </w:rPr>
              <w:t>obiekty i urządzenia infrastruktury technicznej i komunikacyjnej, parkingi.</w:t>
            </w:r>
          </w:p>
          <w:p w14:paraId="376AFDEE" w14:textId="77777777"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lastRenderedPageBreak/>
              <w:t>Standardy kształtowania zabudowy i zasad zagospodarowania terenu:</w:t>
            </w:r>
          </w:p>
          <w:p w14:paraId="1E9C570C" w14:textId="77777777"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utrzymanie istniejącej zabudowy z możliwością rozbudowy, nadbudowy, odbudowy i przebudowy,</w:t>
            </w:r>
          </w:p>
          <w:p w14:paraId="470124D4" w14:textId="6655E8C4" w:rsidR="00E330CD" w:rsidRPr="00904AD5" w:rsidRDefault="00B42ED4"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postuluje się o l</w:t>
            </w:r>
            <w:r w:rsidR="008B55E1" w:rsidRPr="00904AD5">
              <w:rPr>
                <w:rFonts w:ascii="Calibri" w:hAnsi="Calibri" w:cs="Times New Roman"/>
              </w:rPr>
              <w:t xml:space="preserve">okalizowanie zabudowy usługowej oraz usług w nowej zabudowie mieszkaniowej minimum w parterach budynków </w:t>
            </w:r>
            <w:r w:rsidRPr="00904AD5">
              <w:rPr>
                <w:rFonts w:ascii="Calibri" w:hAnsi="Calibri" w:cs="Times New Roman"/>
              </w:rPr>
              <w:t>w rejonie koncentracji usług, wyznaczonym wzdłuż ulic: Łódzkiej, Jana Pawła II i Marcelego Nowotki,</w:t>
            </w:r>
          </w:p>
          <w:p w14:paraId="6EC43B0D" w14:textId="77777777"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6589A90B" w14:textId="77777777"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maksymalna wysokość zabudowy</w:t>
            </w:r>
          </w:p>
          <w:p w14:paraId="6D26F1F2" w14:textId="77777777" w:rsidR="00A2297F" w:rsidRPr="00904AD5" w:rsidRDefault="00A2297F"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10 m dla budynków  mieszkalnych  jednorodzinnych,</w:t>
            </w:r>
          </w:p>
          <w:p w14:paraId="0A1CC0C9" w14:textId="77777777" w:rsidR="00A2297F" w:rsidRPr="00904AD5" w:rsidRDefault="00A2297F"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16 m dla budynków mieszkalnych wielorodzinnych,</w:t>
            </w:r>
          </w:p>
          <w:p w14:paraId="0C1C99D7" w14:textId="0562B8B5" w:rsidR="00A2297F" w:rsidRPr="00904AD5" w:rsidRDefault="00A2297F"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w:t>
            </w:r>
            <w:r w:rsidR="00B5131B" w:rsidRPr="00904AD5">
              <w:rPr>
                <w:rFonts w:ascii="Calibri" w:hAnsi="Calibri" w:cs="Times New Roman"/>
              </w:rPr>
              <w:t>5</w:t>
            </w:r>
            <w:r w:rsidRPr="00904AD5">
              <w:rPr>
                <w:rFonts w:ascii="Calibri" w:hAnsi="Calibri" w:cs="Times New Roman"/>
              </w:rPr>
              <w:t xml:space="preserve"> m dla  budynków usługowych,</w:t>
            </w:r>
          </w:p>
          <w:p w14:paraId="40469723" w14:textId="77777777"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dachy płaskie i wielospadowe o kącie nachylenia połaci dachowych do 45° w nawiązaniu odpowiednio do gabarytów dachów zabudowy zlokalizowanej w najbliższym sąsiedztwie,</w:t>
            </w:r>
          </w:p>
          <w:p w14:paraId="6F20DEDF" w14:textId="2E41FAB3"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minimalna powierzchnia biologicznie czynna – </w:t>
            </w:r>
            <w:r w:rsidR="00B5131B" w:rsidRPr="00904AD5">
              <w:rPr>
                <w:rFonts w:ascii="Calibri" w:hAnsi="Calibri" w:cs="Times New Roman"/>
              </w:rPr>
              <w:t>3</w:t>
            </w:r>
            <w:r w:rsidRPr="00904AD5">
              <w:rPr>
                <w:rFonts w:ascii="Calibri" w:hAnsi="Calibri" w:cs="Times New Roman"/>
              </w:rPr>
              <w:t>0% działki budowlanej dla zabudowy mieszkaniowej, 20% działki budowlanej dla zabudowy usługowej,</w:t>
            </w:r>
            <w:r w:rsidR="00130CB2" w:rsidRPr="00904AD5">
              <w:rPr>
                <w:rFonts w:ascii="Calibri" w:hAnsi="Calibri"/>
              </w:rPr>
              <w:t xml:space="preserve"> </w:t>
            </w:r>
          </w:p>
          <w:p w14:paraId="5B1303F3" w14:textId="77777777"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postulowana minimalna powierzchnia </w:t>
            </w:r>
            <w:proofErr w:type="spellStart"/>
            <w:r w:rsidRPr="00904AD5">
              <w:rPr>
                <w:rFonts w:ascii="Calibri" w:hAnsi="Calibri" w:cs="Times New Roman"/>
              </w:rPr>
              <w:t>nowowydzielonej</w:t>
            </w:r>
            <w:proofErr w:type="spellEnd"/>
            <w:r w:rsidRPr="00904AD5">
              <w:rPr>
                <w:rFonts w:ascii="Calibri" w:hAnsi="Calibri" w:cs="Times New Roman"/>
              </w:rPr>
              <w:t xml:space="preserve"> działki budowlanej:</w:t>
            </w:r>
          </w:p>
          <w:p w14:paraId="038B73B2" w14:textId="51C900DC" w:rsidR="00A2297F" w:rsidRPr="00904AD5" w:rsidRDefault="00B5131B" w:rsidP="00904AD5">
            <w:pPr>
              <w:numPr>
                <w:ilvl w:val="1"/>
                <w:numId w:val="57"/>
              </w:numPr>
              <w:spacing w:after="0" w:line="276" w:lineRule="auto"/>
              <w:contextualSpacing/>
              <w:rPr>
                <w:rFonts w:ascii="Calibri" w:hAnsi="Calibri" w:cs="Times New Roman"/>
              </w:rPr>
            </w:pPr>
            <w:r w:rsidRPr="00904AD5">
              <w:rPr>
                <w:rFonts w:ascii="Calibri" w:hAnsi="Calibri" w:cs="Times New Roman"/>
              </w:rPr>
              <w:t>25</w:t>
            </w:r>
            <w:r w:rsidR="00292071" w:rsidRPr="00904AD5">
              <w:rPr>
                <w:rFonts w:ascii="Calibri" w:hAnsi="Calibri" w:cs="Times New Roman"/>
              </w:rPr>
              <w:t>0</w:t>
            </w:r>
            <w:r w:rsidR="00A2297F" w:rsidRPr="00904AD5">
              <w:rPr>
                <w:rFonts w:ascii="Calibri" w:hAnsi="Calibri" w:cs="Times New Roman"/>
              </w:rPr>
              <w:t xml:space="preserve"> m² dla zabudowy mieszkaniowej jednorodzinnej w formie bliźniaczej, szeregowej, </w:t>
            </w:r>
          </w:p>
          <w:p w14:paraId="17E23527" w14:textId="010BF36D" w:rsidR="00A2297F" w:rsidRPr="00904AD5" w:rsidRDefault="00B5131B" w:rsidP="00904AD5">
            <w:pPr>
              <w:numPr>
                <w:ilvl w:val="1"/>
                <w:numId w:val="57"/>
              </w:numPr>
              <w:spacing w:after="0" w:line="276" w:lineRule="auto"/>
              <w:contextualSpacing/>
              <w:rPr>
                <w:rFonts w:ascii="Calibri" w:hAnsi="Calibri" w:cs="Times New Roman"/>
              </w:rPr>
            </w:pPr>
            <w:r w:rsidRPr="00904AD5">
              <w:rPr>
                <w:rFonts w:ascii="Calibri" w:hAnsi="Calibri" w:cs="Times New Roman"/>
              </w:rPr>
              <w:t>7</w:t>
            </w:r>
            <w:r w:rsidR="00A2297F" w:rsidRPr="00904AD5">
              <w:rPr>
                <w:rFonts w:ascii="Calibri" w:hAnsi="Calibri" w:cs="Times New Roman"/>
              </w:rPr>
              <w:t>00 m</w:t>
            </w:r>
            <w:r w:rsidR="003B7AC7" w:rsidRPr="00904AD5">
              <w:rPr>
                <w:rFonts w:ascii="Calibri" w:hAnsi="Calibri" w:cs="Times New Roman"/>
              </w:rPr>
              <w:t>²</w:t>
            </w:r>
            <w:r w:rsidR="00A2297F" w:rsidRPr="00904AD5">
              <w:rPr>
                <w:rFonts w:ascii="Calibri" w:hAnsi="Calibri" w:cs="Times New Roman"/>
              </w:rPr>
              <w:t xml:space="preserve"> dla zabudowy mieszkaniowej jednorodzinnej w formie wolnostojącej,</w:t>
            </w:r>
          </w:p>
          <w:p w14:paraId="5C1DE991" w14:textId="77777777" w:rsidR="00A2297F" w:rsidRPr="00904AD5" w:rsidRDefault="00A2297F" w:rsidP="00904AD5">
            <w:pPr>
              <w:numPr>
                <w:ilvl w:val="1"/>
                <w:numId w:val="57"/>
              </w:numPr>
              <w:spacing w:after="0" w:line="276" w:lineRule="auto"/>
              <w:contextualSpacing/>
              <w:rPr>
                <w:rFonts w:ascii="Calibri" w:hAnsi="Calibri" w:cs="Times New Roman"/>
              </w:rPr>
            </w:pPr>
            <w:r w:rsidRPr="00904AD5">
              <w:rPr>
                <w:rFonts w:ascii="Calibri" w:hAnsi="Calibri" w:cs="Times New Roman"/>
              </w:rPr>
              <w:t xml:space="preserve">dla zabudowy usługowej i zabudowy mieszkaniowej wielorodzinnej nie ustala się, </w:t>
            </w:r>
          </w:p>
          <w:p w14:paraId="5796B538" w14:textId="5980A85C"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rPr>
              <w:t>zakaz realizacji przedsięwzięć mogących zawsze znacząco oddziaływać na środowisko, z wyjątkiem: urządzeń i obiektów infrastruktury technicznej i komunikacyjnej</w:t>
            </w:r>
            <w:r w:rsidR="008F6291" w:rsidRPr="00904AD5">
              <w:rPr>
                <w:rFonts w:ascii="Calibri" w:hAnsi="Calibri" w:cs="Times New Roman"/>
              </w:rPr>
              <w:t>.</w:t>
            </w:r>
          </w:p>
          <w:p w14:paraId="498FCD74" w14:textId="77777777" w:rsidR="00634B6B" w:rsidRPr="00904AD5" w:rsidRDefault="00634B6B" w:rsidP="00904AD5">
            <w:pPr>
              <w:spacing w:after="0" w:line="276" w:lineRule="auto"/>
              <w:ind w:left="567"/>
              <w:contextualSpacing/>
              <w:rPr>
                <w:rFonts w:ascii="Calibri" w:hAnsi="Calibri" w:cs="Times New Roman"/>
              </w:rPr>
            </w:pPr>
          </w:p>
          <w:p w14:paraId="4BB31118" w14:textId="0E28C056" w:rsidR="00A2297F" w:rsidRPr="00904AD5" w:rsidRDefault="00B7258F" w:rsidP="00904AD5">
            <w:pPr>
              <w:pStyle w:val="podpisy"/>
              <w:shd w:val="clear" w:color="auto" w:fill="auto"/>
              <w:rPr>
                <w:lang w:val="pl-PL"/>
              </w:rPr>
            </w:pPr>
            <w:r w:rsidRPr="00904AD5">
              <w:rPr>
                <w:lang w:val="pl-PL"/>
              </w:rPr>
              <w:t>C.</w:t>
            </w:r>
            <w:r w:rsidR="002D675C" w:rsidRPr="00904AD5">
              <w:rPr>
                <w:lang w:val="pl-PL"/>
              </w:rPr>
              <w:t>MNU</w:t>
            </w:r>
            <w:r w:rsidR="00A2297F" w:rsidRPr="00904AD5">
              <w:rPr>
                <w:lang w:val="pl-PL"/>
              </w:rPr>
              <w:t xml:space="preserve"> – tereny zabudowy mieszkaniowej jednorodzinnej i usługowej</w:t>
            </w:r>
          </w:p>
          <w:p w14:paraId="2FA397D7" w14:textId="77777777"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3204EFF1" w14:textId="77777777" w:rsidR="00A2297F" w:rsidRPr="00904AD5" w:rsidRDefault="00A2297F" w:rsidP="00904AD5">
            <w:pPr>
              <w:numPr>
                <w:ilvl w:val="0"/>
                <w:numId w:val="57"/>
              </w:numPr>
              <w:spacing w:after="0" w:line="276" w:lineRule="auto"/>
              <w:ind w:left="567"/>
              <w:rPr>
                <w:rFonts w:ascii="Calibri" w:hAnsi="Calibri" w:cs="Times New Roman"/>
              </w:rPr>
            </w:pPr>
            <w:r w:rsidRPr="00904AD5">
              <w:rPr>
                <w:rFonts w:ascii="Calibri" w:hAnsi="Calibri" w:cs="Times New Roman"/>
                <w:bCs/>
              </w:rPr>
              <w:t>zabudowa</w:t>
            </w:r>
            <w:r w:rsidRPr="00904AD5">
              <w:rPr>
                <w:rFonts w:ascii="Calibri" w:hAnsi="Calibri"/>
                <w:bCs/>
              </w:rPr>
              <w:t xml:space="preserve"> mieszkaniowa jednorodzinna,</w:t>
            </w:r>
          </w:p>
          <w:p w14:paraId="0275CC6B" w14:textId="77777777" w:rsidR="00A2297F" w:rsidRPr="00904AD5" w:rsidRDefault="00A2297F"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 w tym m.in. handel, rzemiosło, usługi nieuciążliwe,</w:t>
            </w:r>
          </w:p>
          <w:p w14:paraId="7C2FCC81" w14:textId="77777777" w:rsidR="00A2297F" w:rsidRPr="00904AD5" w:rsidRDefault="00A2297F" w:rsidP="00904AD5">
            <w:pPr>
              <w:numPr>
                <w:ilvl w:val="0"/>
                <w:numId w:val="57"/>
              </w:numPr>
              <w:spacing w:after="0" w:line="276" w:lineRule="auto"/>
              <w:ind w:left="567"/>
              <w:rPr>
                <w:rFonts w:ascii="Calibri" w:hAnsi="Calibri" w:cs="Arial"/>
              </w:rPr>
            </w:pPr>
            <w:r w:rsidRPr="00904AD5">
              <w:rPr>
                <w:rFonts w:ascii="Calibri" w:hAnsi="Calibri" w:cs="Times New Roman"/>
              </w:rPr>
              <w:t>usługi społeczne, m.in. w zakresie usług oświaty, sportu i rekreacji, ochrony zdrowia, kultu religijnego, kultury, pomocy społecznej, administracji,</w:t>
            </w:r>
          </w:p>
          <w:p w14:paraId="50C57470" w14:textId="77777777"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210DC1B" w14:textId="77777777" w:rsidR="00A2297F" w:rsidRPr="00904AD5" w:rsidRDefault="00A2297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1BD8D579" w14:textId="625E750A" w:rsidR="00A2297F" w:rsidRPr="00904AD5" w:rsidRDefault="00A2297F" w:rsidP="00904AD5">
            <w:pPr>
              <w:numPr>
                <w:ilvl w:val="0"/>
                <w:numId w:val="57"/>
              </w:numPr>
              <w:spacing w:after="0" w:line="276" w:lineRule="auto"/>
              <w:ind w:left="567"/>
              <w:rPr>
                <w:rFonts w:ascii="Calibri" w:hAnsi="Calibri"/>
                <w:bCs/>
              </w:rPr>
            </w:pPr>
            <w:r w:rsidRPr="00904AD5">
              <w:rPr>
                <w:rFonts w:ascii="Calibri" w:hAnsi="Calibri"/>
                <w:bCs/>
              </w:rPr>
              <w:t xml:space="preserve">zabudowa związana z produkcją w gospodarstwach </w:t>
            </w:r>
            <w:r w:rsidR="00820E8C" w:rsidRPr="00904AD5">
              <w:rPr>
                <w:rFonts w:ascii="Calibri" w:hAnsi="Calibri"/>
                <w:bCs/>
              </w:rPr>
              <w:t>ogrodniczych,</w:t>
            </w:r>
          </w:p>
          <w:p w14:paraId="68823861" w14:textId="77777777" w:rsidR="00A2297F" w:rsidRPr="00904AD5" w:rsidRDefault="00A2297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66B9CEA2" w14:textId="77777777" w:rsidR="00A2297F" w:rsidRPr="00904AD5" w:rsidRDefault="00A2297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0138FE30" w14:textId="77777777" w:rsidR="00A2297F" w:rsidRPr="00904AD5" w:rsidRDefault="00A2297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027C290B" w14:textId="77777777"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4E6F1092" w14:textId="6E060914" w:rsidR="00B42ED4" w:rsidRPr="00904AD5" w:rsidRDefault="00B42ED4" w:rsidP="00904AD5">
            <w:pPr>
              <w:numPr>
                <w:ilvl w:val="0"/>
                <w:numId w:val="57"/>
              </w:numPr>
              <w:spacing w:after="0" w:line="276" w:lineRule="auto"/>
              <w:ind w:left="567"/>
              <w:contextualSpacing/>
              <w:rPr>
                <w:rFonts w:ascii="Calibri" w:hAnsi="Calibri"/>
              </w:rPr>
            </w:pPr>
            <w:r w:rsidRPr="00904AD5">
              <w:rPr>
                <w:rFonts w:ascii="Calibri" w:hAnsi="Calibri" w:cs="Times New Roman"/>
              </w:rPr>
              <w:t xml:space="preserve">postuluje się o lokalizowanie zabudowy usługowej </w:t>
            </w:r>
            <w:r w:rsidR="008B55E1" w:rsidRPr="00904AD5">
              <w:rPr>
                <w:rFonts w:ascii="Calibri" w:hAnsi="Calibri" w:cs="Times New Roman"/>
              </w:rPr>
              <w:t xml:space="preserve">oraz usług w nowej zabudowie mieszkaniowej minimum w parterach budynków </w:t>
            </w:r>
            <w:r w:rsidRPr="00904AD5">
              <w:rPr>
                <w:rFonts w:ascii="Calibri" w:hAnsi="Calibri" w:cs="Times New Roman"/>
              </w:rPr>
              <w:t>w rejonie koncentracji usług, wyznaczonym wzdłuż ulic: Łódzkiej, Jana Pawła II i Marcelego Nowotki,</w:t>
            </w:r>
          </w:p>
          <w:p w14:paraId="703F47E9" w14:textId="77777777"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6A44325B" w14:textId="77777777"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lastRenderedPageBreak/>
              <w:t>dopuszcza się funkcjonowanie zakładów rzemieślniczych i drobnej wytwórczości, jeżeli nie pogarszają warunków zamieszkiwania i nie stanowią uciążliwości dla sąsiednich terenów,</w:t>
            </w:r>
          </w:p>
          <w:p w14:paraId="7E1DB880" w14:textId="34702973"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 xml:space="preserve"> d</w:t>
            </w:r>
            <w:r w:rsidR="003B7AC7" w:rsidRPr="00904AD5">
              <w:rPr>
                <w:rFonts w:ascii="Calibri" w:hAnsi="Calibri"/>
              </w:rPr>
              <w:t>la zabudowy mieszkaniowej, do 15</w:t>
            </w:r>
            <w:r w:rsidRPr="00904AD5">
              <w:rPr>
                <w:rFonts w:ascii="Calibri" w:hAnsi="Calibri"/>
              </w:rPr>
              <w:t xml:space="preserve"> m dla zabudowy usługowej,</w:t>
            </w:r>
          </w:p>
          <w:p w14:paraId="553C026E" w14:textId="77777777"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7A362095" w14:textId="343B6E15" w:rsidR="00A2297F"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3B7AC7" w:rsidRPr="00904AD5">
              <w:rPr>
                <w:rFonts w:ascii="Calibri" w:hAnsi="Calibri"/>
              </w:rPr>
              <w:t>erzchnia biologicznie czynna – 4</w:t>
            </w:r>
            <w:r w:rsidRPr="00904AD5">
              <w:rPr>
                <w:rFonts w:ascii="Calibri" w:hAnsi="Calibri"/>
              </w:rPr>
              <w:t>0% działki budowlanej dla zabudowy mieszkaniowej, 30% działki budowlanej dla zabudowy usługowej,</w:t>
            </w:r>
            <w:r w:rsidR="00130CB2" w:rsidRPr="00904AD5">
              <w:rPr>
                <w:rFonts w:ascii="Calibri" w:hAnsi="Calibri"/>
              </w:rPr>
              <w:t xml:space="preserve">  </w:t>
            </w:r>
          </w:p>
          <w:p w14:paraId="098CE02E" w14:textId="77777777" w:rsidR="00A2297F" w:rsidRPr="00904AD5" w:rsidRDefault="00A2297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postulowana minimalna powierzchnia </w:t>
            </w:r>
            <w:proofErr w:type="spellStart"/>
            <w:r w:rsidRPr="00904AD5">
              <w:rPr>
                <w:rFonts w:ascii="Calibri" w:hAnsi="Calibri" w:cs="Times New Roman"/>
              </w:rPr>
              <w:t>nowowydzielonej</w:t>
            </w:r>
            <w:proofErr w:type="spellEnd"/>
            <w:r w:rsidRPr="00904AD5">
              <w:rPr>
                <w:rFonts w:ascii="Calibri" w:hAnsi="Calibri" w:cs="Times New Roman"/>
              </w:rPr>
              <w:t xml:space="preserve"> działki budowlanej:</w:t>
            </w:r>
          </w:p>
          <w:p w14:paraId="7C80F57C" w14:textId="1568FF3E" w:rsidR="00A2297F" w:rsidRPr="00904AD5" w:rsidRDefault="003B7AC7" w:rsidP="00904AD5">
            <w:pPr>
              <w:numPr>
                <w:ilvl w:val="1"/>
                <w:numId w:val="57"/>
              </w:numPr>
              <w:spacing w:after="0" w:line="276" w:lineRule="auto"/>
              <w:contextualSpacing/>
              <w:rPr>
                <w:rFonts w:ascii="Calibri" w:hAnsi="Calibri" w:cs="Times New Roman"/>
              </w:rPr>
            </w:pPr>
            <w:r w:rsidRPr="00904AD5">
              <w:rPr>
                <w:rFonts w:ascii="Calibri" w:hAnsi="Calibri" w:cs="Times New Roman"/>
              </w:rPr>
              <w:t>25</w:t>
            </w:r>
            <w:r w:rsidR="00A2297F" w:rsidRPr="00904AD5">
              <w:rPr>
                <w:rFonts w:ascii="Calibri" w:hAnsi="Calibri" w:cs="Times New Roman"/>
              </w:rPr>
              <w:t xml:space="preserve">0 m² dla zabudowy mieszkaniowej jednorodzinnej w formie bliźniaczej, szeregowej, </w:t>
            </w:r>
          </w:p>
          <w:p w14:paraId="7A569FC3" w14:textId="4E202441" w:rsidR="00A2297F" w:rsidRPr="00904AD5" w:rsidRDefault="003B7AC7" w:rsidP="00904AD5">
            <w:pPr>
              <w:numPr>
                <w:ilvl w:val="1"/>
                <w:numId w:val="57"/>
              </w:numPr>
              <w:spacing w:after="0" w:line="276" w:lineRule="auto"/>
              <w:contextualSpacing/>
              <w:rPr>
                <w:rFonts w:ascii="Calibri" w:hAnsi="Calibri" w:cs="Times New Roman"/>
              </w:rPr>
            </w:pPr>
            <w:r w:rsidRPr="00904AD5">
              <w:rPr>
                <w:rFonts w:ascii="Calibri" w:hAnsi="Calibri" w:cs="Times New Roman"/>
              </w:rPr>
              <w:t>7</w:t>
            </w:r>
            <w:r w:rsidR="00A2297F" w:rsidRPr="00904AD5">
              <w:rPr>
                <w:rFonts w:ascii="Calibri" w:hAnsi="Calibri" w:cs="Times New Roman"/>
              </w:rPr>
              <w:t>00 m² dla zabudowy mieszkaniowej jednorodzinnej w formie wolnostojącej,</w:t>
            </w:r>
          </w:p>
          <w:p w14:paraId="683BF6A5" w14:textId="77777777" w:rsidR="00A2297F" w:rsidRPr="00904AD5" w:rsidRDefault="00A2297F" w:rsidP="00904AD5">
            <w:pPr>
              <w:numPr>
                <w:ilvl w:val="1"/>
                <w:numId w:val="57"/>
              </w:numPr>
              <w:spacing w:after="0" w:line="276" w:lineRule="auto"/>
              <w:contextualSpacing/>
              <w:rPr>
                <w:rFonts w:ascii="Calibri" w:hAnsi="Calibri" w:cs="Times New Roman"/>
              </w:rPr>
            </w:pPr>
            <w:r w:rsidRPr="00904AD5">
              <w:rPr>
                <w:rFonts w:ascii="Calibri" w:hAnsi="Calibri" w:cs="Times New Roman"/>
              </w:rPr>
              <w:t xml:space="preserve">dla zabudowy usługowej nie ustala się, </w:t>
            </w:r>
          </w:p>
          <w:p w14:paraId="2805A367" w14:textId="3928E2DA" w:rsidR="00AA1756" w:rsidRPr="00904AD5" w:rsidRDefault="00A2297F" w:rsidP="00904AD5">
            <w:pPr>
              <w:numPr>
                <w:ilvl w:val="0"/>
                <w:numId w:val="57"/>
              </w:numPr>
              <w:spacing w:after="0" w:line="276" w:lineRule="auto"/>
              <w:ind w:left="567"/>
              <w:contextualSpacing/>
              <w:rPr>
                <w:rFonts w:ascii="Calibri" w:hAnsi="Calibri"/>
              </w:rPr>
            </w:pPr>
            <w:r w:rsidRPr="00904AD5">
              <w:rPr>
                <w:rFonts w:ascii="Calibri" w:hAnsi="Calibri"/>
              </w:rPr>
              <w:t xml:space="preserve">zakaz realizacji przedsięwzięć mogących zawsze znacząco oddziaływać na środowisko, z wyjątkiem: urządzeń i obiektów infrastruktury technicznej i </w:t>
            </w:r>
            <w:r w:rsidR="003B7AC7" w:rsidRPr="00904AD5">
              <w:rPr>
                <w:rFonts w:ascii="Calibri" w:hAnsi="Calibri"/>
              </w:rPr>
              <w:t>komunikacyjnej.</w:t>
            </w:r>
          </w:p>
          <w:p w14:paraId="627CC8D7" w14:textId="77777777" w:rsidR="00AA1756" w:rsidRPr="00904AD5" w:rsidRDefault="00AA1756" w:rsidP="00904AD5">
            <w:pPr>
              <w:spacing w:after="0" w:line="276" w:lineRule="auto"/>
              <w:contextualSpacing/>
              <w:rPr>
                <w:rFonts w:ascii="Calibri" w:hAnsi="Calibri"/>
                <w:color w:val="FF0000"/>
              </w:rPr>
            </w:pPr>
          </w:p>
          <w:p w14:paraId="278A4591" w14:textId="4C676105" w:rsidR="00AB7D21" w:rsidRPr="00904AD5" w:rsidRDefault="00B7258F" w:rsidP="00904AD5">
            <w:pPr>
              <w:pStyle w:val="podpisy"/>
              <w:shd w:val="clear" w:color="auto" w:fill="auto"/>
              <w:rPr>
                <w:lang w:val="pl-PL"/>
              </w:rPr>
            </w:pPr>
            <w:r w:rsidRPr="00904AD5">
              <w:rPr>
                <w:lang w:val="pl-PL"/>
              </w:rPr>
              <w:t>C.</w:t>
            </w:r>
            <w:r w:rsidR="00FC6A10" w:rsidRPr="00904AD5">
              <w:rPr>
                <w:lang w:val="pl-PL"/>
              </w:rPr>
              <w:t>M</w:t>
            </w:r>
            <w:r w:rsidR="00B9269D" w:rsidRPr="00904AD5">
              <w:rPr>
                <w:lang w:val="pl-PL"/>
              </w:rPr>
              <w:t>2</w:t>
            </w:r>
            <w:r w:rsidR="00AB7D21" w:rsidRPr="00904AD5">
              <w:rPr>
                <w:lang w:val="pl-PL"/>
              </w:rPr>
              <w:t xml:space="preserve"> – tereny zabudo</w:t>
            </w:r>
            <w:r w:rsidR="00B9269D" w:rsidRPr="00904AD5">
              <w:rPr>
                <w:lang w:val="pl-PL"/>
              </w:rPr>
              <w:t>wy mieszkaniowej jednorodzinnej</w:t>
            </w:r>
          </w:p>
          <w:p w14:paraId="0ACF6490" w14:textId="77777777" w:rsidR="00AB7D21" w:rsidRPr="00904AD5" w:rsidRDefault="00AB7D2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1518C6D" w14:textId="77777777" w:rsidR="00AB7D21" w:rsidRPr="00904AD5" w:rsidRDefault="00AB7D21"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jednorodzinna.</w:t>
            </w:r>
          </w:p>
          <w:p w14:paraId="40852091" w14:textId="77777777" w:rsidR="00AB7D21" w:rsidRPr="00904AD5" w:rsidRDefault="00AB7D2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E3F34E4" w14:textId="77777777" w:rsidR="00AB7D21" w:rsidRPr="00904AD5" w:rsidRDefault="00AB7D21" w:rsidP="00904AD5">
            <w:pPr>
              <w:numPr>
                <w:ilvl w:val="0"/>
                <w:numId w:val="56"/>
              </w:numPr>
              <w:spacing w:after="0" w:line="276" w:lineRule="auto"/>
              <w:ind w:left="567"/>
              <w:rPr>
                <w:rFonts w:ascii="Calibri" w:hAnsi="Calibri" w:cs="Times New Roman"/>
                <w:bCs/>
              </w:rPr>
            </w:pPr>
            <w:r w:rsidRPr="00904AD5">
              <w:rPr>
                <w:rFonts w:ascii="Calibri" w:hAnsi="Calibri"/>
                <w:bCs/>
              </w:rPr>
              <w:t>zabudowa usługowa, w tym m.in. handel, rzemiosło, usługi nieuciążliwe,</w:t>
            </w:r>
          </w:p>
          <w:p w14:paraId="69DCDCFA" w14:textId="77777777" w:rsidR="00AB7D21" w:rsidRPr="00904AD5" w:rsidRDefault="00AB7D21" w:rsidP="00904AD5">
            <w:pPr>
              <w:numPr>
                <w:ilvl w:val="0"/>
                <w:numId w:val="56"/>
              </w:numPr>
              <w:spacing w:after="0" w:line="276" w:lineRule="auto"/>
              <w:ind w:left="567"/>
              <w:rPr>
                <w:rFonts w:ascii="Calibri" w:hAnsi="Calibri" w:cs="Arial"/>
              </w:rPr>
            </w:pPr>
            <w:r w:rsidRPr="00904AD5">
              <w:rPr>
                <w:rFonts w:ascii="Calibri" w:hAnsi="Calibri" w:cs="Arial"/>
                <w:bCs/>
              </w:rPr>
              <w:t>usługi społeczne, m.in. w zakresie usług oświaty, sportu i rekreacji, ochrony zdrowia, kultu religijnego, kultury, pomocy społecznej, administracji</w:t>
            </w:r>
            <w:r w:rsidRPr="00904AD5">
              <w:rPr>
                <w:rFonts w:ascii="Calibri" w:hAnsi="Calibri"/>
                <w:bCs/>
              </w:rPr>
              <w:t>,</w:t>
            </w:r>
          </w:p>
          <w:p w14:paraId="59164DF7" w14:textId="29A4AB9D" w:rsidR="00AB7D21" w:rsidRPr="00904AD5" w:rsidRDefault="00AB7D21" w:rsidP="00904AD5">
            <w:pPr>
              <w:numPr>
                <w:ilvl w:val="0"/>
                <w:numId w:val="56"/>
              </w:numPr>
              <w:spacing w:after="0" w:line="276" w:lineRule="auto"/>
              <w:ind w:left="567"/>
              <w:rPr>
                <w:rFonts w:ascii="Calibri" w:hAnsi="Calibri"/>
                <w:bCs/>
              </w:rPr>
            </w:pPr>
            <w:r w:rsidRPr="00904AD5">
              <w:rPr>
                <w:rFonts w:ascii="Calibri" w:hAnsi="Calibri"/>
                <w:bCs/>
              </w:rPr>
              <w:t xml:space="preserve">zabudowa związana z produkcją w gospodarstwach </w:t>
            </w:r>
            <w:r w:rsidR="008B55E1" w:rsidRPr="00904AD5">
              <w:rPr>
                <w:rFonts w:ascii="Calibri" w:hAnsi="Calibri"/>
                <w:bCs/>
              </w:rPr>
              <w:t>ogrodniczych</w:t>
            </w:r>
            <w:r w:rsidR="00820E8C" w:rsidRPr="00904AD5">
              <w:rPr>
                <w:rFonts w:ascii="Calibri" w:hAnsi="Calibri"/>
                <w:bCs/>
              </w:rPr>
              <w:t>,</w:t>
            </w:r>
          </w:p>
          <w:p w14:paraId="47B9F331" w14:textId="77777777" w:rsidR="00AB7D21" w:rsidRPr="00904AD5" w:rsidRDefault="00AB7D21" w:rsidP="00904AD5">
            <w:pPr>
              <w:numPr>
                <w:ilvl w:val="0"/>
                <w:numId w:val="56"/>
              </w:numPr>
              <w:spacing w:after="0" w:line="276" w:lineRule="auto"/>
              <w:ind w:left="567"/>
              <w:rPr>
                <w:rFonts w:ascii="Calibri" w:hAnsi="Calibri" w:cs="Times New Roman"/>
              </w:rPr>
            </w:pPr>
            <w:r w:rsidRPr="00904AD5">
              <w:rPr>
                <w:rFonts w:ascii="Calibri" w:hAnsi="Calibri" w:cs="Times New Roman"/>
                <w:bCs/>
              </w:rPr>
              <w:t>zieleń urządzona z możliwością lokalizowania urządzeń sportowo-rekreacyjnych, placów zabaw itp.,</w:t>
            </w:r>
          </w:p>
          <w:p w14:paraId="43B37F4F" w14:textId="77777777" w:rsidR="00AB7D21" w:rsidRPr="00904AD5" w:rsidRDefault="00AB7D21" w:rsidP="00904AD5">
            <w:pPr>
              <w:numPr>
                <w:ilvl w:val="0"/>
                <w:numId w:val="56"/>
              </w:numPr>
              <w:spacing w:after="0" w:line="276" w:lineRule="auto"/>
              <w:ind w:left="567"/>
              <w:rPr>
                <w:rFonts w:ascii="Calibri" w:hAnsi="Calibri" w:cs="Times New Roman"/>
              </w:rPr>
            </w:pPr>
            <w:r w:rsidRPr="00904AD5">
              <w:rPr>
                <w:rFonts w:ascii="Calibri" w:hAnsi="Calibri"/>
                <w:bCs/>
              </w:rPr>
              <w:t>drogi, place, ciągi pieszo-jezdne,</w:t>
            </w:r>
          </w:p>
          <w:p w14:paraId="5827D1BD" w14:textId="77777777" w:rsidR="00AB7D21" w:rsidRPr="00904AD5" w:rsidRDefault="00AB7D21" w:rsidP="00904AD5">
            <w:pPr>
              <w:numPr>
                <w:ilvl w:val="0"/>
                <w:numId w:val="56"/>
              </w:numPr>
              <w:spacing w:after="0" w:line="276" w:lineRule="auto"/>
              <w:ind w:left="567"/>
              <w:rPr>
                <w:rFonts w:ascii="Calibri" w:hAnsi="Calibri" w:cs="Times New Roman"/>
              </w:rPr>
            </w:pPr>
            <w:r w:rsidRPr="00904AD5">
              <w:rPr>
                <w:rFonts w:ascii="Calibri" w:hAnsi="Calibri" w:cs="Times New Roman"/>
                <w:bCs/>
              </w:rPr>
              <w:t>obiekty i urządzenia infrastruktury technicznej i komunikacyjnej</w:t>
            </w:r>
            <w:r w:rsidRPr="00904AD5">
              <w:rPr>
                <w:rFonts w:ascii="Calibri" w:hAnsi="Calibri"/>
                <w:bCs/>
              </w:rPr>
              <w:t>.</w:t>
            </w:r>
          </w:p>
          <w:p w14:paraId="0AA629E9" w14:textId="77777777" w:rsidR="00AB7D21" w:rsidRPr="00904AD5" w:rsidRDefault="00AB7D2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23A298DA"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4D3F5DDD" w14:textId="2236B52F" w:rsidR="00E64151" w:rsidRPr="00904AD5" w:rsidRDefault="00E64151" w:rsidP="00904AD5">
            <w:pPr>
              <w:numPr>
                <w:ilvl w:val="0"/>
                <w:numId w:val="57"/>
              </w:numPr>
              <w:spacing w:after="0" w:line="276" w:lineRule="auto"/>
              <w:ind w:left="567"/>
              <w:contextualSpacing/>
              <w:rPr>
                <w:rFonts w:ascii="Calibri" w:hAnsi="Calibri"/>
              </w:rPr>
            </w:pPr>
            <w:r w:rsidRPr="00904AD5">
              <w:rPr>
                <w:rFonts w:ascii="Calibri" w:hAnsi="Calibri" w:cs="Times New Roman"/>
              </w:rPr>
              <w:t>postuluje się o lokalizowanie zabudowy usługowej oraz usług w nowej zabudowie mieszkaniowej minimum w parterach budynków w rejonie koncentracji usług, wyznaczonym wzdłuż ulic: Łódzkiej, Jana Pawła II i Marcelego Nowotki,</w:t>
            </w:r>
          </w:p>
          <w:p w14:paraId="2FCEA86E" w14:textId="77777777" w:rsidR="00AB7D21" w:rsidRPr="00904AD5" w:rsidRDefault="00AB7D21"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26205782"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tereny zaplecza technicznego obiektów handlowych, usługowych należy odizolować wizualnie od terenów przestrzeni publicznej oraz od zabudowy mieszkaniowej,</w:t>
            </w:r>
          </w:p>
          <w:p w14:paraId="41C9DE02"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pogarszają warunków zamieszkiwania i nie stanowią uciążliwości dla sąsiednich terenów,</w:t>
            </w:r>
          </w:p>
          <w:p w14:paraId="7856CD03"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dostosowanie formy architektonicznej nowo realizowanych bądź przebudowywanych budynków do charakteru zabudowy zlokalizowanej w najbliższym sąsiedztwie,</w:t>
            </w:r>
          </w:p>
          <w:p w14:paraId="3503E793"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w:t>
            </w:r>
          </w:p>
          <w:p w14:paraId="71D7B310" w14:textId="77777777"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 xml:space="preserve">dachy płaskie i wielospadowe o kącie nachylenia połaci dachowych do 45° w nawiązaniu </w:t>
            </w:r>
            <w:r w:rsidRPr="00904AD5">
              <w:rPr>
                <w:rFonts w:ascii="Calibri" w:hAnsi="Calibri"/>
              </w:rPr>
              <w:lastRenderedPageBreak/>
              <w:t>odpowiednio do gabarytów dachów zabudowy zlokalizowanej w najbliższym sąsiedztwie,</w:t>
            </w:r>
          </w:p>
          <w:p w14:paraId="7AFD63A5" w14:textId="66FAF94A"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 xml:space="preserve">minimalna powierzchnia biologicznie czynna – </w:t>
            </w:r>
            <w:r w:rsidR="003B7AC7" w:rsidRPr="00904AD5">
              <w:rPr>
                <w:rFonts w:ascii="Calibri" w:hAnsi="Calibri"/>
              </w:rPr>
              <w:t>40</w:t>
            </w:r>
            <w:r w:rsidRPr="00904AD5">
              <w:rPr>
                <w:rFonts w:ascii="Calibri" w:hAnsi="Calibri"/>
              </w:rPr>
              <w:t>% działki budowlanej dla zabudowy mieszkaniowej, 30% działki budowlanej dla zabudowy usługowej,</w:t>
            </w:r>
            <w:r w:rsidR="00130CB2" w:rsidRPr="00904AD5">
              <w:rPr>
                <w:rFonts w:ascii="Calibri" w:hAnsi="Calibri"/>
              </w:rPr>
              <w:t xml:space="preserve">  </w:t>
            </w:r>
          </w:p>
          <w:p w14:paraId="537FC533" w14:textId="51845462"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 xml:space="preserve">postulowana minimalna powierzchnia </w:t>
            </w:r>
            <w:proofErr w:type="spellStart"/>
            <w:r w:rsidRPr="00904AD5">
              <w:rPr>
                <w:rFonts w:ascii="Calibri" w:hAnsi="Calibri"/>
              </w:rPr>
              <w:t>nowowydzielon</w:t>
            </w:r>
            <w:r w:rsidR="003B7AC7" w:rsidRPr="00904AD5">
              <w:rPr>
                <w:rFonts w:ascii="Calibri" w:hAnsi="Calibri"/>
              </w:rPr>
              <w:t>ej</w:t>
            </w:r>
            <w:proofErr w:type="spellEnd"/>
            <w:r w:rsidR="003B7AC7" w:rsidRPr="00904AD5">
              <w:rPr>
                <w:rFonts w:ascii="Calibri" w:hAnsi="Calibri"/>
              </w:rPr>
              <w:t xml:space="preserve"> działki budowlanej 7</w:t>
            </w:r>
            <w:r w:rsidRPr="00904AD5">
              <w:rPr>
                <w:rFonts w:ascii="Calibri" w:hAnsi="Calibri"/>
              </w:rPr>
              <w:t>00 m², dopuszcza się wydzielenie mniejszych działek w uzasadnionych przypadkach lub jeżeli wynika to z obowiązujących miejscowych planów zagospodarowania przestrzennego,</w:t>
            </w:r>
          </w:p>
          <w:p w14:paraId="4AED407A" w14:textId="6A920BE2" w:rsidR="00AB7D21" w:rsidRPr="00904AD5" w:rsidRDefault="00AB7D21" w:rsidP="00904AD5">
            <w:pPr>
              <w:numPr>
                <w:ilvl w:val="0"/>
                <w:numId w:val="59"/>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w:t>
            </w:r>
            <w:r w:rsidR="0028257F" w:rsidRPr="00904AD5">
              <w:rPr>
                <w:rFonts w:ascii="Calibri" w:hAnsi="Calibri"/>
              </w:rPr>
              <w:t>ry technicznej i komunikacyjnej,</w:t>
            </w:r>
            <w:r w:rsidR="00A3364D" w:rsidRPr="00904AD5">
              <w:rPr>
                <w:rFonts w:ascii="Calibri" w:hAnsi="Calibri"/>
              </w:rPr>
              <w:t xml:space="preserve"> </w:t>
            </w:r>
            <w:r w:rsidR="00A3364D" w:rsidRPr="00904AD5">
              <w:rPr>
                <w:rFonts w:ascii="Calibri" w:hAnsi="Calibri" w:cs="Times New Roman"/>
              </w:rPr>
              <w:t xml:space="preserve"> a także zakaz realizacji przedsięwzięć mogących potencjalnie zna</w:t>
            </w:r>
            <w:r w:rsidR="003B7AC7" w:rsidRPr="00904AD5">
              <w:rPr>
                <w:rFonts w:ascii="Calibri" w:hAnsi="Calibri" w:cs="Times New Roman"/>
              </w:rPr>
              <w:t>cząco oddziaływać na środowisko.</w:t>
            </w:r>
          </w:p>
          <w:p w14:paraId="356BA841" w14:textId="0C72DE6F" w:rsidR="00BE7F66" w:rsidRPr="00904AD5" w:rsidRDefault="00BE7F66" w:rsidP="00904AD5">
            <w:pPr>
              <w:spacing w:after="0" w:line="276" w:lineRule="auto"/>
              <w:ind w:left="567" w:firstLine="0"/>
              <w:contextualSpacing/>
              <w:rPr>
                <w:rFonts w:ascii="Calibri" w:hAnsi="Calibri"/>
              </w:rPr>
            </w:pPr>
          </w:p>
        </w:tc>
      </w:tr>
      <w:tr w:rsidR="00A2297F" w:rsidRPr="00904AD5" w14:paraId="2E54654B" w14:textId="77777777" w:rsidTr="00292071">
        <w:tc>
          <w:tcPr>
            <w:tcW w:w="9072" w:type="dxa"/>
            <w:shd w:val="clear" w:color="auto" w:fill="auto"/>
          </w:tcPr>
          <w:p w14:paraId="10A53E51" w14:textId="24175B59" w:rsidR="00A2297F" w:rsidRPr="00904AD5" w:rsidRDefault="00B7258F" w:rsidP="00904AD5">
            <w:pPr>
              <w:pStyle w:val="podpisy"/>
              <w:shd w:val="clear" w:color="auto" w:fill="auto"/>
              <w:rPr>
                <w:lang w:val="pl-PL"/>
              </w:rPr>
            </w:pPr>
            <w:r w:rsidRPr="00904AD5">
              <w:rPr>
                <w:lang w:val="pl-PL"/>
              </w:rPr>
              <w:lastRenderedPageBreak/>
              <w:t>C.</w:t>
            </w:r>
            <w:r w:rsidR="001B4C6F" w:rsidRPr="00904AD5">
              <w:rPr>
                <w:lang w:val="pl-PL"/>
              </w:rPr>
              <w:t>U – tereny zabudowy usługowej</w:t>
            </w:r>
          </w:p>
        </w:tc>
      </w:tr>
      <w:tr w:rsidR="001B4C6F" w:rsidRPr="00904AD5" w14:paraId="573D0650" w14:textId="77777777" w:rsidTr="00292071">
        <w:tc>
          <w:tcPr>
            <w:tcW w:w="9072" w:type="dxa"/>
            <w:shd w:val="clear" w:color="auto" w:fill="auto"/>
          </w:tcPr>
          <w:p w14:paraId="4FB54215"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77B51231" w14:textId="77777777" w:rsidR="001B4C6F" w:rsidRPr="00904AD5" w:rsidRDefault="001B4C6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zabudowa usługowa, w tym m.in. gastronomia, handel, rzemiosło, drobna wytwórczość,</w:t>
            </w:r>
          </w:p>
          <w:p w14:paraId="7887D796" w14:textId="77777777" w:rsidR="001B4C6F" w:rsidRPr="00904AD5" w:rsidRDefault="001B4C6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usługi społeczne, m.in. w zakresie usług oświaty, sportu i rekreacji, ochrony zdrowia, kultu religijnego, kultury, p</w:t>
            </w:r>
            <w:r w:rsidRPr="00904AD5">
              <w:rPr>
                <w:rFonts w:ascii="Calibri" w:hAnsi="Calibri" w:cs="Times New Roman"/>
                <w:bCs/>
              </w:rPr>
              <w:t>omocy społecznej, administracji.</w:t>
            </w:r>
          </w:p>
          <w:p w14:paraId="0E668404"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61CBC14E" w14:textId="7F426D0B"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60C3B21D"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4E94E823"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419A6C3E"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C376515"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542DB94F"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792AEE01"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stanowią uciążliwości dla sąsiednich terenów,</w:t>
            </w:r>
          </w:p>
          <w:p w14:paraId="450465F2"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maksymalna wysokość zabudowy do 15 m,</w:t>
            </w:r>
          </w:p>
          <w:p w14:paraId="54C7CE27"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dachy płaskie, dwuspadowe lub wielospadowe o kącie nachylenia połaci dachowych do 45°,</w:t>
            </w:r>
          </w:p>
          <w:p w14:paraId="103C94D3" w14:textId="6CA7F884"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363698" w:rsidRPr="00904AD5">
              <w:rPr>
                <w:rFonts w:ascii="Calibri" w:hAnsi="Calibri"/>
              </w:rPr>
              <w:t>erzchnia biologicznie czynna – 2</w:t>
            </w:r>
            <w:r w:rsidRPr="00904AD5">
              <w:rPr>
                <w:rFonts w:ascii="Calibri" w:hAnsi="Calibri"/>
              </w:rPr>
              <w:t xml:space="preserve">0% działki budowlanej, </w:t>
            </w:r>
          </w:p>
          <w:p w14:paraId="7F261048"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72CA5390" w14:textId="77777777" w:rsidR="001B4C6F" w:rsidRPr="00904AD5" w:rsidRDefault="001B4C6F" w:rsidP="00904AD5">
            <w:pPr>
              <w:spacing w:after="0" w:line="276" w:lineRule="auto"/>
              <w:contextualSpacing/>
              <w:rPr>
                <w:rFonts w:ascii="Calibri" w:hAnsi="Calibri"/>
              </w:rPr>
            </w:pPr>
          </w:p>
          <w:p w14:paraId="24DCFF4C" w14:textId="2F183103" w:rsidR="001B4C6F" w:rsidRPr="00904AD5" w:rsidRDefault="00B7258F" w:rsidP="00904AD5">
            <w:pPr>
              <w:pStyle w:val="podpisy"/>
              <w:shd w:val="clear" w:color="auto" w:fill="auto"/>
              <w:rPr>
                <w:lang w:val="pl-PL"/>
              </w:rPr>
            </w:pPr>
            <w:proofErr w:type="spellStart"/>
            <w:r w:rsidRPr="00904AD5">
              <w:rPr>
                <w:lang w:val="pl-PL"/>
              </w:rPr>
              <w:t>C.</w:t>
            </w:r>
            <w:r w:rsidR="001B4C6F" w:rsidRPr="00904AD5">
              <w:rPr>
                <w:lang w:val="pl-PL"/>
              </w:rPr>
              <w:t>UKr</w:t>
            </w:r>
            <w:proofErr w:type="spellEnd"/>
            <w:r w:rsidR="001B4C6F" w:rsidRPr="00904AD5">
              <w:rPr>
                <w:lang w:val="pl-PL"/>
              </w:rPr>
              <w:t xml:space="preserve"> – tereny usług kultu religijnego</w:t>
            </w:r>
          </w:p>
          <w:p w14:paraId="5D92A527"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DD6A2B5" w14:textId="5DBA6309"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cs="Times New Roman"/>
                <w:bCs/>
              </w:rPr>
              <w:t>obiekty sakralne</w:t>
            </w:r>
            <w:r w:rsidR="009D5C07" w:rsidRPr="00904AD5">
              <w:rPr>
                <w:rFonts w:ascii="Calibri" w:hAnsi="Calibri" w:cs="Times New Roman"/>
                <w:bCs/>
              </w:rPr>
              <w:t xml:space="preserve"> </w:t>
            </w:r>
          </w:p>
          <w:p w14:paraId="0EE1D3DC" w14:textId="24D74258"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08894A3C"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15F192D3"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6F9A76E0"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p>
          <w:p w14:paraId="13CF617E"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15DBEAD4"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30CC8881"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lastRenderedPageBreak/>
              <w:t>zapewnienie w obrębie każdej działki generującej ruch samochodowy niezbędnych miejsc parkingowych,</w:t>
            </w:r>
          </w:p>
          <w:p w14:paraId="319D8D43"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dowolne formy dachów,</w:t>
            </w:r>
          </w:p>
          <w:p w14:paraId="77255E1C" w14:textId="2283F58D"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maksymalna wysokość zabudowy do 30 m,</w:t>
            </w:r>
          </w:p>
          <w:p w14:paraId="0441195D" w14:textId="5F1B14F6"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 xml:space="preserve">minimalna powierzchnia biologicznie czynna – 40% działki budowlanej, </w:t>
            </w:r>
            <w:r w:rsidR="00130CB2" w:rsidRPr="00904AD5">
              <w:rPr>
                <w:rFonts w:ascii="Calibri" w:hAnsi="Calibri"/>
              </w:rPr>
              <w:t xml:space="preserve"> </w:t>
            </w:r>
          </w:p>
          <w:p w14:paraId="3B07CE50" w14:textId="5BA79660"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40DB902D" w14:textId="77777777" w:rsidR="00BE7F66" w:rsidRPr="00904AD5" w:rsidRDefault="00BE7F66" w:rsidP="00904AD5">
            <w:pPr>
              <w:spacing w:after="0" w:line="276" w:lineRule="auto"/>
              <w:ind w:firstLine="0"/>
              <w:contextualSpacing/>
              <w:rPr>
                <w:rFonts w:ascii="Calibri" w:hAnsi="Calibri"/>
              </w:rPr>
            </w:pPr>
          </w:p>
          <w:p w14:paraId="6E9DA934" w14:textId="4E1D0519" w:rsidR="001B4C6F" w:rsidRPr="00904AD5" w:rsidRDefault="00B7258F" w:rsidP="00904AD5">
            <w:pPr>
              <w:pStyle w:val="podpisy"/>
              <w:shd w:val="clear" w:color="auto" w:fill="auto"/>
              <w:rPr>
                <w:lang w:val="pl-PL"/>
              </w:rPr>
            </w:pPr>
            <w:r w:rsidRPr="00904AD5">
              <w:rPr>
                <w:lang w:val="pl-PL"/>
              </w:rPr>
              <w:t>C.</w:t>
            </w:r>
            <w:r w:rsidR="001B4C6F" w:rsidRPr="00904AD5">
              <w:rPr>
                <w:lang w:val="pl-PL"/>
              </w:rPr>
              <w:t>UO – tereny usług oświaty</w:t>
            </w:r>
          </w:p>
          <w:p w14:paraId="31712049"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45DC40B" w14:textId="4835BE7E" w:rsidR="001B4C6F" w:rsidRPr="00904AD5" w:rsidRDefault="001B4C6F" w:rsidP="00904AD5">
            <w:pPr>
              <w:numPr>
                <w:ilvl w:val="0"/>
                <w:numId w:val="57"/>
              </w:numPr>
              <w:spacing w:after="0" w:line="276" w:lineRule="auto"/>
              <w:ind w:left="567"/>
              <w:rPr>
                <w:rFonts w:ascii="Calibri" w:hAnsi="Calibri" w:cs="Times New Roman"/>
              </w:rPr>
            </w:pPr>
            <w:r w:rsidRPr="00904AD5">
              <w:rPr>
                <w:rFonts w:ascii="Calibri" w:hAnsi="Calibri" w:cs="Times New Roman"/>
              </w:rPr>
              <w:t>usługi oświaty,</w:t>
            </w:r>
          </w:p>
          <w:p w14:paraId="3ABC2DC6" w14:textId="687DEFC9" w:rsidR="001B4C6F" w:rsidRPr="00904AD5" w:rsidRDefault="001B4C6F"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inne usługi społeczne, m.in. w zakresie usług sportu i rekreacji, ochrony zdrowia, kultu religijnego, kultury, p</w:t>
            </w:r>
            <w:r w:rsidRPr="00904AD5">
              <w:rPr>
                <w:rFonts w:ascii="Calibri" w:hAnsi="Calibri" w:cs="Times New Roman"/>
                <w:bCs/>
              </w:rPr>
              <w:t>omocy społecznej, administracji.</w:t>
            </w:r>
          </w:p>
          <w:p w14:paraId="2E13C0CA" w14:textId="77777777" w:rsidR="001B4C6F" w:rsidRPr="00904AD5" w:rsidRDefault="001B4C6F" w:rsidP="00904AD5">
            <w:pPr>
              <w:numPr>
                <w:ilvl w:val="0"/>
                <w:numId w:val="57"/>
              </w:numPr>
              <w:spacing w:after="0" w:line="276" w:lineRule="auto"/>
              <w:ind w:left="567"/>
              <w:rPr>
                <w:rFonts w:ascii="Calibri" w:hAnsi="Calibri" w:cs="Times New Roman"/>
              </w:rPr>
            </w:pPr>
            <w:r w:rsidRPr="00904AD5">
              <w:rPr>
                <w:rFonts w:ascii="Calibri" w:hAnsi="Calibri" w:cs="Times New Roman"/>
                <w:bCs/>
              </w:rPr>
              <w:t>budynki i obiekty do uprawiania sportu i rekreacji.</w:t>
            </w:r>
          </w:p>
          <w:p w14:paraId="46D7D149"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AEB4005"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 xml:space="preserve">Usługi społeczne, w tym  usług administracyjnych, usług zdrowia </w:t>
            </w:r>
          </w:p>
          <w:p w14:paraId="2151DA00" w14:textId="3E03DF4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5C250099"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1294DC2E"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p>
          <w:p w14:paraId="73CF8815"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7BA47062"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6E784906"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17965AE7" w14:textId="77777777"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dowolne formy dachów,</w:t>
            </w:r>
          </w:p>
          <w:p w14:paraId="0023B025" w14:textId="3BE78933"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minimalna powi</w:t>
            </w:r>
            <w:r w:rsidR="00363698" w:rsidRPr="00904AD5">
              <w:rPr>
                <w:rFonts w:ascii="Calibri" w:hAnsi="Calibri"/>
              </w:rPr>
              <w:t>erzchnia biologicznie czynna – 2</w:t>
            </w:r>
            <w:r w:rsidRPr="00904AD5">
              <w:rPr>
                <w:rFonts w:ascii="Calibri" w:hAnsi="Calibri"/>
              </w:rPr>
              <w:t xml:space="preserve">0% działki budowlanej, </w:t>
            </w:r>
            <w:r w:rsidR="00130CB2" w:rsidRPr="00904AD5">
              <w:rPr>
                <w:rFonts w:ascii="Calibri" w:hAnsi="Calibri"/>
              </w:rPr>
              <w:t xml:space="preserve"> </w:t>
            </w:r>
          </w:p>
          <w:p w14:paraId="4FF4FAA3" w14:textId="4D41B429"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maksymalna wysokość zabudowy do 16 m,</w:t>
            </w:r>
          </w:p>
          <w:p w14:paraId="35829BBE" w14:textId="7E003F73" w:rsidR="001B4C6F" w:rsidRPr="00904AD5" w:rsidRDefault="001B4C6F" w:rsidP="00904AD5">
            <w:pPr>
              <w:numPr>
                <w:ilvl w:val="0"/>
                <w:numId w:val="88"/>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724B8BBF" w14:textId="2701AB3B" w:rsidR="001B4C6F" w:rsidRPr="00904AD5" w:rsidRDefault="001B4C6F" w:rsidP="00904AD5">
            <w:pPr>
              <w:spacing w:after="0" w:line="276" w:lineRule="auto"/>
              <w:ind w:firstLine="0"/>
              <w:contextualSpacing/>
              <w:rPr>
                <w:rFonts w:ascii="Calibri" w:hAnsi="Calibri"/>
                <w:bCs/>
              </w:rPr>
            </w:pPr>
          </w:p>
        </w:tc>
      </w:tr>
      <w:tr w:rsidR="001B4C6F" w:rsidRPr="00904AD5" w14:paraId="3F952FFC" w14:textId="77777777" w:rsidTr="00292071">
        <w:trPr>
          <w:trHeight w:val="318"/>
        </w:trPr>
        <w:tc>
          <w:tcPr>
            <w:tcW w:w="9072" w:type="dxa"/>
            <w:shd w:val="clear" w:color="auto" w:fill="auto"/>
          </w:tcPr>
          <w:p w14:paraId="3F44704E" w14:textId="4A597516" w:rsidR="001B4C6F" w:rsidRPr="00904AD5" w:rsidRDefault="00B7258F" w:rsidP="00904AD5">
            <w:pPr>
              <w:pStyle w:val="podpisy"/>
              <w:shd w:val="clear" w:color="auto" w:fill="auto"/>
              <w:rPr>
                <w:lang w:val="pl-PL"/>
              </w:rPr>
            </w:pPr>
            <w:r w:rsidRPr="00904AD5">
              <w:rPr>
                <w:lang w:val="pl-PL"/>
              </w:rPr>
              <w:lastRenderedPageBreak/>
              <w:t>C.</w:t>
            </w:r>
            <w:r w:rsidR="001B4C6F" w:rsidRPr="00904AD5">
              <w:rPr>
                <w:lang w:val="pl-PL"/>
              </w:rPr>
              <w:t>PU – tereny obiektów produkcyjnych, składów, magazynów i usług</w:t>
            </w:r>
          </w:p>
        </w:tc>
      </w:tr>
      <w:tr w:rsidR="001B4C6F" w:rsidRPr="00904AD5" w14:paraId="4519BB85" w14:textId="77777777" w:rsidTr="00292071">
        <w:tc>
          <w:tcPr>
            <w:tcW w:w="9072" w:type="dxa"/>
            <w:shd w:val="clear" w:color="auto" w:fill="auto"/>
          </w:tcPr>
          <w:p w14:paraId="595EB39B" w14:textId="67E884C8"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211D3214" w14:textId="47AEADC1" w:rsidR="001B4C6F" w:rsidRPr="00904AD5" w:rsidRDefault="001B4C6F" w:rsidP="00904AD5">
            <w:pPr>
              <w:numPr>
                <w:ilvl w:val="0"/>
                <w:numId w:val="57"/>
              </w:numPr>
              <w:spacing w:after="0" w:line="276" w:lineRule="auto"/>
              <w:ind w:left="567"/>
              <w:rPr>
                <w:rFonts w:ascii="Calibri" w:hAnsi="Calibri"/>
                <w:bCs/>
              </w:rPr>
            </w:pPr>
            <w:r w:rsidRPr="00904AD5">
              <w:rPr>
                <w:rFonts w:ascii="Calibri" w:hAnsi="Calibri"/>
                <w:bCs/>
              </w:rPr>
              <w:t>obiekty produkcyjne, składy, magazyny, handel wraz z zapleczem administracyjnym i socjalnym,</w:t>
            </w:r>
          </w:p>
          <w:p w14:paraId="7816EAE6" w14:textId="77777777" w:rsidR="001B4C6F" w:rsidRPr="00904AD5" w:rsidRDefault="001B4C6F"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w:t>
            </w:r>
            <w:r w:rsidRPr="00904AD5">
              <w:rPr>
                <w:rFonts w:ascii="Calibri" w:hAnsi="Calibri"/>
                <w:bCs/>
              </w:rPr>
              <w:t>.</w:t>
            </w:r>
          </w:p>
          <w:p w14:paraId="223E7E41"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27E5177"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53081181"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77946271"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cs="Times New Roman"/>
                <w:bCs/>
              </w:rPr>
              <w:t>obiekty i urządzenia infrastruktury technicznej i komunikacyjnej, parkingi,</w:t>
            </w:r>
          </w:p>
          <w:p w14:paraId="12918E6D"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7511AB5C"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58F0EA75" w14:textId="5B7802EB"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cs="Times New Roman"/>
              </w:rPr>
              <w:t>postuluje się o l</w:t>
            </w:r>
            <w:r w:rsidR="008B55E1" w:rsidRPr="00904AD5">
              <w:rPr>
                <w:rFonts w:ascii="Calibri" w:hAnsi="Calibri" w:cs="Times New Roman"/>
              </w:rPr>
              <w:t xml:space="preserve">okalizowanie zabudowy usługowej </w:t>
            </w:r>
            <w:r w:rsidRPr="00904AD5">
              <w:rPr>
                <w:rFonts w:ascii="Calibri" w:hAnsi="Calibri" w:cs="Times New Roman"/>
              </w:rPr>
              <w:t xml:space="preserve">w rejonie koncentracji usług, </w:t>
            </w:r>
            <w:r w:rsidRPr="00904AD5">
              <w:rPr>
                <w:rFonts w:ascii="Calibri" w:hAnsi="Calibri" w:cs="Times New Roman"/>
              </w:rPr>
              <w:lastRenderedPageBreak/>
              <w:t>wyznaczonym wzdłuż ulic: Łódzkiej, Jana Pawła II i Marcelego Nowotki,</w:t>
            </w:r>
          </w:p>
          <w:p w14:paraId="41E7D85D"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76645002" w14:textId="634FA946"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r w:rsidR="008C1600" w:rsidRPr="00904AD5">
              <w:rPr>
                <w:rFonts w:ascii="Calibri" w:hAnsi="Calibri"/>
              </w:rPr>
              <w:t>20</w:t>
            </w:r>
            <w:r w:rsidRPr="00904AD5">
              <w:rPr>
                <w:rFonts w:ascii="Calibri" w:hAnsi="Calibri"/>
              </w:rPr>
              <w:t xml:space="preserve"> m, za wyjątkiem obiektów i urządzeń, których wysokość wynika z wymogów technicznych i konstrukcyjnych,</w:t>
            </w:r>
          </w:p>
          <w:p w14:paraId="015E4FF8" w14:textId="77777777"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dowolne formy dachów,</w:t>
            </w:r>
          </w:p>
          <w:p w14:paraId="1A2E9EA9" w14:textId="38439DAC"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2451BE" w:rsidRPr="00904AD5">
              <w:rPr>
                <w:rFonts w:ascii="Calibri" w:hAnsi="Calibri"/>
              </w:rPr>
              <w:t>erzchnia biologicznie czynna – 1</w:t>
            </w:r>
            <w:r w:rsidRPr="00904AD5">
              <w:rPr>
                <w:rFonts w:ascii="Calibri" w:hAnsi="Calibri"/>
              </w:rPr>
              <w:t xml:space="preserve">0% działki budowlanej, </w:t>
            </w:r>
          </w:p>
          <w:p w14:paraId="3B773993" w14:textId="552DF840" w:rsidR="001B4C6F" w:rsidRPr="00904AD5" w:rsidRDefault="001B4C6F" w:rsidP="00904AD5">
            <w:pPr>
              <w:numPr>
                <w:ilvl w:val="0"/>
                <w:numId w:val="57"/>
              </w:numPr>
              <w:spacing w:after="0" w:line="276" w:lineRule="auto"/>
              <w:ind w:left="567"/>
              <w:contextualSpacing/>
              <w:rPr>
                <w:rFonts w:ascii="Calibri" w:hAnsi="Calibri"/>
              </w:rPr>
            </w:pPr>
            <w:r w:rsidRPr="00904AD5">
              <w:rPr>
                <w:rFonts w:ascii="Calibri" w:hAnsi="Calibri"/>
              </w:rPr>
              <w:t xml:space="preserve">przy granicy z terenami zabudowy mieszkaniowej </w:t>
            </w:r>
            <w:r w:rsidR="004D307E" w:rsidRPr="00904AD5">
              <w:rPr>
                <w:rFonts w:ascii="Calibri" w:hAnsi="Calibri"/>
              </w:rPr>
              <w:t>zaleca się wyznacza</w:t>
            </w:r>
            <w:r w:rsidRPr="00904AD5">
              <w:rPr>
                <w:rFonts w:ascii="Calibri" w:hAnsi="Calibri"/>
              </w:rPr>
              <w:t xml:space="preserve">ć strefy zieleni izolacyjnej, zabezpieczającej zabudowę mieszkaniową przed potencjalnymi uciążliwościami </w:t>
            </w:r>
            <w:r w:rsidR="00363698" w:rsidRPr="00904AD5">
              <w:rPr>
                <w:rFonts w:ascii="Calibri" w:hAnsi="Calibri"/>
              </w:rPr>
              <w:t>zagospodarowania w obszarach PU.</w:t>
            </w:r>
          </w:p>
          <w:p w14:paraId="282240B9" w14:textId="3C8749BC" w:rsidR="001B4C6F" w:rsidRPr="00904AD5" w:rsidRDefault="001B4C6F" w:rsidP="00904AD5">
            <w:pPr>
              <w:spacing w:after="0" w:line="276" w:lineRule="auto"/>
              <w:ind w:left="207" w:firstLine="0"/>
              <w:contextualSpacing/>
              <w:rPr>
                <w:rFonts w:ascii="Calibri" w:hAnsi="Calibri"/>
                <w:color w:val="C45911" w:themeColor="accent2" w:themeShade="BF"/>
              </w:rPr>
            </w:pPr>
          </w:p>
        </w:tc>
      </w:tr>
      <w:tr w:rsidR="001B4C6F" w:rsidRPr="00904AD5" w14:paraId="35B773A5" w14:textId="77777777" w:rsidTr="00292071">
        <w:tc>
          <w:tcPr>
            <w:tcW w:w="9072" w:type="dxa"/>
            <w:shd w:val="clear" w:color="auto" w:fill="auto"/>
          </w:tcPr>
          <w:p w14:paraId="600833C8" w14:textId="77777777" w:rsidR="001B4C6F" w:rsidRPr="00904AD5" w:rsidRDefault="001B4C6F" w:rsidP="00904AD5">
            <w:pPr>
              <w:spacing w:after="0" w:line="276" w:lineRule="auto"/>
              <w:ind w:firstLine="0"/>
              <w:contextualSpacing/>
              <w:rPr>
                <w:rFonts w:ascii="Calibri" w:hAnsi="Calibri" w:cs="Times New Roman"/>
              </w:rPr>
            </w:pPr>
          </w:p>
        </w:tc>
      </w:tr>
      <w:tr w:rsidR="001B4C6F" w:rsidRPr="00904AD5" w14:paraId="769BF06D" w14:textId="77777777" w:rsidTr="00292071">
        <w:tc>
          <w:tcPr>
            <w:tcW w:w="9072" w:type="dxa"/>
            <w:shd w:val="clear" w:color="auto" w:fill="auto"/>
          </w:tcPr>
          <w:p w14:paraId="59DC61AC" w14:textId="3E4F7562" w:rsidR="001B4C6F" w:rsidRPr="00904AD5" w:rsidRDefault="00B7258F" w:rsidP="00904AD5">
            <w:pPr>
              <w:pStyle w:val="podpisy"/>
              <w:shd w:val="clear" w:color="auto" w:fill="auto"/>
              <w:rPr>
                <w:lang w:val="pl-PL"/>
              </w:rPr>
            </w:pPr>
            <w:r w:rsidRPr="00904AD5">
              <w:rPr>
                <w:lang w:val="pl-PL"/>
              </w:rPr>
              <w:t>C.</w:t>
            </w:r>
            <w:r w:rsidR="001B4C6F" w:rsidRPr="00904AD5">
              <w:rPr>
                <w:lang w:val="pl-PL"/>
              </w:rPr>
              <w:t>ZP – tereny zieleni urządzonej</w:t>
            </w:r>
          </w:p>
        </w:tc>
      </w:tr>
      <w:tr w:rsidR="001B4C6F" w:rsidRPr="00904AD5" w14:paraId="63ED9BD0" w14:textId="77777777" w:rsidTr="00292071">
        <w:tc>
          <w:tcPr>
            <w:tcW w:w="9072" w:type="dxa"/>
            <w:shd w:val="clear" w:color="auto" w:fill="auto"/>
          </w:tcPr>
          <w:p w14:paraId="576389D8"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20AC143D"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rPr>
              <w:t>zieleń parkowa, skwery, ogrody,</w:t>
            </w:r>
          </w:p>
          <w:p w14:paraId="049129CD"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izolacyjna,</w:t>
            </w:r>
          </w:p>
          <w:p w14:paraId="4FFD5572"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rPr>
              <w:t>wody płynące i zbiorniki wodne.</w:t>
            </w:r>
          </w:p>
          <w:p w14:paraId="254A541C" w14:textId="208B655A"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2F897483"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zabudowa usługowa, jako towarzysząca terenom zieleni urządzonej, w tym gastronomia itp.,</w:t>
            </w:r>
          </w:p>
          <w:p w14:paraId="4747A439"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urządzenia sportowo-rekreacyjne, place zabaw itp.,</w:t>
            </w:r>
          </w:p>
          <w:p w14:paraId="2274085C"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5871693E"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p>
          <w:p w14:paraId="11DF55BB"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3FE8911E"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rPr>
              <w:t xml:space="preserve">utrzymanie istniejącej zabudowy z możliwością rozbudowy, nadbudowy, </w:t>
            </w:r>
            <w:r w:rsidRPr="00904AD5">
              <w:rPr>
                <w:rFonts w:ascii="Calibri" w:hAnsi="Calibri"/>
              </w:rPr>
              <w:t>odbudowy i przebudowy,</w:t>
            </w:r>
          </w:p>
          <w:p w14:paraId="58140FDA" w14:textId="1C3C244D"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rPr>
              <w:t>minimalna powierzchnia biologicznie czynna – 70% terenu,</w:t>
            </w:r>
            <w:r w:rsidR="00130CB2" w:rsidRPr="00904AD5">
              <w:rPr>
                <w:rFonts w:ascii="Calibri" w:hAnsi="Calibri"/>
              </w:rPr>
              <w:t xml:space="preserve"> </w:t>
            </w:r>
          </w:p>
          <w:p w14:paraId="14B103E0"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rPr>
              <w:t>dopuszcza się utrzymanie istniejącej zieleni jako nieurządzonej,</w:t>
            </w:r>
          </w:p>
          <w:p w14:paraId="07124BAB" w14:textId="2792455C"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rPr>
              <w:t>zakaz lokalizacji obiektów i urządzeń reklamowych.</w:t>
            </w:r>
          </w:p>
        </w:tc>
      </w:tr>
      <w:tr w:rsidR="001B4C6F" w:rsidRPr="00904AD5" w14:paraId="74A96129" w14:textId="77777777" w:rsidTr="00292071">
        <w:tc>
          <w:tcPr>
            <w:tcW w:w="9072" w:type="dxa"/>
            <w:shd w:val="clear" w:color="auto" w:fill="auto"/>
          </w:tcPr>
          <w:p w14:paraId="740EF240" w14:textId="77777777" w:rsidR="001B4C6F" w:rsidRPr="00904AD5" w:rsidRDefault="001B4C6F" w:rsidP="00904AD5">
            <w:pPr>
              <w:spacing w:after="0" w:line="276" w:lineRule="auto"/>
              <w:ind w:firstLine="0"/>
              <w:contextualSpacing/>
              <w:rPr>
                <w:rFonts w:ascii="Calibri" w:hAnsi="Calibri"/>
                <w:bCs/>
              </w:rPr>
            </w:pPr>
          </w:p>
          <w:tbl>
            <w:tblPr>
              <w:tblpPr w:leftFromText="141" w:rightFromText="141" w:vertAnchor="text" w:tblpXSpec="center" w:tblpY="1"/>
              <w:tblOverlap w:val="never"/>
              <w:tblW w:w="0" w:type="auto"/>
              <w:tblLook w:val="04A0" w:firstRow="1" w:lastRow="0" w:firstColumn="1" w:lastColumn="0" w:noHBand="0" w:noVBand="1"/>
            </w:tblPr>
            <w:tblGrid>
              <w:gridCol w:w="8856"/>
            </w:tblGrid>
            <w:tr w:rsidR="00C65755" w:rsidRPr="00904AD5" w14:paraId="0EE516A6" w14:textId="77777777" w:rsidTr="00BE7F66">
              <w:tc>
                <w:tcPr>
                  <w:tcW w:w="9072" w:type="dxa"/>
                  <w:shd w:val="clear" w:color="auto" w:fill="auto"/>
                </w:tcPr>
                <w:p w14:paraId="02F512F6" w14:textId="0B4B94E2" w:rsidR="00C65755" w:rsidRPr="00904AD5" w:rsidRDefault="00B7258F" w:rsidP="00904AD5">
                  <w:pPr>
                    <w:pStyle w:val="podpisy"/>
                    <w:shd w:val="clear" w:color="auto" w:fill="auto"/>
                    <w:rPr>
                      <w:lang w:val="pl-PL"/>
                    </w:rPr>
                  </w:pPr>
                  <w:r w:rsidRPr="00904AD5">
                    <w:rPr>
                      <w:lang w:val="pl-PL"/>
                    </w:rPr>
                    <w:t>C.</w:t>
                  </w:r>
                  <w:r w:rsidR="00C65755" w:rsidRPr="00904AD5">
                    <w:rPr>
                      <w:lang w:val="pl-PL"/>
                    </w:rPr>
                    <w:t>ZD – tereny zieleni ogrodów działkowych</w:t>
                  </w:r>
                </w:p>
              </w:tc>
            </w:tr>
            <w:tr w:rsidR="00C65755" w:rsidRPr="00904AD5" w14:paraId="48D5E397" w14:textId="77777777" w:rsidTr="00BA421A">
              <w:tc>
                <w:tcPr>
                  <w:tcW w:w="9072" w:type="dxa"/>
                  <w:shd w:val="clear" w:color="auto" w:fill="auto"/>
                </w:tcPr>
                <w:p w14:paraId="05A2A964"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4C490598"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rPr>
                    <w:t>ogrody działkowe.</w:t>
                  </w:r>
                </w:p>
                <w:p w14:paraId="28686EC3"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96E00D0"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nieurządzona i urządzona,</w:t>
                  </w:r>
                </w:p>
                <w:p w14:paraId="1C21FA77"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5E9264F8"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p>
                <w:p w14:paraId="313871B6"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D6F1102"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rPr>
                    <w:t>utrzymanie dominacji terenów otwartych,</w:t>
                  </w:r>
                </w:p>
                <w:p w14:paraId="08EC54EB"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rPr>
                    <w:t>minimalna powierzchnia biologicznie czynna – 60% terenu,</w:t>
                  </w:r>
                </w:p>
                <w:p w14:paraId="6D827104"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rPr>
                    <w:t>ochrona gleb, wód powierzchniowych i podziemnych przed zanieczyszczeniem,</w:t>
                  </w:r>
                </w:p>
                <w:p w14:paraId="4036A8C1"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rPr>
                    <w:t>zakaz lokalizacji obiektów i urządzeń reklamowych.</w:t>
                  </w:r>
                </w:p>
                <w:p w14:paraId="0BF4C929" w14:textId="77777777" w:rsidR="00C65755" w:rsidRPr="00904AD5" w:rsidRDefault="00C65755" w:rsidP="00904AD5">
                  <w:pPr>
                    <w:spacing w:line="276" w:lineRule="auto"/>
                    <w:ind w:left="207"/>
                    <w:contextualSpacing/>
                    <w:rPr>
                      <w:rFonts w:ascii="Calibri" w:hAnsi="Calibri"/>
                      <w:bCs/>
                    </w:rPr>
                  </w:pPr>
                </w:p>
              </w:tc>
            </w:tr>
          </w:tbl>
          <w:p w14:paraId="2AE6D5EB" w14:textId="77777777" w:rsidR="00C65755" w:rsidRPr="00904AD5" w:rsidRDefault="00C65755" w:rsidP="00904AD5">
            <w:pPr>
              <w:spacing w:after="0" w:line="276" w:lineRule="auto"/>
              <w:ind w:firstLine="0"/>
              <w:contextualSpacing/>
              <w:rPr>
                <w:rFonts w:ascii="Calibri" w:hAnsi="Calibri"/>
                <w:bCs/>
              </w:rPr>
            </w:pPr>
          </w:p>
        </w:tc>
      </w:tr>
      <w:tr w:rsidR="001B4C6F" w:rsidRPr="00904AD5" w14:paraId="4CE7FD42" w14:textId="77777777" w:rsidTr="00292071">
        <w:trPr>
          <w:trHeight w:val="1119"/>
        </w:trPr>
        <w:tc>
          <w:tcPr>
            <w:tcW w:w="9072" w:type="dxa"/>
            <w:shd w:val="clear" w:color="auto" w:fill="auto"/>
          </w:tcPr>
          <w:p w14:paraId="210160B6" w14:textId="6B102963" w:rsidR="00292071" w:rsidRPr="00904AD5" w:rsidRDefault="00B7258F" w:rsidP="00904AD5">
            <w:pPr>
              <w:pStyle w:val="podpisy"/>
              <w:shd w:val="clear" w:color="auto" w:fill="auto"/>
              <w:rPr>
                <w:lang w:val="pl-PL"/>
              </w:rPr>
            </w:pPr>
            <w:proofErr w:type="spellStart"/>
            <w:r w:rsidRPr="00904AD5">
              <w:rPr>
                <w:lang w:val="pl-PL"/>
              </w:rPr>
              <w:lastRenderedPageBreak/>
              <w:t>C.</w:t>
            </w:r>
            <w:r w:rsidR="001B4C6F" w:rsidRPr="00904AD5">
              <w:rPr>
                <w:lang w:val="pl-PL"/>
              </w:rPr>
              <w:t>Zn</w:t>
            </w:r>
            <w:proofErr w:type="spellEnd"/>
            <w:r w:rsidR="001B4C6F" w:rsidRPr="00904AD5">
              <w:rPr>
                <w:lang w:val="pl-PL"/>
              </w:rPr>
              <w:t xml:space="preserve"> – tereny zieleni nieurządzonej</w:t>
            </w:r>
          </w:p>
          <w:p w14:paraId="27D2B5DC" w14:textId="77777777" w:rsidR="00292071" w:rsidRPr="00904AD5" w:rsidRDefault="0029207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99780B4"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zieleń łęgowa, przywodna, łąki, zadrzewienia.</w:t>
            </w:r>
          </w:p>
          <w:p w14:paraId="243153AE" w14:textId="77777777" w:rsidR="00292071" w:rsidRPr="00904AD5" w:rsidRDefault="0029207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13640F55"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00ACF08C"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rPr>
              <w:t>ciągi piesze, ciągi rowerowe,</w:t>
            </w:r>
          </w:p>
          <w:p w14:paraId="0594D4F9"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(za wyjątkiem elektrowni wiatrowych i fotowoltaicznych).</w:t>
            </w:r>
          </w:p>
          <w:p w14:paraId="39BB0B15" w14:textId="77777777" w:rsidR="00292071" w:rsidRPr="00904AD5" w:rsidRDefault="00292071"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7A4F38F"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na zasadach określonych w miejscowym planie zagospodarowania przestrzennego,</w:t>
            </w:r>
          </w:p>
          <w:p w14:paraId="6E20A81D"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utrzymanie </w:t>
            </w:r>
            <w:r w:rsidRPr="00904AD5">
              <w:rPr>
                <w:rFonts w:ascii="Calibri" w:hAnsi="Calibri"/>
                <w:bCs/>
              </w:rPr>
              <w:t>dominacji terenów otwartych z ochroną ciągłości ekosystemów w skali lokalnej i ponadlokalnej,</w:t>
            </w:r>
          </w:p>
          <w:p w14:paraId="75DE4157"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ochrona gleb, wód powierzchniowych i podziemnych przed zanieczyszczeniem,</w:t>
            </w:r>
          </w:p>
          <w:p w14:paraId="6A7D9A84"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utrzymanie naturalnej otuliny rzek i cieków wodnych, z zachowaniem zasad ochrony przeciwpowodziowej,</w:t>
            </w:r>
          </w:p>
          <w:p w14:paraId="6F9DBA27"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utrzymanie terenów rolniczych,</w:t>
            </w:r>
          </w:p>
          <w:p w14:paraId="10FB6235"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nowej zabudowy,</w:t>
            </w:r>
          </w:p>
          <w:p w14:paraId="16F33E6F"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obiektów i urządzeń reklamowych,</w:t>
            </w:r>
          </w:p>
          <w:p w14:paraId="2C8268D7" w14:textId="77777777" w:rsidR="00292071" w:rsidRPr="00904AD5" w:rsidRDefault="00292071" w:rsidP="00904AD5">
            <w:pPr>
              <w:numPr>
                <w:ilvl w:val="0"/>
                <w:numId w:val="57"/>
              </w:numPr>
              <w:spacing w:after="0" w:line="276" w:lineRule="auto"/>
              <w:ind w:left="567"/>
              <w:contextualSpacing/>
              <w:rPr>
                <w:rFonts w:ascii="Calibri" w:hAnsi="Calibri"/>
                <w:bCs/>
              </w:rPr>
            </w:pPr>
            <w:r w:rsidRPr="00904AD5">
              <w:rPr>
                <w:rFonts w:ascii="Calibri" w:hAnsi="Calibri"/>
                <w:bCs/>
              </w:rPr>
              <w:t>zakaz lokalizowania elektrowni wiatrowych i fotowoltaicznych.</w:t>
            </w:r>
          </w:p>
          <w:p w14:paraId="6610A68F" w14:textId="7081540D" w:rsidR="00292071" w:rsidRPr="00904AD5" w:rsidRDefault="00292071" w:rsidP="00904AD5">
            <w:pPr>
              <w:spacing w:after="0" w:line="276" w:lineRule="auto"/>
              <w:ind w:left="207" w:firstLine="0"/>
              <w:contextualSpacing/>
              <w:rPr>
                <w:rFonts w:ascii="Calibri" w:hAnsi="Calibri"/>
                <w:bCs/>
              </w:rPr>
            </w:pPr>
          </w:p>
        </w:tc>
      </w:tr>
      <w:tr w:rsidR="00292071" w:rsidRPr="00904AD5" w14:paraId="53E3F5AB" w14:textId="77777777" w:rsidTr="00292071">
        <w:tc>
          <w:tcPr>
            <w:tcW w:w="9072" w:type="dxa"/>
            <w:shd w:val="clear" w:color="auto" w:fill="auto"/>
          </w:tcPr>
          <w:p w14:paraId="6780D122" w14:textId="3F1AAF3E" w:rsidR="00292071" w:rsidRPr="00904AD5" w:rsidRDefault="00292071" w:rsidP="00904AD5">
            <w:pPr>
              <w:pStyle w:val="podpisy"/>
              <w:shd w:val="clear" w:color="auto" w:fill="auto"/>
              <w:rPr>
                <w:lang w:val="pl-PL"/>
              </w:rPr>
            </w:pPr>
            <w:r w:rsidRPr="00904AD5">
              <w:rPr>
                <w:lang w:val="pl-PL"/>
              </w:rPr>
              <w:t>C.Zn.1 – tereny zieleni nieurządzonej</w:t>
            </w:r>
          </w:p>
        </w:tc>
      </w:tr>
      <w:tr w:rsidR="001B4C6F" w:rsidRPr="00904AD5" w14:paraId="40CE7DDB" w14:textId="77777777" w:rsidTr="00292071">
        <w:tc>
          <w:tcPr>
            <w:tcW w:w="9072" w:type="dxa"/>
            <w:shd w:val="clear" w:color="auto" w:fill="auto"/>
          </w:tcPr>
          <w:p w14:paraId="7AEBB054"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3ED8812C"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zieleń łęgowa, przywodna, łąki, zadrzewienia.</w:t>
            </w:r>
          </w:p>
          <w:p w14:paraId="443C6F4E" w14:textId="35E6120F"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D86D814"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191C61D1"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rPr>
              <w:t>ciągi piesze, ciągi rowerowe,</w:t>
            </w:r>
          </w:p>
          <w:p w14:paraId="70E14DA3"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(za wyjątkiem elektrowni wiatrowych i fotowoltaicznych).</w:t>
            </w:r>
          </w:p>
          <w:p w14:paraId="0E6C67B2" w14:textId="77777777" w:rsidR="001B4C6F" w:rsidRPr="00904AD5" w:rsidRDefault="001B4C6F"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6FD2C658"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na zasadach określonych w miejscowym planie zagospodarowania przestrzennego,</w:t>
            </w:r>
          </w:p>
          <w:p w14:paraId="040FFE08"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utrzymanie </w:t>
            </w:r>
            <w:r w:rsidRPr="00904AD5">
              <w:rPr>
                <w:rFonts w:ascii="Calibri" w:hAnsi="Calibri"/>
                <w:bCs/>
              </w:rPr>
              <w:t>dominacji terenów otwartych z ochroną ciągłości ekosystemów w skali lokalnej i ponadlokalnej,</w:t>
            </w:r>
          </w:p>
          <w:p w14:paraId="74912749"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ochrona gleb, wód powierzchniowych i podziemnych przed zanieczyszczeniem,</w:t>
            </w:r>
          </w:p>
          <w:p w14:paraId="7F9D0610"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utrzymanie naturalnej otuliny rzek i cieków wodnych, z zachowaniem zasad ochrony przeciwpowodziowej,</w:t>
            </w:r>
          </w:p>
          <w:p w14:paraId="45FE9F67" w14:textId="77777777"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utrzymanie terenów rolniczych,</w:t>
            </w:r>
          </w:p>
          <w:p w14:paraId="3ACB7744" w14:textId="18C5FF24" w:rsidR="001B4C6F"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nowej zabudowy,</w:t>
            </w:r>
          </w:p>
          <w:p w14:paraId="0804F242" w14:textId="788D5950" w:rsidR="00292071" w:rsidRPr="00904AD5" w:rsidRDefault="001B4C6F" w:rsidP="00904AD5">
            <w:pPr>
              <w:numPr>
                <w:ilvl w:val="0"/>
                <w:numId w:val="57"/>
              </w:numPr>
              <w:spacing w:after="0" w:line="276" w:lineRule="auto"/>
              <w:ind w:left="567"/>
              <w:contextualSpacing/>
              <w:rPr>
                <w:rFonts w:ascii="Calibri" w:hAnsi="Calibri"/>
                <w:bCs/>
              </w:rPr>
            </w:pPr>
            <w:r w:rsidRPr="00904AD5">
              <w:rPr>
                <w:rFonts w:ascii="Calibri" w:hAnsi="Calibri"/>
                <w:bCs/>
              </w:rPr>
              <w:t>zakaz lokalizowania elektrowni wiatrowych i fotowoltaicznych.</w:t>
            </w:r>
          </w:p>
        </w:tc>
      </w:tr>
      <w:tr w:rsidR="001B4C6F" w:rsidRPr="00904AD5" w14:paraId="41E2BA32" w14:textId="77777777" w:rsidTr="00292071">
        <w:tc>
          <w:tcPr>
            <w:tcW w:w="9072" w:type="dxa"/>
            <w:shd w:val="clear" w:color="auto" w:fill="auto"/>
          </w:tcPr>
          <w:p w14:paraId="0C5DCFA9" w14:textId="77777777" w:rsidR="00C65755" w:rsidRPr="00904AD5" w:rsidRDefault="00C65755" w:rsidP="00904AD5">
            <w:pPr>
              <w:spacing w:after="0" w:line="276" w:lineRule="auto"/>
              <w:ind w:firstLine="0"/>
              <w:contextualSpacing/>
              <w:rPr>
                <w:rFonts w:ascii="Calibri" w:hAnsi="Calibri"/>
              </w:rPr>
            </w:pPr>
          </w:p>
          <w:tbl>
            <w:tblPr>
              <w:tblpPr w:leftFromText="141" w:rightFromText="141" w:vertAnchor="text" w:tblpXSpec="center" w:tblpY="1"/>
              <w:tblOverlap w:val="never"/>
              <w:tblW w:w="0" w:type="auto"/>
              <w:tblLook w:val="04A0" w:firstRow="1" w:lastRow="0" w:firstColumn="1" w:lastColumn="0" w:noHBand="0" w:noVBand="1"/>
            </w:tblPr>
            <w:tblGrid>
              <w:gridCol w:w="8856"/>
            </w:tblGrid>
            <w:tr w:rsidR="00C65755" w:rsidRPr="00904AD5" w14:paraId="0326AB2A" w14:textId="77777777" w:rsidTr="00BE7F66">
              <w:tc>
                <w:tcPr>
                  <w:tcW w:w="9072" w:type="dxa"/>
                  <w:shd w:val="clear" w:color="auto" w:fill="auto"/>
                </w:tcPr>
                <w:p w14:paraId="05F42B1D" w14:textId="4F4DF762" w:rsidR="00C65755" w:rsidRPr="00904AD5" w:rsidRDefault="00B7258F" w:rsidP="00904AD5">
                  <w:pPr>
                    <w:pStyle w:val="podpisy"/>
                    <w:shd w:val="clear" w:color="auto" w:fill="auto"/>
                    <w:rPr>
                      <w:lang w:val="pl-PL"/>
                    </w:rPr>
                  </w:pPr>
                  <w:r w:rsidRPr="00904AD5">
                    <w:rPr>
                      <w:lang w:val="pl-PL"/>
                    </w:rPr>
                    <w:t>C.</w:t>
                  </w:r>
                  <w:r w:rsidR="00C65755" w:rsidRPr="00904AD5">
                    <w:rPr>
                      <w:lang w:val="pl-PL"/>
                    </w:rPr>
                    <w:t>WS – tereny wód powierzchniowych śródlądowych</w:t>
                  </w:r>
                </w:p>
              </w:tc>
            </w:tr>
            <w:tr w:rsidR="00C65755" w:rsidRPr="00904AD5" w14:paraId="0FECCDC0" w14:textId="77777777" w:rsidTr="00BA421A">
              <w:tc>
                <w:tcPr>
                  <w:tcW w:w="9072" w:type="dxa"/>
                  <w:shd w:val="clear" w:color="auto" w:fill="auto"/>
                </w:tcPr>
                <w:p w14:paraId="7D812380"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E3BDD03"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rPr>
                    <w:lastRenderedPageBreak/>
                    <w:t>wody powierzchniowe śródlądowe – rzeki</w:t>
                  </w:r>
                  <w:r w:rsidRPr="00904AD5">
                    <w:rPr>
                      <w:rFonts w:ascii="Calibri" w:hAnsi="Calibri"/>
                      <w:bCs/>
                    </w:rPr>
                    <w:t xml:space="preserve"> i zbiorniki wodne.</w:t>
                  </w:r>
                </w:p>
                <w:p w14:paraId="399AA211"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7C48482E"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bCs/>
                    </w:rPr>
                    <w:t>zieleń nieurządzona.</w:t>
                  </w:r>
                </w:p>
                <w:p w14:paraId="7C05FD06" w14:textId="77777777" w:rsidR="00C65755" w:rsidRPr="00904AD5" w:rsidRDefault="00C65755"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0CC8DA2D"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utrzymanie dominacji terenów otwartych z ochroną ciągłości ekosystemów w skali lokalnej i ponadlokalnej,</w:t>
                  </w:r>
                </w:p>
                <w:p w14:paraId="1066A1BB" w14:textId="77777777"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ochrona gleb, wód powierzchniowych i podziemnych przed zanieczyszczeniem,</w:t>
                  </w:r>
                </w:p>
                <w:p w14:paraId="07562C43" w14:textId="0A1286B1" w:rsidR="00C65755" w:rsidRPr="00904AD5" w:rsidRDefault="00C65755"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utrzymanie naturalnej otuliny rzek i cieków wodnych, z zachowaniem zasad ochrony przeciwpowodziowej</w:t>
                  </w:r>
                  <w:r w:rsidRPr="00904AD5">
                    <w:rPr>
                      <w:rFonts w:ascii="Calibri" w:hAnsi="Calibri"/>
                      <w:bCs/>
                    </w:rPr>
                    <w:t>.</w:t>
                  </w:r>
                </w:p>
              </w:tc>
            </w:tr>
          </w:tbl>
          <w:p w14:paraId="1351BD95" w14:textId="54DE6005" w:rsidR="00C65755" w:rsidRPr="00904AD5" w:rsidRDefault="00C65755" w:rsidP="00904AD5">
            <w:pPr>
              <w:spacing w:after="0" w:line="276" w:lineRule="auto"/>
              <w:ind w:firstLine="0"/>
              <w:contextualSpacing/>
              <w:rPr>
                <w:rFonts w:ascii="Calibri" w:hAnsi="Calibri"/>
              </w:rPr>
            </w:pPr>
          </w:p>
        </w:tc>
      </w:tr>
      <w:tr w:rsidR="001B4C6F" w:rsidRPr="00904AD5" w14:paraId="2AD30279" w14:textId="77777777" w:rsidTr="00292071">
        <w:tc>
          <w:tcPr>
            <w:tcW w:w="9072" w:type="dxa"/>
            <w:shd w:val="clear" w:color="auto" w:fill="auto"/>
          </w:tcPr>
          <w:p w14:paraId="0B7BB3D7" w14:textId="77777777" w:rsidR="001B4C6F" w:rsidRPr="00904AD5" w:rsidRDefault="001B4C6F" w:rsidP="00904AD5">
            <w:pPr>
              <w:spacing w:line="276" w:lineRule="auto"/>
              <w:ind w:firstLine="0"/>
              <w:contextualSpacing/>
              <w:rPr>
                <w:rFonts w:ascii="Calibri" w:hAnsi="Calibri"/>
                <w:bCs/>
              </w:rPr>
            </w:pPr>
          </w:p>
          <w:p w14:paraId="22EA2604" w14:textId="6DE971F2" w:rsidR="005948CC" w:rsidRPr="00904AD5" w:rsidRDefault="00B7258F" w:rsidP="00904AD5">
            <w:pPr>
              <w:spacing w:line="276" w:lineRule="auto"/>
              <w:contextualSpacing/>
            </w:pPr>
            <w:r w:rsidRPr="00904AD5">
              <w:rPr>
                <w:rFonts w:ascii="Calibri" w:hAnsi="Calibri"/>
                <w:b/>
                <w:bCs/>
              </w:rPr>
              <w:t>Z - r</w:t>
            </w:r>
            <w:r w:rsidR="004A47ED" w:rsidRPr="00904AD5">
              <w:rPr>
                <w:rFonts w:ascii="Calibri" w:hAnsi="Calibri"/>
                <w:b/>
                <w:bCs/>
              </w:rPr>
              <w:t>ejon zachodni</w:t>
            </w:r>
            <w:r w:rsidR="005007BE" w:rsidRPr="00904AD5">
              <w:rPr>
                <w:rFonts w:ascii="Calibri" w:hAnsi="Calibri"/>
                <w:b/>
                <w:bCs/>
              </w:rPr>
              <w:t xml:space="preserve"> </w:t>
            </w:r>
            <w:r w:rsidR="005007BE" w:rsidRPr="00904AD5">
              <w:t xml:space="preserve">to teren </w:t>
            </w:r>
            <w:r w:rsidR="00363698" w:rsidRPr="00904AD5">
              <w:t>o strukturze s</w:t>
            </w:r>
            <w:r w:rsidR="00B3325B" w:rsidRPr="00904AD5">
              <w:t xml:space="preserve">centralizowanej, </w:t>
            </w:r>
            <w:r w:rsidR="005007BE" w:rsidRPr="00904AD5">
              <w:t>charakteryzujący się wielofunkcyjnością, gdzie planowany jest rozwój terenów produkcyjnych.</w:t>
            </w:r>
          </w:p>
          <w:p w14:paraId="330E312D" w14:textId="77777777" w:rsidR="00130CB2" w:rsidRPr="00904AD5" w:rsidRDefault="00130CB2" w:rsidP="00904AD5">
            <w:pPr>
              <w:spacing w:line="276" w:lineRule="auto"/>
              <w:contextualSpacing/>
              <w:rPr>
                <w:rFonts w:ascii="Calibri" w:hAnsi="Calibri"/>
                <w:b/>
                <w:bCs/>
              </w:rPr>
            </w:pPr>
          </w:p>
          <w:tbl>
            <w:tblPr>
              <w:tblpPr w:leftFromText="141" w:rightFromText="141" w:vertAnchor="text" w:tblpXSpec="center" w:tblpY="1"/>
              <w:tblOverlap w:val="never"/>
              <w:tblW w:w="0" w:type="auto"/>
              <w:tblLook w:val="04A0" w:firstRow="1" w:lastRow="0" w:firstColumn="1" w:lastColumn="0" w:noHBand="0" w:noVBand="1"/>
            </w:tblPr>
            <w:tblGrid>
              <w:gridCol w:w="8856"/>
            </w:tblGrid>
            <w:tr w:rsidR="005948CC" w:rsidRPr="00904AD5" w14:paraId="66F7F8AC" w14:textId="77777777" w:rsidTr="00BE7F66">
              <w:tc>
                <w:tcPr>
                  <w:tcW w:w="9072" w:type="dxa"/>
                  <w:shd w:val="clear" w:color="auto" w:fill="auto"/>
                </w:tcPr>
                <w:p w14:paraId="46AC9C60" w14:textId="2A8145CA" w:rsidR="005948CC" w:rsidRPr="00904AD5" w:rsidRDefault="00B7258F" w:rsidP="00904AD5">
                  <w:pPr>
                    <w:pStyle w:val="podpisy"/>
                    <w:shd w:val="clear" w:color="auto" w:fill="auto"/>
                    <w:rPr>
                      <w:lang w:val="pl-PL"/>
                    </w:rPr>
                  </w:pPr>
                  <w:r w:rsidRPr="00904AD5">
                    <w:rPr>
                      <w:lang w:val="pl-PL"/>
                    </w:rPr>
                    <w:t>Z.</w:t>
                  </w:r>
                  <w:r w:rsidR="005948CC" w:rsidRPr="00904AD5">
                    <w:rPr>
                      <w:lang w:val="pl-PL"/>
                    </w:rPr>
                    <w:t>M1 – tereny zabudowy mieszkaniowej wielorodzinnej, jednorodzinnej i usługowej</w:t>
                  </w:r>
                </w:p>
              </w:tc>
            </w:tr>
            <w:tr w:rsidR="005948CC" w:rsidRPr="00904AD5" w14:paraId="5F2474A0" w14:textId="77777777" w:rsidTr="00650A41">
              <w:tc>
                <w:tcPr>
                  <w:tcW w:w="9072" w:type="dxa"/>
                  <w:shd w:val="clear" w:color="auto" w:fill="auto"/>
                </w:tcPr>
                <w:p w14:paraId="520BCA9B" w14:textId="0D88B281"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29687A45"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wielorodzinna,</w:t>
                  </w:r>
                </w:p>
                <w:p w14:paraId="28277A5E"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jednorodzinna,</w:t>
                  </w:r>
                </w:p>
                <w:p w14:paraId="0D8E1EB3"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usługowa.</w:t>
                  </w:r>
                </w:p>
                <w:p w14:paraId="203C757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A745304" w14:textId="77777777" w:rsidR="005948CC" w:rsidRPr="00904AD5" w:rsidRDefault="005948CC" w:rsidP="00904AD5">
                  <w:pPr>
                    <w:numPr>
                      <w:ilvl w:val="0"/>
                      <w:numId w:val="55"/>
                    </w:numPr>
                    <w:spacing w:after="0" w:line="276" w:lineRule="auto"/>
                    <w:ind w:left="567"/>
                    <w:rPr>
                      <w:rFonts w:ascii="Calibri" w:hAnsi="Calibri" w:cs="Times New Roman"/>
                    </w:rPr>
                  </w:pPr>
                  <w:r w:rsidRPr="00904AD5">
                    <w:rPr>
                      <w:rFonts w:ascii="Calibri" w:hAnsi="Calibri" w:cs="Times New Roman"/>
                    </w:rPr>
                    <w:t>zieleń urządzona z możliwością lokalizowania urządzeń sportowo-rekreacyjnych, placów zabaw itp.,</w:t>
                  </w:r>
                </w:p>
                <w:p w14:paraId="6BA19E09" w14:textId="77777777" w:rsidR="005948CC" w:rsidRPr="00904AD5" w:rsidRDefault="005948CC" w:rsidP="00904AD5">
                  <w:pPr>
                    <w:numPr>
                      <w:ilvl w:val="0"/>
                      <w:numId w:val="55"/>
                    </w:numPr>
                    <w:spacing w:after="0" w:line="276" w:lineRule="auto"/>
                    <w:ind w:left="567"/>
                    <w:rPr>
                      <w:rFonts w:ascii="Calibri" w:hAnsi="Calibri" w:cs="Times New Roman"/>
                    </w:rPr>
                  </w:pPr>
                  <w:r w:rsidRPr="00904AD5">
                    <w:rPr>
                      <w:rFonts w:ascii="Calibri" w:hAnsi="Calibri" w:cs="Times New Roman"/>
                    </w:rPr>
                    <w:t>drogi, place, ciągi pieszo-jezdne,</w:t>
                  </w:r>
                </w:p>
                <w:p w14:paraId="3238BA74" w14:textId="77777777" w:rsidR="005948CC" w:rsidRPr="00904AD5" w:rsidRDefault="005948CC" w:rsidP="00904AD5">
                  <w:pPr>
                    <w:numPr>
                      <w:ilvl w:val="0"/>
                      <w:numId w:val="55"/>
                    </w:numPr>
                    <w:spacing w:after="0" w:line="276" w:lineRule="auto"/>
                    <w:ind w:left="567"/>
                    <w:rPr>
                      <w:rFonts w:ascii="Calibri" w:hAnsi="Calibri" w:cs="Times New Roman"/>
                    </w:rPr>
                  </w:pPr>
                  <w:r w:rsidRPr="00904AD5">
                    <w:rPr>
                      <w:rFonts w:ascii="Calibri" w:hAnsi="Calibri" w:cs="Times New Roman"/>
                    </w:rPr>
                    <w:t>obiekty i urządzenia infrastruktury technicznej i komunikacyjnej, parkingi.</w:t>
                  </w:r>
                </w:p>
                <w:p w14:paraId="4555BF4B"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05988135"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utrzymanie istniejącej zabudowy z możliwością rozbudowy, nadbudowy, odbudowy i przebudowy,</w:t>
                  </w:r>
                </w:p>
                <w:p w14:paraId="3D39F1C3"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72FC914A"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maksymalna wysokość zabudowy</w:t>
                  </w:r>
                </w:p>
                <w:p w14:paraId="5E5EC0B6" w14:textId="77777777"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10 m dla budynków  mieszkalnych  jednorodzinnych,</w:t>
                  </w:r>
                </w:p>
                <w:p w14:paraId="7413F77B" w14:textId="77777777"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16 m dla budynków mieszkalnych wielorodzinnych,</w:t>
                  </w:r>
                </w:p>
                <w:p w14:paraId="3D0A2311" w14:textId="3B5370DC"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do 1</w:t>
                  </w:r>
                  <w:r w:rsidR="00363698" w:rsidRPr="00904AD5">
                    <w:rPr>
                      <w:rFonts w:ascii="Calibri" w:hAnsi="Calibri" w:cs="Times New Roman"/>
                    </w:rPr>
                    <w:t>5</w:t>
                  </w:r>
                  <w:r w:rsidRPr="00904AD5">
                    <w:rPr>
                      <w:rFonts w:ascii="Calibri" w:hAnsi="Calibri" w:cs="Times New Roman"/>
                    </w:rPr>
                    <w:t xml:space="preserve"> m dla  budynków usługowych,</w:t>
                  </w:r>
                </w:p>
                <w:p w14:paraId="48F026E8"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dachy płaskie i wielospadowe o kącie nachylenia połaci dachowych do 45° w nawiązaniu odpowiednio do gabarytów dachów zabudowy zlokalizowanej w najbliższym sąsiedztwie,</w:t>
                  </w:r>
                </w:p>
                <w:p w14:paraId="4011630E" w14:textId="494DC445"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minimalna powi</w:t>
                  </w:r>
                  <w:r w:rsidR="00363698" w:rsidRPr="00904AD5">
                    <w:rPr>
                      <w:rFonts w:ascii="Calibri" w:hAnsi="Calibri" w:cs="Times New Roman"/>
                    </w:rPr>
                    <w:t>erzchnia biologicznie czynna – 3</w:t>
                  </w:r>
                  <w:r w:rsidRPr="00904AD5">
                    <w:rPr>
                      <w:rFonts w:ascii="Calibri" w:hAnsi="Calibri" w:cs="Times New Roman"/>
                    </w:rPr>
                    <w:t>0% działki budowlanej dla zabudowy mieszkaniowej, 20% działki budowlanej dla zabudowy usługowej,</w:t>
                  </w:r>
                  <w:r w:rsidR="00130CB2" w:rsidRPr="00904AD5">
                    <w:rPr>
                      <w:rFonts w:ascii="Calibri" w:hAnsi="Calibri" w:cs="Times New Roman"/>
                    </w:rPr>
                    <w:t xml:space="preserve"> </w:t>
                  </w:r>
                  <w:r w:rsidR="00130CB2" w:rsidRPr="00904AD5">
                    <w:rPr>
                      <w:rFonts w:ascii="Calibri" w:hAnsi="Calibri"/>
                    </w:rPr>
                    <w:t xml:space="preserve"> </w:t>
                  </w:r>
                </w:p>
                <w:p w14:paraId="7611E294"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postulowana minimalna powierzchnia </w:t>
                  </w:r>
                  <w:proofErr w:type="spellStart"/>
                  <w:r w:rsidRPr="00904AD5">
                    <w:rPr>
                      <w:rFonts w:ascii="Calibri" w:hAnsi="Calibri" w:cs="Times New Roman"/>
                    </w:rPr>
                    <w:t>nowowydzielonej</w:t>
                  </w:r>
                  <w:proofErr w:type="spellEnd"/>
                  <w:r w:rsidRPr="00904AD5">
                    <w:rPr>
                      <w:rFonts w:ascii="Calibri" w:hAnsi="Calibri" w:cs="Times New Roman"/>
                    </w:rPr>
                    <w:t xml:space="preserve"> działki budowlanej:</w:t>
                  </w:r>
                </w:p>
                <w:p w14:paraId="272E4772" w14:textId="1B5268EB" w:rsidR="005948CC" w:rsidRPr="00904AD5" w:rsidRDefault="00404320" w:rsidP="00904AD5">
                  <w:pPr>
                    <w:numPr>
                      <w:ilvl w:val="1"/>
                      <w:numId w:val="57"/>
                    </w:numPr>
                    <w:spacing w:after="0" w:line="276" w:lineRule="auto"/>
                    <w:contextualSpacing/>
                    <w:rPr>
                      <w:rFonts w:ascii="Calibri" w:hAnsi="Calibri" w:cs="Times New Roman"/>
                    </w:rPr>
                  </w:pPr>
                  <w:r w:rsidRPr="00904AD5">
                    <w:rPr>
                      <w:rFonts w:ascii="Calibri" w:hAnsi="Calibri" w:cs="Times New Roman"/>
                    </w:rPr>
                    <w:t>25</w:t>
                  </w:r>
                  <w:r w:rsidR="005948CC" w:rsidRPr="00904AD5">
                    <w:rPr>
                      <w:rFonts w:ascii="Calibri" w:hAnsi="Calibri" w:cs="Times New Roman"/>
                    </w:rPr>
                    <w:t xml:space="preserve">0 m² dla zabudowy mieszkaniowej jednorodzinnej w formie bliźniaczej, szeregowej, </w:t>
                  </w:r>
                </w:p>
                <w:p w14:paraId="3577A7AC" w14:textId="7B82185A" w:rsidR="005948CC" w:rsidRPr="00904AD5" w:rsidRDefault="00404320" w:rsidP="00904AD5">
                  <w:pPr>
                    <w:numPr>
                      <w:ilvl w:val="1"/>
                      <w:numId w:val="57"/>
                    </w:numPr>
                    <w:spacing w:after="0" w:line="276" w:lineRule="auto"/>
                    <w:contextualSpacing/>
                    <w:rPr>
                      <w:rFonts w:ascii="Calibri" w:hAnsi="Calibri" w:cs="Times New Roman"/>
                    </w:rPr>
                  </w:pPr>
                  <w:r w:rsidRPr="00904AD5">
                    <w:rPr>
                      <w:rFonts w:ascii="Calibri" w:hAnsi="Calibri" w:cs="Times New Roman"/>
                    </w:rPr>
                    <w:t>7</w:t>
                  </w:r>
                  <w:r w:rsidR="005948CC" w:rsidRPr="00904AD5">
                    <w:rPr>
                      <w:rFonts w:ascii="Calibri" w:hAnsi="Calibri" w:cs="Times New Roman"/>
                    </w:rPr>
                    <w:t>00² m dla zabudowy mieszkaniowej jednorodzinnej w formie wolnostojącej,</w:t>
                  </w:r>
                </w:p>
                <w:p w14:paraId="4A68415C" w14:textId="77777777"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 xml:space="preserve">dla zabudowy usługowej i zabudowy mieszkaniowej wielorodzinnej nie ustala się, </w:t>
                  </w:r>
                </w:p>
                <w:p w14:paraId="1CA03207"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rPr>
                    <w:t>zakaz realizacji przedsięwzięć mogących zawsze znacząco oddziaływać na środowisko, z wyjątkiem: urządzeń i obiektów infrastruktury technicznej i komunikacyjnej</w:t>
                  </w:r>
                  <w:r w:rsidRPr="00904AD5">
                    <w:rPr>
                      <w:rFonts w:ascii="Calibri" w:hAnsi="Calibri" w:cs="Times New Roman"/>
                    </w:rPr>
                    <w:t>.</w:t>
                  </w:r>
                </w:p>
                <w:p w14:paraId="48ABF495" w14:textId="77777777" w:rsidR="005948CC" w:rsidRPr="00904AD5" w:rsidRDefault="005948CC" w:rsidP="00904AD5">
                  <w:pPr>
                    <w:spacing w:after="0" w:line="276" w:lineRule="auto"/>
                    <w:ind w:left="567"/>
                    <w:contextualSpacing/>
                    <w:rPr>
                      <w:rFonts w:ascii="Calibri" w:hAnsi="Calibri" w:cs="Times New Roman"/>
                    </w:rPr>
                  </w:pPr>
                </w:p>
                <w:p w14:paraId="07D2E142" w14:textId="3C5F2788" w:rsidR="005948CC" w:rsidRPr="00904AD5" w:rsidRDefault="00B7258F" w:rsidP="00904AD5">
                  <w:pPr>
                    <w:pStyle w:val="podpisy"/>
                    <w:shd w:val="clear" w:color="auto" w:fill="auto"/>
                    <w:rPr>
                      <w:lang w:val="pl-PL"/>
                    </w:rPr>
                  </w:pPr>
                  <w:r w:rsidRPr="00904AD5">
                    <w:rPr>
                      <w:lang w:val="pl-PL"/>
                    </w:rPr>
                    <w:t>Z.</w:t>
                  </w:r>
                  <w:r w:rsidR="005948CC" w:rsidRPr="00904AD5">
                    <w:rPr>
                      <w:lang w:val="pl-PL"/>
                    </w:rPr>
                    <w:t>MNU – tereny zabudowy mieszkaniowej jednorodzinnej i usługowej</w:t>
                  </w:r>
                </w:p>
                <w:p w14:paraId="40184E62"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7F83E249"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bCs/>
                    </w:rPr>
                    <w:t>zabudowa</w:t>
                  </w:r>
                  <w:r w:rsidRPr="00904AD5">
                    <w:rPr>
                      <w:rFonts w:ascii="Calibri" w:hAnsi="Calibri"/>
                      <w:bCs/>
                    </w:rPr>
                    <w:t xml:space="preserve"> mieszkaniowa jednorodzinna,</w:t>
                  </w:r>
                </w:p>
                <w:p w14:paraId="018CFED0"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 w tym m.in. handel, rzemiosło, usługi nieuciążliwe,</w:t>
                  </w:r>
                </w:p>
                <w:p w14:paraId="19182172" w14:textId="77777777" w:rsidR="005948CC" w:rsidRPr="00904AD5" w:rsidRDefault="005948CC" w:rsidP="00904AD5">
                  <w:pPr>
                    <w:numPr>
                      <w:ilvl w:val="0"/>
                      <w:numId w:val="57"/>
                    </w:numPr>
                    <w:spacing w:after="0" w:line="276" w:lineRule="auto"/>
                    <w:ind w:left="567"/>
                    <w:rPr>
                      <w:rFonts w:ascii="Calibri" w:hAnsi="Calibri" w:cs="Arial"/>
                    </w:rPr>
                  </w:pPr>
                  <w:r w:rsidRPr="00904AD5">
                    <w:rPr>
                      <w:rFonts w:ascii="Calibri" w:hAnsi="Calibri" w:cs="Times New Roman"/>
                    </w:rPr>
                    <w:t>usługi społeczne, m.in. w zakresie usług oświaty, sportu i rekreacji, ochrony zdrowia, kultu religijnego, kultury, pomocy społecznej, administracji,</w:t>
                  </w:r>
                </w:p>
                <w:p w14:paraId="4DC7C883"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0464347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133DF740" w14:textId="0628ADF2" w:rsidR="005948CC" w:rsidRPr="00904AD5" w:rsidRDefault="005948CC" w:rsidP="00904AD5">
                  <w:pPr>
                    <w:numPr>
                      <w:ilvl w:val="0"/>
                      <w:numId w:val="57"/>
                    </w:numPr>
                    <w:spacing w:after="0" w:line="276" w:lineRule="auto"/>
                    <w:ind w:left="567"/>
                    <w:rPr>
                      <w:rFonts w:ascii="Calibri" w:hAnsi="Calibri"/>
                      <w:bCs/>
                    </w:rPr>
                  </w:pPr>
                  <w:r w:rsidRPr="00904AD5">
                    <w:rPr>
                      <w:rFonts w:ascii="Calibri" w:hAnsi="Calibri"/>
                      <w:bCs/>
                    </w:rPr>
                    <w:t xml:space="preserve">zabudowa związana z produkcją w gospodarstwach </w:t>
                  </w:r>
                  <w:r w:rsidR="00820E8C" w:rsidRPr="00904AD5">
                    <w:rPr>
                      <w:rFonts w:ascii="Calibri" w:hAnsi="Calibri"/>
                      <w:bCs/>
                    </w:rPr>
                    <w:t>ogrodniczych</w:t>
                  </w:r>
                  <w:r w:rsidRPr="00904AD5">
                    <w:rPr>
                      <w:rFonts w:ascii="Calibri" w:hAnsi="Calibri"/>
                      <w:bCs/>
                    </w:rPr>
                    <w:t>,</w:t>
                  </w:r>
                </w:p>
                <w:p w14:paraId="4B431E4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68EE57D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1AAC0A0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50A6ABD"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240E9384"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5E3DEA12"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pogarszają warunków zamieszkiwania i nie stanowią uciążliwości dla sąsiednich terenów,</w:t>
                  </w:r>
                </w:p>
                <w:p w14:paraId="08499A72" w14:textId="5057FE9D"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 xml:space="preserve"> dla zabudowy mieszkaniowej, do 1</w:t>
                  </w:r>
                  <w:r w:rsidR="00404320" w:rsidRPr="00904AD5">
                    <w:rPr>
                      <w:rFonts w:ascii="Calibri" w:hAnsi="Calibri"/>
                    </w:rPr>
                    <w:t>5</w:t>
                  </w:r>
                  <w:r w:rsidRPr="00904AD5">
                    <w:rPr>
                      <w:rFonts w:ascii="Calibri" w:hAnsi="Calibri"/>
                    </w:rPr>
                    <w:t xml:space="preserve"> m dla zabudowy usługowej,</w:t>
                  </w:r>
                </w:p>
                <w:p w14:paraId="0AB6BC18"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1F5A8C6F" w14:textId="1D9EE42A"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404320" w:rsidRPr="00904AD5">
                    <w:rPr>
                      <w:rFonts w:ascii="Calibri" w:hAnsi="Calibri"/>
                    </w:rPr>
                    <w:t>erzchnia biologicznie czynna – 4</w:t>
                  </w:r>
                  <w:r w:rsidRPr="00904AD5">
                    <w:rPr>
                      <w:rFonts w:ascii="Calibri" w:hAnsi="Calibri"/>
                    </w:rPr>
                    <w:t>0% działki budowlanej dla zabudowy mieszkaniowej, 30% działki budowlanej dla zabudowy usługowej,</w:t>
                  </w:r>
                  <w:r w:rsidR="00404320" w:rsidRPr="00904AD5">
                    <w:rPr>
                      <w:rFonts w:ascii="Calibri" w:hAnsi="Calibri"/>
                    </w:rPr>
                    <w:t xml:space="preserve"> </w:t>
                  </w:r>
                </w:p>
                <w:p w14:paraId="6FCA3C23"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postulowana minimalna powierzchnia </w:t>
                  </w:r>
                  <w:proofErr w:type="spellStart"/>
                  <w:r w:rsidRPr="00904AD5">
                    <w:rPr>
                      <w:rFonts w:ascii="Calibri" w:hAnsi="Calibri" w:cs="Times New Roman"/>
                    </w:rPr>
                    <w:t>nowowydzielonej</w:t>
                  </w:r>
                  <w:proofErr w:type="spellEnd"/>
                  <w:r w:rsidRPr="00904AD5">
                    <w:rPr>
                      <w:rFonts w:ascii="Calibri" w:hAnsi="Calibri" w:cs="Times New Roman"/>
                    </w:rPr>
                    <w:t xml:space="preserve"> działki budowlanej:</w:t>
                  </w:r>
                </w:p>
                <w:p w14:paraId="3C72054C" w14:textId="1DC0FAB4" w:rsidR="005948CC" w:rsidRPr="00904AD5" w:rsidRDefault="00404320" w:rsidP="00904AD5">
                  <w:pPr>
                    <w:numPr>
                      <w:ilvl w:val="1"/>
                      <w:numId w:val="57"/>
                    </w:numPr>
                    <w:spacing w:after="0" w:line="276" w:lineRule="auto"/>
                    <w:contextualSpacing/>
                    <w:rPr>
                      <w:rFonts w:ascii="Calibri" w:hAnsi="Calibri" w:cs="Times New Roman"/>
                    </w:rPr>
                  </w:pPr>
                  <w:r w:rsidRPr="00904AD5">
                    <w:rPr>
                      <w:rFonts w:ascii="Calibri" w:hAnsi="Calibri" w:cs="Times New Roman"/>
                    </w:rPr>
                    <w:t>25</w:t>
                  </w:r>
                  <w:r w:rsidR="005948CC" w:rsidRPr="00904AD5">
                    <w:rPr>
                      <w:rFonts w:ascii="Calibri" w:hAnsi="Calibri" w:cs="Times New Roman"/>
                    </w:rPr>
                    <w:t xml:space="preserve">0 m² dla zabudowy mieszkaniowej jednorodzinnej w formie bliźniaczej, szeregowej, </w:t>
                  </w:r>
                </w:p>
                <w:p w14:paraId="7D4214BD" w14:textId="3B1E2F51" w:rsidR="005948CC" w:rsidRPr="00904AD5" w:rsidRDefault="00404320" w:rsidP="00904AD5">
                  <w:pPr>
                    <w:numPr>
                      <w:ilvl w:val="1"/>
                      <w:numId w:val="57"/>
                    </w:numPr>
                    <w:spacing w:after="0" w:line="276" w:lineRule="auto"/>
                    <w:contextualSpacing/>
                    <w:rPr>
                      <w:rFonts w:ascii="Calibri" w:hAnsi="Calibri" w:cs="Times New Roman"/>
                    </w:rPr>
                  </w:pPr>
                  <w:r w:rsidRPr="00904AD5">
                    <w:rPr>
                      <w:rFonts w:ascii="Calibri" w:hAnsi="Calibri" w:cs="Times New Roman"/>
                    </w:rPr>
                    <w:t>7</w:t>
                  </w:r>
                  <w:r w:rsidR="005948CC" w:rsidRPr="00904AD5">
                    <w:rPr>
                      <w:rFonts w:ascii="Calibri" w:hAnsi="Calibri" w:cs="Times New Roman"/>
                    </w:rPr>
                    <w:t>00 m² dla zabudowy mieszkaniowej jednorodzinnej w formie wolnostojącej,</w:t>
                  </w:r>
                </w:p>
                <w:p w14:paraId="6B229895" w14:textId="77777777"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 xml:space="preserve">dla zabudowy usługowej nie ustala się, </w:t>
                  </w:r>
                </w:p>
                <w:p w14:paraId="29448AFC" w14:textId="21C2CAFD"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w:t>
                  </w:r>
                  <w:r w:rsidR="004F5E7A" w:rsidRPr="00904AD5">
                    <w:rPr>
                      <w:rFonts w:ascii="Calibri" w:hAnsi="Calibri"/>
                    </w:rPr>
                    <w:t>ry technicznej i komunikacyjnej.</w:t>
                  </w:r>
                </w:p>
                <w:p w14:paraId="667250B0" w14:textId="77777777" w:rsidR="005948CC" w:rsidRPr="00904AD5" w:rsidRDefault="005948CC" w:rsidP="00904AD5">
                  <w:pPr>
                    <w:spacing w:after="0" w:line="276" w:lineRule="auto"/>
                    <w:ind w:firstLine="0"/>
                    <w:contextualSpacing/>
                    <w:rPr>
                      <w:rFonts w:ascii="Calibri" w:hAnsi="Calibri"/>
                      <w:color w:val="FF0000"/>
                    </w:rPr>
                  </w:pPr>
                </w:p>
                <w:p w14:paraId="4A8E6054" w14:textId="297C5B62" w:rsidR="005948CC" w:rsidRPr="00904AD5" w:rsidRDefault="00B7258F" w:rsidP="00904AD5">
                  <w:pPr>
                    <w:pStyle w:val="podpisy"/>
                    <w:shd w:val="clear" w:color="auto" w:fill="auto"/>
                    <w:rPr>
                      <w:lang w:val="pl-PL"/>
                    </w:rPr>
                  </w:pPr>
                  <w:r w:rsidRPr="00904AD5">
                    <w:rPr>
                      <w:lang w:val="pl-PL"/>
                    </w:rPr>
                    <w:t>Z.</w:t>
                  </w:r>
                  <w:r w:rsidR="00FC6A10" w:rsidRPr="00904AD5">
                    <w:rPr>
                      <w:lang w:val="pl-PL"/>
                    </w:rPr>
                    <w:t>M2</w:t>
                  </w:r>
                  <w:r w:rsidR="005948CC" w:rsidRPr="00904AD5">
                    <w:rPr>
                      <w:lang w:val="pl-PL"/>
                    </w:rPr>
                    <w:t xml:space="preserve"> – tereny zabudowy mieszkaniowej jednorodzinnej </w:t>
                  </w:r>
                </w:p>
                <w:p w14:paraId="53126209"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0347E637"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jednorodzinna.</w:t>
                  </w:r>
                </w:p>
                <w:p w14:paraId="78577184"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DAAD53B" w14:textId="77777777" w:rsidR="005948CC" w:rsidRPr="00904AD5" w:rsidRDefault="005948CC" w:rsidP="00904AD5">
                  <w:pPr>
                    <w:numPr>
                      <w:ilvl w:val="0"/>
                      <w:numId w:val="56"/>
                    </w:numPr>
                    <w:spacing w:after="0" w:line="276" w:lineRule="auto"/>
                    <w:ind w:left="567"/>
                    <w:rPr>
                      <w:rFonts w:ascii="Calibri" w:hAnsi="Calibri" w:cs="Times New Roman"/>
                      <w:bCs/>
                    </w:rPr>
                  </w:pPr>
                  <w:r w:rsidRPr="00904AD5">
                    <w:rPr>
                      <w:rFonts w:ascii="Calibri" w:hAnsi="Calibri"/>
                      <w:bCs/>
                    </w:rPr>
                    <w:t>zabudowa usługowa, w tym m.in. handel, rzemiosło, usługi nieuciążliwe,</w:t>
                  </w:r>
                </w:p>
                <w:p w14:paraId="2DC32801" w14:textId="77777777" w:rsidR="005948CC" w:rsidRPr="00904AD5" w:rsidRDefault="005948CC" w:rsidP="00904AD5">
                  <w:pPr>
                    <w:numPr>
                      <w:ilvl w:val="0"/>
                      <w:numId w:val="56"/>
                    </w:numPr>
                    <w:spacing w:after="0" w:line="276" w:lineRule="auto"/>
                    <w:ind w:left="567"/>
                    <w:rPr>
                      <w:rFonts w:ascii="Calibri" w:hAnsi="Calibri" w:cs="Arial"/>
                    </w:rPr>
                  </w:pPr>
                  <w:r w:rsidRPr="00904AD5">
                    <w:rPr>
                      <w:rFonts w:ascii="Calibri" w:hAnsi="Calibri" w:cs="Arial"/>
                      <w:bCs/>
                    </w:rPr>
                    <w:t>usługi społeczne, m.in. w zakresie usług oświaty, sportu i rekreacji, ochrony zdrowia, kultu religijnego, kultury, pomocy społecznej, administracji</w:t>
                  </w:r>
                  <w:r w:rsidRPr="00904AD5">
                    <w:rPr>
                      <w:rFonts w:ascii="Calibri" w:hAnsi="Calibri"/>
                      <w:bCs/>
                    </w:rPr>
                    <w:t>,</w:t>
                  </w:r>
                </w:p>
                <w:p w14:paraId="32E27399" w14:textId="30388983" w:rsidR="005948CC" w:rsidRPr="00904AD5" w:rsidRDefault="005948CC" w:rsidP="00904AD5">
                  <w:pPr>
                    <w:numPr>
                      <w:ilvl w:val="0"/>
                      <w:numId w:val="56"/>
                    </w:numPr>
                    <w:spacing w:after="0" w:line="276" w:lineRule="auto"/>
                    <w:ind w:left="567"/>
                    <w:rPr>
                      <w:rFonts w:ascii="Calibri" w:hAnsi="Calibri"/>
                      <w:bCs/>
                    </w:rPr>
                  </w:pPr>
                  <w:r w:rsidRPr="00904AD5">
                    <w:rPr>
                      <w:rFonts w:ascii="Calibri" w:hAnsi="Calibri"/>
                      <w:bCs/>
                    </w:rPr>
                    <w:t xml:space="preserve">zabudowa związana z produkcją w gospodarstwach </w:t>
                  </w:r>
                  <w:r w:rsidR="00820E8C" w:rsidRPr="00904AD5">
                    <w:rPr>
                      <w:rFonts w:ascii="Calibri" w:hAnsi="Calibri"/>
                      <w:bCs/>
                    </w:rPr>
                    <w:t>ogrodniczych</w:t>
                  </w:r>
                  <w:r w:rsidRPr="00904AD5">
                    <w:rPr>
                      <w:rFonts w:ascii="Calibri" w:hAnsi="Calibri"/>
                      <w:bCs/>
                    </w:rPr>
                    <w:t>,</w:t>
                  </w:r>
                </w:p>
                <w:p w14:paraId="34798821"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bCs/>
                    </w:rPr>
                    <w:t>zieleń urządzona z możliwością lokalizowania urządzeń sportowo-rekreacyjnych, placów zabaw itp.,</w:t>
                  </w:r>
                </w:p>
                <w:p w14:paraId="356821C5"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bCs/>
                    </w:rPr>
                    <w:lastRenderedPageBreak/>
                    <w:t>drogi, place, ciągi pieszo-jezdne,</w:t>
                  </w:r>
                </w:p>
                <w:p w14:paraId="76E45CDA" w14:textId="77777777" w:rsidR="005948CC" w:rsidRPr="00904AD5" w:rsidRDefault="005948CC" w:rsidP="00904AD5">
                  <w:pPr>
                    <w:numPr>
                      <w:ilvl w:val="0"/>
                      <w:numId w:val="56"/>
                    </w:numPr>
                    <w:spacing w:after="0" w:line="276" w:lineRule="auto"/>
                    <w:ind w:left="567"/>
                    <w:rPr>
                      <w:rFonts w:ascii="Calibri" w:hAnsi="Calibri" w:cs="Times New Roman"/>
                    </w:rPr>
                  </w:pPr>
                  <w:r w:rsidRPr="00904AD5">
                    <w:rPr>
                      <w:rFonts w:ascii="Calibri" w:hAnsi="Calibri" w:cs="Times New Roman"/>
                      <w:bCs/>
                    </w:rPr>
                    <w:t>obiekty i urządzenia infrastruktury technicznej i komunikacyjnej</w:t>
                  </w:r>
                  <w:r w:rsidRPr="00904AD5">
                    <w:rPr>
                      <w:rFonts w:ascii="Calibri" w:hAnsi="Calibri"/>
                      <w:bCs/>
                    </w:rPr>
                    <w:t>.</w:t>
                  </w:r>
                </w:p>
                <w:p w14:paraId="31CB12A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6985DDF"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2E562AD9"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3AB6A3D2"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tereny zaplecza technicznego obiektów handlowych, usługowych należy odizolować wizualnie od terenów przestrzeni publicznej oraz od zabudowy mieszkaniowej,</w:t>
                  </w:r>
                </w:p>
                <w:p w14:paraId="0BB772BA"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pogarszają warunków zamieszkiwania i nie stanowią uciążliwości dla sąsiednich terenów,</w:t>
                  </w:r>
                </w:p>
                <w:p w14:paraId="17B90F55"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dostosowanie formy architektonicznej nowo realizowanych bądź przebudowywanych budynków do charakteru zabudowy zlokalizowanej w najbliższym sąsiedztwie,</w:t>
                  </w:r>
                </w:p>
                <w:p w14:paraId="318DE77A"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w:t>
                  </w:r>
                </w:p>
                <w:p w14:paraId="2BF6049E" w14:textId="77777777"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181BFE50" w14:textId="4515633E"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minimalna powi</w:t>
                  </w:r>
                  <w:r w:rsidR="004F5E7A" w:rsidRPr="00904AD5">
                    <w:rPr>
                      <w:rFonts w:ascii="Calibri" w:hAnsi="Calibri"/>
                    </w:rPr>
                    <w:t>erzchnia biologicznie czynna – 4</w:t>
                  </w:r>
                  <w:r w:rsidRPr="00904AD5">
                    <w:rPr>
                      <w:rFonts w:ascii="Calibri" w:hAnsi="Calibri"/>
                    </w:rPr>
                    <w:t>0% działki budowlanej dla zabudowy mieszkaniowej, 30% działki budowlanej dla zabudowy usługowej,</w:t>
                  </w:r>
                  <w:r w:rsidR="00130CB2" w:rsidRPr="00904AD5">
                    <w:rPr>
                      <w:rFonts w:ascii="Calibri" w:hAnsi="Calibri"/>
                    </w:rPr>
                    <w:t xml:space="preserve">  </w:t>
                  </w:r>
                </w:p>
                <w:p w14:paraId="04F7FF89" w14:textId="03EC4069"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 xml:space="preserve">postulowana minimalna powierzchnia </w:t>
                  </w:r>
                  <w:proofErr w:type="spellStart"/>
                  <w:r w:rsidRPr="00904AD5">
                    <w:rPr>
                      <w:rFonts w:ascii="Calibri" w:hAnsi="Calibri"/>
                    </w:rPr>
                    <w:t>nowow</w:t>
                  </w:r>
                  <w:r w:rsidR="004F5E7A" w:rsidRPr="00904AD5">
                    <w:rPr>
                      <w:rFonts w:ascii="Calibri" w:hAnsi="Calibri"/>
                    </w:rPr>
                    <w:t>ydzielonej</w:t>
                  </w:r>
                  <w:proofErr w:type="spellEnd"/>
                  <w:r w:rsidR="004F5E7A" w:rsidRPr="00904AD5">
                    <w:rPr>
                      <w:rFonts w:ascii="Calibri" w:hAnsi="Calibri"/>
                    </w:rPr>
                    <w:t xml:space="preserve"> działki budowlanej 7</w:t>
                  </w:r>
                  <w:r w:rsidRPr="00904AD5">
                    <w:rPr>
                      <w:rFonts w:ascii="Calibri" w:hAnsi="Calibri"/>
                    </w:rPr>
                    <w:t>00 m², dopuszcza się wydzielenie mniejszych działek w uzasadnionych przypadkach lub jeżeli wynika to z obowiązujących miejscowych planów zagospodarowania przestrzennego,</w:t>
                  </w:r>
                </w:p>
                <w:p w14:paraId="3912CE49" w14:textId="53BC9E24" w:rsidR="005948CC" w:rsidRPr="00904AD5" w:rsidRDefault="005948CC" w:rsidP="00904AD5">
                  <w:pPr>
                    <w:numPr>
                      <w:ilvl w:val="0"/>
                      <w:numId w:val="59"/>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w:t>
                  </w:r>
                  <w:r w:rsidR="00A3364D" w:rsidRPr="00904AD5">
                    <w:rPr>
                      <w:rFonts w:ascii="Calibri" w:hAnsi="Calibri"/>
                    </w:rPr>
                    <w:t xml:space="preserve">ry technicznej i komunikacyjnej, </w:t>
                  </w:r>
                  <w:r w:rsidR="00A3364D" w:rsidRPr="00904AD5">
                    <w:rPr>
                      <w:rFonts w:ascii="Calibri" w:hAnsi="Calibri" w:cs="Times New Roman"/>
                    </w:rPr>
                    <w:t xml:space="preserve"> a także zakaz realizacji przedsięwzięć mogących potencjalnie znacząco oddziaływać na środowisko.</w:t>
                  </w:r>
                </w:p>
                <w:p w14:paraId="2180A41B" w14:textId="77777777" w:rsidR="005948CC" w:rsidRPr="00904AD5" w:rsidRDefault="005948CC" w:rsidP="00904AD5">
                  <w:pPr>
                    <w:spacing w:after="0" w:line="276" w:lineRule="auto"/>
                    <w:ind w:firstLine="0"/>
                    <w:contextualSpacing/>
                    <w:rPr>
                      <w:rFonts w:ascii="Calibri" w:hAnsi="Calibri"/>
                    </w:rPr>
                  </w:pPr>
                </w:p>
              </w:tc>
            </w:tr>
            <w:tr w:rsidR="005948CC" w:rsidRPr="00904AD5" w14:paraId="1BB3E78A" w14:textId="77777777" w:rsidTr="00BE7F66">
              <w:tc>
                <w:tcPr>
                  <w:tcW w:w="9072" w:type="dxa"/>
                  <w:shd w:val="clear" w:color="auto" w:fill="auto"/>
                </w:tcPr>
                <w:p w14:paraId="149B0FA5" w14:textId="22CA8350" w:rsidR="005948CC" w:rsidRPr="00904AD5" w:rsidRDefault="00B7258F" w:rsidP="00904AD5">
                  <w:pPr>
                    <w:pStyle w:val="podpisy"/>
                    <w:shd w:val="clear" w:color="auto" w:fill="auto"/>
                    <w:rPr>
                      <w:lang w:val="pl-PL"/>
                    </w:rPr>
                  </w:pPr>
                  <w:r w:rsidRPr="00904AD5">
                    <w:rPr>
                      <w:lang w:val="pl-PL"/>
                    </w:rPr>
                    <w:lastRenderedPageBreak/>
                    <w:t>Z.</w:t>
                  </w:r>
                  <w:r w:rsidR="005948CC" w:rsidRPr="00904AD5">
                    <w:rPr>
                      <w:lang w:val="pl-PL"/>
                    </w:rPr>
                    <w:t>U – tereny zabudowy usługowej</w:t>
                  </w:r>
                </w:p>
              </w:tc>
            </w:tr>
            <w:tr w:rsidR="005948CC" w:rsidRPr="00904AD5" w14:paraId="35B6F96D" w14:textId="77777777" w:rsidTr="00650A41">
              <w:tc>
                <w:tcPr>
                  <w:tcW w:w="9072" w:type="dxa"/>
                  <w:shd w:val="clear" w:color="auto" w:fill="auto"/>
                </w:tcPr>
                <w:p w14:paraId="1D86F8F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E097F1B"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zabudowa usługowa, w tym m.in. gastronomia, handel, rzemiosło, drobna wytwórczość,</w:t>
                  </w:r>
                </w:p>
                <w:p w14:paraId="2D5E202D"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usługi społeczne, m.in. w zakresie usług oświaty, sportu i rekreacji, ochrony zdrowia, kultu religijnego, kultury, p</w:t>
                  </w:r>
                  <w:r w:rsidRPr="00904AD5">
                    <w:rPr>
                      <w:rFonts w:ascii="Calibri" w:hAnsi="Calibri" w:cs="Times New Roman"/>
                      <w:bCs/>
                    </w:rPr>
                    <w:t>omocy społecznej, administracji.</w:t>
                  </w:r>
                </w:p>
                <w:p w14:paraId="0F05315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543C6E1"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2431768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189C521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4005EF4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3EBA70F5"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118C36E1"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4B222157"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stanowią uciążliwości dla sąsiednich terenów,</w:t>
                  </w:r>
                </w:p>
                <w:p w14:paraId="7765EB02"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maksymalna wysokość zabudowy do 15 m,</w:t>
                  </w:r>
                </w:p>
                <w:p w14:paraId="1BF594DA"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lastRenderedPageBreak/>
                    <w:t>dachy płaskie, dwuspadowe lub wielospadowe o kącie nachylenia połaci dachowych do 45°,</w:t>
                  </w:r>
                </w:p>
                <w:p w14:paraId="375C430A" w14:textId="608D1691"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4F5E7A" w:rsidRPr="00904AD5">
                    <w:rPr>
                      <w:rFonts w:ascii="Calibri" w:hAnsi="Calibri"/>
                    </w:rPr>
                    <w:t>erzchnia biologicznie czynna – 2</w:t>
                  </w:r>
                  <w:r w:rsidRPr="00904AD5">
                    <w:rPr>
                      <w:rFonts w:ascii="Calibri" w:hAnsi="Calibri"/>
                    </w:rPr>
                    <w:t xml:space="preserve">0% działki budowlanej, </w:t>
                  </w:r>
                  <w:r w:rsidR="00130CB2" w:rsidRPr="00904AD5">
                    <w:rPr>
                      <w:rFonts w:ascii="Calibri" w:hAnsi="Calibri"/>
                    </w:rPr>
                    <w:t xml:space="preserve"> </w:t>
                  </w:r>
                </w:p>
                <w:p w14:paraId="6984BA49"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12C1FC8B" w14:textId="77777777" w:rsidR="005948CC" w:rsidRPr="00904AD5" w:rsidRDefault="005948CC" w:rsidP="00904AD5">
                  <w:pPr>
                    <w:spacing w:after="0" w:line="276" w:lineRule="auto"/>
                    <w:ind w:firstLine="0"/>
                    <w:contextualSpacing/>
                    <w:rPr>
                      <w:rFonts w:ascii="Calibri" w:hAnsi="Calibri"/>
                    </w:rPr>
                  </w:pPr>
                </w:p>
                <w:p w14:paraId="37022A27" w14:textId="4E1C5D31" w:rsidR="005948CC" w:rsidRPr="00904AD5" w:rsidRDefault="00B7258F" w:rsidP="00904AD5">
                  <w:pPr>
                    <w:pStyle w:val="podpisy"/>
                    <w:shd w:val="clear" w:color="auto" w:fill="auto"/>
                  </w:pPr>
                  <w:r w:rsidRPr="00904AD5">
                    <w:t>Z.</w:t>
                  </w:r>
                  <w:r w:rsidR="005948CC" w:rsidRPr="00904AD5">
                    <w:t xml:space="preserve">UO – </w:t>
                  </w:r>
                  <w:proofErr w:type="spellStart"/>
                  <w:r w:rsidR="005948CC" w:rsidRPr="00904AD5">
                    <w:t>tereny</w:t>
                  </w:r>
                  <w:proofErr w:type="spellEnd"/>
                  <w:r w:rsidR="005948CC" w:rsidRPr="00904AD5">
                    <w:t xml:space="preserve"> </w:t>
                  </w:r>
                  <w:proofErr w:type="spellStart"/>
                  <w:r w:rsidR="005948CC" w:rsidRPr="00904AD5">
                    <w:t>usług</w:t>
                  </w:r>
                  <w:proofErr w:type="spellEnd"/>
                  <w:r w:rsidR="005948CC" w:rsidRPr="00904AD5">
                    <w:t xml:space="preserve"> </w:t>
                  </w:r>
                  <w:proofErr w:type="spellStart"/>
                  <w:r w:rsidR="005948CC" w:rsidRPr="00904AD5">
                    <w:t>oświaty</w:t>
                  </w:r>
                  <w:proofErr w:type="spellEnd"/>
                </w:p>
                <w:p w14:paraId="6917E2D9"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4668003"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usługi oświaty,</w:t>
                  </w:r>
                </w:p>
                <w:p w14:paraId="7B49E37B"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inne usługi społeczne, m.in. w zakresie usług sportu i rekreacji, ochrony zdrowia, kultu religijnego, kultury, p</w:t>
                  </w:r>
                  <w:r w:rsidRPr="00904AD5">
                    <w:rPr>
                      <w:rFonts w:ascii="Calibri" w:hAnsi="Calibri" w:cs="Times New Roman"/>
                      <w:bCs/>
                    </w:rPr>
                    <w:t>omocy społecznej, administracji.</w:t>
                  </w:r>
                </w:p>
                <w:p w14:paraId="5CA8D134"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bCs/>
                    </w:rPr>
                    <w:t>budynki i obiekty do uprawiania sportu i rekreacji.</w:t>
                  </w:r>
                </w:p>
                <w:p w14:paraId="536EAAE8"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79F592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 xml:space="preserve">Usługi społeczne, w tym  usług administracyjnych, usług zdrowia </w:t>
                  </w:r>
                </w:p>
                <w:p w14:paraId="172C02F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0E7A706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0A36315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p>
                <w:p w14:paraId="5C1003B0"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6D6A6767"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260DCCE9"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7A7ACF19"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dowolne formy dachów,</w:t>
                  </w:r>
                </w:p>
                <w:p w14:paraId="5467E4B9" w14:textId="1FA798BC"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minimalna powierzchnia biologi</w:t>
                  </w:r>
                  <w:r w:rsidR="004F5E7A" w:rsidRPr="00904AD5">
                    <w:rPr>
                      <w:rFonts w:ascii="Calibri" w:hAnsi="Calibri"/>
                    </w:rPr>
                    <w:t>cznie czynna – 2</w:t>
                  </w:r>
                  <w:r w:rsidRPr="00904AD5">
                    <w:rPr>
                      <w:rFonts w:ascii="Calibri" w:hAnsi="Calibri"/>
                    </w:rPr>
                    <w:t xml:space="preserve">0% działki budowlanej, </w:t>
                  </w:r>
                  <w:r w:rsidR="00130CB2" w:rsidRPr="00904AD5">
                    <w:rPr>
                      <w:rFonts w:ascii="Calibri" w:hAnsi="Calibri"/>
                    </w:rPr>
                    <w:t xml:space="preserve"> </w:t>
                  </w:r>
                </w:p>
                <w:p w14:paraId="30BE639A"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maksymalna wysokość zabudowy do 16 m,</w:t>
                  </w:r>
                </w:p>
                <w:p w14:paraId="12FFCEFC"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7AB44A52" w14:textId="77777777" w:rsidR="005948CC" w:rsidRPr="00904AD5" w:rsidRDefault="005948CC" w:rsidP="00904AD5">
                  <w:pPr>
                    <w:spacing w:line="276" w:lineRule="auto"/>
                    <w:rPr>
                      <w:rFonts w:ascii="Calibri" w:hAnsi="Calibri" w:cs="Times New Roman"/>
                    </w:rPr>
                  </w:pPr>
                </w:p>
                <w:p w14:paraId="71943581" w14:textId="3130056E" w:rsidR="005948CC" w:rsidRPr="00904AD5" w:rsidRDefault="00B7258F" w:rsidP="00904AD5">
                  <w:pPr>
                    <w:pStyle w:val="podpisy"/>
                    <w:shd w:val="clear" w:color="auto" w:fill="auto"/>
                  </w:pPr>
                  <w:r w:rsidRPr="00904AD5">
                    <w:t>Z.</w:t>
                  </w:r>
                  <w:r w:rsidR="005948CC" w:rsidRPr="00904AD5">
                    <w:t xml:space="preserve">US – </w:t>
                  </w:r>
                  <w:proofErr w:type="spellStart"/>
                  <w:r w:rsidR="005948CC" w:rsidRPr="00904AD5">
                    <w:t>tereny</w:t>
                  </w:r>
                  <w:proofErr w:type="spellEnd"/>
                  <w:r w:rsidR="005948CC" w:rsidRPr="00904AD5">
                    <w:t xml:space="preserve"> </w:t>
                  </w:r>
                  <w:proofErr w:type="spellStart"/>
                  <w:r w:rsidR="005948CC" w:rsidRPr="00904AD5">
                    <w:t>usług</w:t>
                  </w:r>
                  <w:proofErr w:type="spellEnd"/>
                  <w:r w:rsidR="005948CC" w:rsidRPr="00904AD5">
                    <w:t xml:space="preserve"> </w:t>
                  </w:r>
                  <w:proofErr w:type="spellStart"/>
                  <w:r w:rsidR="005948CC" w:rsidRPr="00904AD5">
                    <w:t>sportu</w:t>
                  </w:r>
                  <w:proofErr w:type="spellEnd"/>
                </w:p>
                <w:p w14:paraId="5DD5908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516257E"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bCs/>
                    </w:rPr>
                    <w:t>budowle i urządzenia sportowo-rekreacyjne (boiska do sportowych gier zespołowych, korty tenisowe, bieżnie, skocznie,</w:t>
                  </w:r>
                  <w:r w:rsidRPr="00904AD5">
                    <w:rPr>
                      <w:rFonts w:ascii="Calibri" w:hAnsi="Calibri"/>
                      <w:bCs/>
                    </w:rPr>
                    <w:t xml:space="preserve"> trasy rowerowe</w:t>
                  </w:r>
                  <w:r w:rsidRPr="00904AD5">
                    <w:rPr>
                      <w:rFonts w:ascii="Calibri" w:hAnsi="Calibri" w:cs="Times New Roman"/>
                      <w:bCs/>
                    </w:rPr>
                    <w:t>, strzelnice sportowe, skałki i ścianki wspinaczkowe,</w:t>
                  </w:r>
                  <w:r w:rsidRPr="00904AD5">
                    <w:rPr>
                      <w:rFonts w:ascii="Calibri" w:hAnsi="Calibri"/>
                      <w:bCs/>
                    </w:rPr>
                    <w:t xml:space="preserve"> </w:t>
                  </w:r>
                  <w:proofErr w:type="spellStart"/>
                  <w:r w:rsidRPr="00904AD5">
                    <w:rPr>
                      <w:rFonts w:ascii="Calibri" w:hAnsi="Calibri"/>
                      <w:bCs/>
                    </w:rPr>
                    <w:t>skate</w:t>
                  </w:r>
                  <w:proofErr w:type="spellEnd"/>
                  <w:r w:rsidRPr="00904AD5">
                    <w:rPr>
                      <w:rFonts w:ascii="Calibri" w:hAnsi="Calibri"/>
                      <w:bCs/>
                    </w:rPr>
                    <w:t>-parki, pola golfowe, pola do mini golfa,</w:t>
                  </w:r>
                  <w:r w:rsidRPr="00904AD5">
                    <w:rPr>
                      <w:rFonts w:ascii="Calibri" w:hAnsi="Calibri" w:cs="Times New Roman"/>
                      <w:bCs/>
                    </w:rPr>
                    <w:t xml:space="preserve"> itp.),</w:t>
                  </w:r>
                </w:p>
                <w:p w14:paraId="1DA9312F"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bCs/>
                    </w:rPr>
                    <w:t>budynki i obiekty do uprawiania sportu i rekreacji.</w:t>
                  </w:r>
                </w:p>
                <w:p w14:paraId="7ED0ACD1"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2682B87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 xml:space="preserve">zabudowa usługowa, jako towarzysząca usługom sportu i rekreacji, w tym m.in. handel detaliczny, gastronomia, usługi kultury, </w:t>
                  </w:r>
                </w:p>
                <w:p w14:paraId="7FEBDF08"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16D8376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7FD17FA4"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p>
                <w:p w14:paraId="231ABD00"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3D17D98"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26CC0CD5"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lastRenderedPageBreak/>
                    <w:t>zapewnienie w obrębie każdej działki generującej ruch samochodowy niezbędnych miejsc parkingowych,</w:t>
                  </w:r>
                </w:p>
                <w:p w14:paraId="7D150E55"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dowolne formy dachów,</w:t>
                  </w:r>
                </w:p>
                <w:p w14:paraId="2BD3D39B"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maksymalna wysokość zabudowy do 16 m,</w:t>
                  </w:r>
                </w:p>
                <w:p w14:paraId="7869BD64" w14:textId="73C22D02"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 xml:space="preserve">minimalna powierzchnia biologicznie czynna – 40% działki budowlanej, </w:t>
                  </w:r>
                </w:p>
                <w:p w14:paraId="0B93AE9A" w14:textId="1F8F58CD"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r w:rsidR="00140962" w:rsidRPr="00904AD5">
                    <w:rPr>
                      <w:rFonts w:ascii="Calibri" w:hAnsi="Calibri"/>
                    </w:rPr>
                    <w:t>.</w:t>
                  </w:r>
                </w:p>
                <w:p w14:paraId="3B9DF46E" w14:textId="77777777" w:rsidR="005948CC" w:rsidRPr="00904AD5" w:rsidRDefault="005948CC" w:rsidP="00904AD5">
                  <w:pPr>
                    <w:spacing w:after="0" w:line="276" w:lineRule="auto"/>
                    <w:ind w:left="567"/>
                    <w:contextualSpacing/>
                    <w:rPr>
                      <w:rFonts w:ascii="Calibri" w:hAnsi="Calibri"/>
                    </w:rPr>
                  </w:pPr>
                </w:p>
              </w:tc>
            </w:tr>
            <w:tr w:rsidR="005948CC" w:rsidRPr="00904AD5" w14:paraId="527DF660" w14:textId="77777777" w:rsidTr="00BE7F66">
              <w:tc>
                <w:tcPr>
                  <w:tcW w:w="9072" w:type="dxa"/>
                  <w:shd w:val="clear" w:color="auto" w:fill="auto"/>
                </w:tcPr>
                <w:p w14:paraId="478B9FCA" w14:textId="1A4D24A1" w:rsidR="005948CC" w:rsidRPr="00904AD5" w:rsidRDefault="00B7258F" w:rsidP="00904AD5">
                  <w:pPr>
                    <w:pStyle w:val="podpisy"/>
                    <w:shd w:val="clear" w:color="auto" w:fill="auto"/>
                    <w:rPr>
                      <w:lang w:val="pl-PL"/>
                    </w:rPr>
                  </w:pPr>
                  <w:r w:rsidRPr="00904AD5">
                    <w:rPr>
                      <w:lang w:val="pl-PL"/>
                    </w:rPr>
                    <w:lastRenderedPageBreak/>
                    <w:t>Z.</w:t>
                  </w:r>
                  <w:r w:rsidR="005948CC" w:rsidRPr="00904AD5">
                    <w:rPr>
                      <w:lang w:val="pl-PL"/>
                    </w:rPr>
                    <w:t>PU – tereny obiektów produkcyjnych, składów, magazynów i usług</w:t>
                  </w:r>
                </w:p>
              </w:tc>
            </w:tr>
            <w:tr w:rsidR="005948CC" w:rsidRPr="00904AD5" w14:paraId="14F5FD4E" w14:textId="77777777" w:rsidTr="00650A41">
              <w:tc>
                <w:tcPr>
                  <w:tcW w:w="9072" w:type="dxa"/>
                  <w:shd w:val="clear" w:color="auto" w:fill="auto"/>
                </w:tcPr>
                <w:p w14:paraId="4561B397"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0338537" w14:textId="77777777" w:rsidR="005948CC" w:rsidRPr="00904AD5" w:rsidRDefault="005948CC" w:rsidP="00904AD5">
                  <w:pPr>
                    <w:numPr>
                      <w:ilvl w:val="0"/>
                      <w:numId w:val="57"/>
                    </w:numPr>
                    <w:spacing w:after="0" w:line="276" w:lineRule="auto"/>
                    <w:ind w:left="567"/>
                    <w:rPr>
                      <w:rFonts w:ascii="Calibri" w:hAnsi="Calibri"/>
                      <w:bCs/>
                    </w:rPr>
                  </w:pPr>
                  <w:r w:rsidRPr="00904AD5">
                    <w:rPr>
                      <w:rFonts w:ascii="Calibri" w:hAnsi="Calibri"/>
                      <w:bCs/>
                    </w:rPr>
                    <w:t>obiekty produkcyjne, składy, magazyny, handel wraz z zapleczem administracyjnym i socjalnym,</w:t>
                  </w:r>
                </w:p>
                <w:p w14:paraId="638A7541"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w:t>
                  </w:r>
                  <w:r w:rsidRPr="00904AD5">
                    <w:rPr>
                      <w:rFonts w:ascii="Calibri" w:hAnsi="Calibri"/>
                      <w:bCs/>
                    </w:rPr>
                    <w:t>.</w:t>
                  </w:r>
                </w:p>
                <w:p w14:paraId="51C13C7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7D3A8D9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4A57595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140C0766"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cs="Times New Roman"/>
                      <w:bCs/>
                    </w:rPr>
                    <w:t>obiekty i urządzenia infrastruktury technicznej i komunikacyjnej, parkingi,</w:t>
                  </w:r>
                </w:p>
                <w:p w14:paraId="2C8499E4"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76107E64"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7BC6E2EE"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17FCCA36" w14:textId="4F35F66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r w:rsidR="008C1600" w:rsidRPr="00904AD5">
                    <w:rPr>
                      <w:rFonts w:ascii="Calibri" w:hAnsi="Calibri"/>
                    </w:rPr>
                    <w:t>20</w:t>
                  </w:r>
                  <w:r w:rsidRPr="00904AD5">
                    <w:rPr>
                      <w:rFonts w:ascii="Calibri" w:hAnsi="Calibri"/>
                    </w:rPr>
                    <w:t xml:space="preserve"> m, za wyjątkiem obiektów i urządzeń, których wysokość wynika z wymogów technicznych i konstrukcyjnych,</w:t>
                  </w:r>
                </w:p>
                <w:p w14:paraId="57E635EF"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dowolne formy dachów,</w:t>
                  </w:r>
                </w:p>
                <w:p w14:paraId="35AFF422" w14:textId="7B9B38E3"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2451BE" w:rsidRPr="00904AD5">
                    <w:rPr>
                      <w:rFonts w:ascii="Calibri" w:hAnsi="Calibri"/>
                    </w:rPr>
                    <w:t>erzchnia biologicznie czynna – 1</w:t>
                  </w:r>
                  <w:r w:rsidRPr="00904AD5">
                    <w:rPr>
                      <w:rFonts w:ascii="Calibri" w:hAnsi="Calibri"/>
                    </w:rPr>
                    <w:t xml:space="preserve">0% działki budowlanej, </w:t>
                  </w:r>
                  <w:r w:rsidR="00130CB2" w:rsidRPr="00904AD5">
                    <w:rPr>
                      <w:rFonts w:ascii="Calibri" w:hAnsi="Calibri"/>
                    </w:rPr>
                    <w:t xml:space="preserve"> </w:t>
                  </w:r>
                </w:p>
                <w:p w14:paraId="30DBD4FF" w14:textId="13FDC596"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przy granicy z terenami zabudowy mieszkaniowej </w:t>
                  </w:r>
                  <w:r w:rsidR="004D307E" w:rsidRPr="00904AD5">
                    <w:rPr>
                      <w:rFonts w:ascii="Calibri" w:hAnsi="Calibri"/>
                    </w:rPr>
                    <w:t>zaleca się wyznacza</w:t>
                  </w:r>
                  <w:r w:rsidRPr="00904AD5">
                    <w:rPr>
                      <w:rFonts w:ascii="Calibri" w:hAnsi="Calibri"/>
                    </w:rPr>
                    <w:t>ć strefy zieleni izolacyjnej, zabezpieczającej zabudowę mieszkaniową przed potencjalnymi uciążliwościami zagospodarowania w obszarach PU,</w:t>
                  </w:r>
                </w:p>
                <w:p w14:paraId="64042B2E" w14:textId="55E00373"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w sołectwie Ksawerów-Zachód, wyznacza się pas zieleni i</w:t>
                  </w:r>
                  <w:r w:rsidR="00B4784C" w:rsidRPr="00904AD5">
                    <w:rPr>
                      <w:rFonts w:ascii="Calibri" w:hAnsi="Calibri"/>
                    </w:rPr>
                    <w:t xml:space="preserve">zolacyjnej </w:t>
                  </w:r>
                  <w:r w:rsidR="005B6994" w:rsidRPr="00904AD5">
                    <w:rPr>
                      <w:rFonts w:ascii="Calibri" w:hAnsi="Calibri"/>
                    </w:rPr>
                    <w:t xml:space="preserve">oznaczony na załączniku nr 2b symbolem graficznym </w:t>
                  </w:r>
                  <w:r w:rsidR="00B4784C" w:rsidRPr="00904AD5">
                    <w:rPr>
                      <w:rFonts w:ascii="Calibri" w:hAnsi="Calibri"/>
                    </w:rPr>
                    <w:t>o szerokości min. 10 m</w:t>
                  </w:r>
                  <w:r w:rsidR="005B6994" w:rsidRPr="00904AD5">
                    <w:rPr>
                      <w:rFonts w:ascii="Calibri" w:hAnsi="Calibri"/>
                    </w:rPr>
                    <w:t xml:space="preserve"> oraz o szerokości min. 20 m.</w:t>
                  </w:r>
                </w:p>
                <w:p w14:paraId="0EF981D2" w14:textId="77777777" w:rsidR="005948CC" w:rsidRPr="00904AD5" w:rsidRDefault="005948CC" w:rsidP="00904AD5">
                  <w:pPr>
                    <w:spacing w:line="276" w:lineRule="auto"/>
                    <w:ind w:left="567"/>
                    <w:contextualSpacing/>
                    <w:rPr>
                      <w:rFonts w:ascii="Calibri" w:hAnsi="Calibri"/>
                    </w:rPr>
                  </w:pPr>
                </w:p>
              </w:tc>
            </w:tr>
            <w:tr w:rsidR="005948CC" w:rsidRPr="00904AD5" w14:paraId="65A0D97E" w14:textId="77777777" w:rsidTr="00BE7F66">
              <w:tc>
                <w:tcPr>
                  <w:tcW w:w="9072" w:type="dxa"/>
                  <w:shd w:val="clear" w:color="auto" w:fill="auto"/>
                </w:tcPr>
                <w:p w14:paraId="3C034CAA" w14:textId="1C82FBE6" w:rsidR="005948CC" w:rsidRPr="00904AD5" w:rsidRDefault="00B7258F" w:rsidP="00904AD5">
                  <w:pPr>
                    <w:pStyle w:val="podpisy"/>
                    <w:shd w:val="clear" w:color="auto" w:fill="auto"/>
                  </w:pPr>
                  <w:r w:rsidRPr="00904AD5">
                    <w:t>Z.</w:t>
                  </w:r>
                  <w:r w:rsidR="005948CC" w:rsidRPr="00904AD5">
                    <w:t xml:space="preserve">ZC – </w:t>
                  </w:r>
                  <w:proofErr w:type="spellStart"/>
                  <w:r w:rsidR="005948CC" w:rsidRPr="00904AD5">
                    <w:t>tereny</w:t>
                  </w:r>
                  <w:proofErr w:type="spellEnd"/>
                  <w:r w:rsidR="005948CC" w:rsidRPr="00904AD5">
                    <w:t xml:space="preserve"> </w:t>
                  </w:r>
                  <w:proofErr w:type="spellStart"/>
                  <w:r w:rsidR="005948CC" w:rsidRPr="00904AD5">
                    <w:t>cmentarzy</w:t>
                  </w:r>
                  <w:proofErr w:type="spellEnd"/>
                </w:p>
              </w:tc>
            </w:tr>
            <w:tr w:rsidR="005948CC" w:rsidRPr="00904AD5" w14:paraId="190283E4" w14:textId="77777777" w:rsidTr="00650A41">
              <w:tc>
                <w:tcPr>
                  <w:tcW w:w="9072" w:type="dxa"/>
                  <w:shd w:val="clear" w:color="auto" w:fill="auto"/>
                </w:tcPr>
                <w:p w14:paraId="66C49867"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1F179B4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cmentarz wraz z usługami kultu religijnego.</w:t>
                  </w:r>
                </w:p>
                <w:p w14:paraId="67AC05C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D664BC1"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usługi związane z przeznaczeniem podstawowym – zakłady kamieniarskie, pogrzebowe, drobny handel (kwiaty, znicze),</w:t>
                  </w:r>
                </w:p>
                <w:p w14:paraId="6875083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kaplica,</w:t>
                  </w:r>
                </w:p>
                <w:p w14:paraId="6CCA509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parkingi,</w:t>
                  </w:r>
                </w:p>
                <w:p w14:paraId="2883C7A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w:t>
                  </w:r>
                </w:p>
                <w:p w14:paraId="628EBD5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p>
                <w:p w14:paraId="19036A03"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lastRenderedPageBreak/>
                    <w:t>Standardy kształtowania zabudowy i zasad zagospodarowania terenu:</w:t>
                  </w:r>
                </w:p>
                <w:p w14:paraId="3306A4A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 xml:space="preserve">dla obszarów i obiektów objętych ochroną prawną ograniczenia wynikające </w:t>
                  </w:r>
                  <w:r w:rsidRPr="00904AD5">
                    <w:rPr>
                      <w:rFonts w:ascii="Calibri" w:hAnsi="Calibri" w:cs="Times New Roman"/>
                    </w:rPr>
                    <w:t>z przepisów odrębnych w zakresie ochrony zabytków i opieki nad zabytkami</w:t>
                  </w:r>
                  <w:r w:rsidRPr="00904AD5">
                    <w:rPr>
                      <w:rFonts w:ascii="Calibri" w:hAnsi="Calibri"/>
                    </w:rPr>
                    <w:t>,</w:t>
                  </w:r>
                </w:p>
                <w:p w14:paraId="20E81B1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odległość cmentarza od zabudowy zgodnie z przepisami odrębnymi.</w:t>
                  </w:r>
                </w:p>
                <w:p w14:paraId="03637169" w14:textId="77777777" w:rsidR="005948CC" w:rsidRPr="00904AD5" w:rsidRDefault="005948CC" w:rsidP="00904AD5">
                  <w:pPr>
                    <w:tabs>
                      <w:tab w:val="num" w:pos="3799"/>
                    </w:tabs>
                    <w:spacing w:line="276" w:lineRule="auto"/>
                    <w:contextualSpacing/>
                    <w:rPr>
                      <w:rFonts w:ascii="Calibri" w:hAnsi="Calibri" w:cs="Times New Roman"/>
                    </w:rPr>
                  </w:pPr>
                </w:p>
              </w:tc>
            </w:tr>
            <w:tr w:rsidR="005948CC" w:rsidRPr="00904AD5" w14:paraId="2D18E81C" w14:textId="77777777" w:rsidTr="00BE7F66">
              <w:tc>
                <w:tcPr>
                  <w:tcW w:w="9072" w:type="dxa"/>
                  <w:shd w:val="clear" w:color="auto" w:fill="auto"/>
                </w:tcPr>
                <w:p w14:paraId="108A84E4" w14:textId="68065E00" w:rsidR="005948CC" w:rsidRPr="00904AD5" w:rsidRDefault="00B7258F" w:rsidP="00904AD5">
                  <w:pPr>
                    <w:pStyle w:val="podpisy"/>
                    <w:shd w:val="clear" w:color="auto" w:fill="auto"/>
                    <w:rPr>
                      <w:lang w:val="pl-PL"/>
                    </w:rPr>
                  </w:pPr>
                  <w:r w:rsidRPr="00904AD5">
                    <w:rPr>
                      <w:lang w:val="pl-PL"/>
                    </w:rPr>
                    <w:lastRenderedPageBreak/>
                    <w:t>Z.</w:t>
                  </w:r>
                  <w:r w:rsidR="005948CC" w:rsidRPr="00904AD5">
                    <w:rPr>
                      <w:lang w:val="pl-PL"/>
                    </w:rPr>
                    <w:t>ZP – tereny zieleni urządzonej</w:t>
                  </w:r>
                </w:p>
              </w:tc>
            </w:tr>
            <w:tr w:rsidR="005948CC" w:rsidRPr="00904AD5" w14:paraId="170FE2FA" w14:textId="77777777" w:rsidTr="00650A41">
              <w:tc>
                <w:tcPr>
                  <w:tcW w:w="9072" w:type="dxa"/>
                  <w:shd w:val="clear" w:color="auto" w:fill="auto"/>
                </w:tcPr>
                <w:p w14:paraId="2F8D4660"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9D1A04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zieleń parkowa, skwery, ogrody,</w:t>
                  </w:r>
                </w:p>
                <w:p w14:paraId="59FF7221"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izolacyjna,</w:t>
                  </w:r>
                </w:p>
                <w:p w14:paraId="37CA32C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wody płynące i zbiorniki wodne.</w:t>
                  </w:r>
                </w:p>
                <w:p w14:paraId="6309FCFD"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113B5ED0"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zabudowa usługowa, jako towarzysząca terenom zieleni urządzonej, w tym gastronomia itp.,</w:t>
                  </w:r>
                </w:p>
                <w:p w14:paraId="2DB1106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urządzenia sportowo-rekreacyjne, place zabaw itp.,</w:t>
                  </w:r>
                </w:p>
                <w:p w14:paraId="7CD00EA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54CEC31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p>
                <w:p w14:paraId="1B1FC3B2"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2CA331D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 xml:space="preserve">utrzymanie istniejącej zabudowy z możliwością rozbudowy, nadbudowy, </w:t>
                  </w:r>
                  <w:r w:rsidRPr="00904AD5">
                    <w:rPr>
                      <w:rFonts w:ascii="Calibri" w:hAnsi="Calibri"/>
                    </w:rPr>
                    <w:t>odbudowy i przebudowy,</w:t>
                  </w:r>
                </w:p>
                <w:p w14:paraId="0BBB1AF0"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minimalna powierzchnia biologicznie czynna – 70% terenu,</w:t>
                  </w:r>
                </w:p>
                <w:p w14:paraId="24050DE8"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dopuszcza się utrzymanie istniejącej zieleni jako nieurządzonej,</w:t>
                  </w:r>
                </w:p>
                <w:p w14:paraId="70F330E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zakaz lokalizacji obiektów i urządzeń reklamowych.</w:t>
                  </w:r>
                </w:p>
                <w:p w14:paraId="3CA813E4" w14:textId="77777777" w:rsidR="005948CC" w:rsidRPr="00904AD5" w:rsidRDefault="005948CC" w:rsidP="00904AD5">
                  <w:pPr>
                    <w:tabs>
                      <w:tab w:val="num" w:pos="3799"/>
                    </w:tabs>
                    <w:spacing w:line="276" w:lineRule="auto"/>
                    <w:contextualSpacing/>
                    <w:rPr>
                      <w:rFonts w:ascii="Calibri" w:hAnsi="Calibri" w:cs="Times New Roman"/>
                    </w:rPr>
                  </w:pPr>
                </w:p>
              </w:tc>
            </w:tr>
            <w:tr w:rsidR="005948CC" w:rsidRPr="00904AD5" w14:paraId="65FED9D1" w14:textId="77777777" w:rsidTr="00BE7F66">
              <w:tc>
                <w:tcPr>
                  <w:tcW w:w="9072" w:type="dxa"/>
                  <w:shd w:val="clear" w:color="auto" w:fill="auto"/>
                </w:tcPr>
                <w:p w14:paraId="57835FCB" w14:textId="57510FB9" w:rsidR="005948CC" w:rsidRPr="00904AD5" w:rsidRDefault="00B7258F" w:rsidP="00904AD5">
                  <w:pPr>
                    <w:pStyle w:val="podpisy"/>
                    <w:shd w:val="clear" w:color="auto" w:fill="auto"/>
                    <w:rPr>
                      <w:lang w:val="pl-PL"/>
                    </w:rPr>
                  </w:pPr>
                  <w:r w:rsidRPr="00904AD5">
                    <w:rPr>
                      <w:lang w:val="pl-PL"/>
                    </w:rPr>
                    <w:t>Z.</w:t>
                  </w:r>
                  <w:r w:rsidR="005948CC" w:rsidRPr="00904AD5">
                    <w:rPr>
                      <w:lang w:val="pl-PL"/>
                    </w:rPr>
                    <w:t>ZD – tereny zieleni ogrodów działkowych</w:t>
                  </w:r>
                </w:p>
              </w:tc>
            </w:tr>
            <w:tr w:rsidR="005948CC" w:rsidRPr="00904AD5" w14:paraId="0513C942" w14:textId="77777777" w:rsidTr="00650A41">
              <w:tc>
                <w:tcPr>
                  <w:tcW w:w="9072" w:type="dxa"/>
                  <w:shd w:val="clear" w:color="auto" w:fill="auto"/>
                </w:tcPr>
                <w:p w14:paraId="7CF7166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2E23EB80"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ogrody działkowe.</w:t>
                  </w:r>
                </w:p>
                <w:p w14:paraId="330E653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A4EC9E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nieurządzona i urządzona,</w:t>
                  </w:r>
                </w:p>
                <w:p w14:paraId="4BA4563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7A8D729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p>
                <w:p w14:paraId="1F731F6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1E88333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rPr>
                    <w:t>utrzymanie dominacji terenów otwartych,</w:t>
                  </w:r>
                </w:p>
                <w:p w14:paraId="6A22AB4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minimalna powierzchnia biologicznie czynna – 60% terenu,</w:t>
                  </w:r>
                </w:p>
                <w:p w14:paraId="4F12009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ochrona gleb, wód powierzchniowych i podziemnych przed zanieczyszczeniem,</w:t>
                  </w:r>
                </w:p>
                <w:p w14:paraId="00AD580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zakaz lokalizacji obiektów i urządzeń reklamowych.</w:t>
                  </w:r>
                </w:p>
                <w:p w14:paraId="1515EC37" w14:textId="77777777" w:rsidR="005948CC" w:rsidRPr="00904AD5" w:rsidRDefault="005948CC" w:rsidP="00904AD5">
                  <w:pPr>
                    <w:spacing w:line="276" w:lineRule="auto"/>
                    <w:ind w:left="207"/>
                    <w:contextualSpacing/>
                    <w:rPr>
                      <w:rFonts w:ascii="Calibri" w:hAnsi="Calibri"/>
                      <w:bCs/>
                    </w:rPr>
                  </w:pPr>
                </w:p>
              </w:tc>
            </w:tr>
            <w:tr w:rsidR="005948CC" w:rsidRPr="00904AD5" w14:paraId="5E66D052" w14:textId="77777777" w:rsidTr="00BE7F66">
              <w:tc>
                <w:tcPr>
                  <w:tcW w:w="9072" w:type="dxa"/>
                  <w:shd w:val="clear" w:color="auto" w:fill="auto"/>
                </w:tcPr>
                <w:p w14:paraId="631CAEB2" w14:textId="5BD5115C" w:rsidR="005948CC" w:rsidRPr="00904AD5" w:rsidRDefault="00B7258F" w:rsidP="00904AD5">
                  <w:pPr>
                    <w:pStyle w:val="podpisy"/>
                    <w:shd w:val="clear" w:color="auto" w:fill="auto"/>
                    <w:rPr>
                      <w:lang w:val="pl-PL"/>
                    </w:rPr>
                  </w:pPr>
                  <w:proofErr w:type="spellStart"/>
                  <w:r w:rsidRPr="00904AD5">
                    <w:rPr>
                      <w:lang w:val="pl-PL"/>
                    </w:rPr>
                    <w:t>Z.</w:t>
                  </w:r>
                  <w:r w:rsidR="005948CC" w:rsidRPr="00904AD5">
                    <w:rPr>
                      <w:lang w:val="pl-PL"/>
                    </w:rPr>
                    <w:t>Zn</w:t>
                  </w:r>
                  <w:proofErr w:type="spellEnd"/>
                  <w:r w:rsidR="005948CC" w:rsidRPr="00904AD5">
                    <w:rPr>
                      <w:lang w:val="pl-PL"/>
                    </w:rPr>
                    <w:t xml:space="preserve"> – tereny zieleni nieurządzonej</w:t>
                  </w:r>
                </w:p>
              </w:tc>
            </w:tr>
            <w:tr w:rsidR="005948CC" w:rsidRPr="00904AD5" w14:paraId="3EC16109" w14:textId="77777777" w:rsidTr="00650A41">
              <w:tc>
                <w:tcPr>
                  <w:tcW w:w="9072" w:type="dxa"/>
                  <w:shd w:val="clear" w:color="auto" w:fill="auto"/>
                </w:tcPr>
                <w:p w14:paraId="2952C05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6AAA32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zieleń łęgowa, przywodna, łąki, zadrzewienia.</w:t>
                  </w:r>
                </w:p>
                <w:p w14:paraId="3B42C4B3"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0B80C838"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668DC0D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ciągi piesze, ciągi rowerowe,</w:t>
                  </w:r>
                </w:p>
                <w:p w14:paraId="672CEB2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obiekty i urządzenia infrastruktury technicznej i komunikacyjnej (za wyjątkiem elektrowni </w:t>
                  </w:r>
                  <w:r w:rsidRPr="00904AD5">
                    <w:rPr>
                      <w:rFonts w:ascii="Calibri" w:hAnsi="Calibri" w:cs="Times New Roman"/>
                      <w:bCs/>
                    </w:rPr>
                    <w:lastRenderedPageBreak/>
                    <w:t>wiatrowych i fotowoltaicznych).</w:t>
                  </w:r>
                </w:p>
                <w:p w14:paraId="4145FD3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35106D8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na zasadach określonych w miejscowym planie zagospodarowania przestrzennego,</w:t>
                  </w:r>
                </w:p>
                <w:p w14:paraId="52472E4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utrzymanie </w:t>
                  </w:r>
                  <w:r w:rsidRPr="00904AD5">
                    <w:rPr>
                      <w:rFonts w:ascii="Calibri" w:hAnsi="Calibri"/>
                      <w:bCs/>
                    </w:rPr>
                    <w:t>dominacji terenów otwartych z ochroną ciągłości ekosystemów w skali lokalnej i ponadlokalnej,</w:t>
                  </w:r>
                </w:p>
                <w:p w14:paraId="0FC86B1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ochrona gleb, wód powierzchniowych i podziemnych przed zanieczyszczeniem,</w:t>
                  </w:r>
                </w:p>
                <w:p w14:paraId="16C1E5E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naturalnej otuliny rzek i cieków wodnych, z zachowaniem zasad ochrony przeciwpowodziowej,</w:t>
                  </w:r>
                </w:p>
                <w:p w14:paraId="279E2C8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terenów rolniczych,</w:t>
                  </w:r>
                </w:p>
                <w:p w14:paraId="7A2028A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nowej zabudowy,</w:t>
                  </w:r>
                </w:p>
                <w:p w14:paraId="3EC4DCD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obiektów i urządzeń reklamowych,</w:t>
                  </w:r>
                </w:p>
                <w:p w14:paraId="215A2C0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lokalizowania elektrowni wiatrowych i fotowoltaicznych.</w:t>
                  </w:r>
                </w:p>
                <w:p w14:paraId="1B58F526" w14:textId="77777777" w:rsidR="005948CC" w:rsidRPr="00904AD5" w:rsidRDefault="005948CC" w:rsidP="00904AD5">
                  <w:pPr>
                    <w:tabs>
                      <w:tab w:val="num" w:pos="3799"/>
                    </w:tabs>
                    <w:spacing w:line="276" w:lineRule="auto"/>
                    <w:ind w:left="540"/>
                    <w:contextualSpacing/>
                    <w:rPr>
                      <w:rFonts w:ascii="Calibri" w:hAnsi="Calibri" w:cs="Times New Roman"/>
                    </w:rPr>
                  </w:pPr>
                </w:p>
              </w:tc>
            </w:tr>
            <w:tr w:rsidR="005948CC" w:rsidRPr="00904AD5" w14:paraId="74A80F0E" w14:textId="77777777" w:rsidTr="00BE7F66">
              <w:tc>
                <w:tcPr>
                  <w:tcW w:w="9072" w:type="dxa"/>
                  <w:shd w:val="clear" w:color="auto" w:fill="auto"/>
                </w:tcPr>
                <w:p w14:paraId="1BB472E2" w14:textId="1807D881" w:rsidR="005948CC" w:rsidRPr="00904AD5" w:rsidRDefault="00B7258F" w:rsidP="00904AD5">
                  <w:pPr>
                    <w:pStyle w:val="podpisy"/>
                    <w:shd w:val="clear" w:color="auto" w:fill="auto"/>
                  </w:pPr>
                  <w:r w:rsidRPr="00904AD5">
                    <w:lastRenderedPageBreak/>
                    <w:t>Z.</w:t>
                  </w:r>
                  <w:r w:rsidR="005948CC" w:rsidRPr="00904AD5">
                    <w:t xml:space="preserve">R – </w:t>
                  </w:r>
                  <w:proofErr w:type="spellStart"/>
                  <w:r w:rsidR="005948CC" w:rsidRPr="00904AD5">
                    <w:t>tereny</w:t>
                  </w:r>
                  <w:proofErr w:type="spellEnd"/>
                  <w:r w:rsidR="005948CC" w:rsidRPr="00904AD5">
                    <w:t xml:space="preserve"> </w:t>
                  </w:r>
                  <w:proofErr w:type="spellStart"/>
                  <w:r w:rsidR="005948CC" w:rsidRPr="00904AD5">
                    <w:t>rolnicze</w:t>
                  </w:r>
                  <w:proofErr w:type="spellEnd"/>
                </w:p>
              </w:tc>
            </w:tr>
            <w:tr w:rsidR="005948CC" w:rsidRPr="00904AD5" w14:paraId="17FB00C5" w14:textId="77777777" w:rsidTr="00650A41">
              <w:tc>
                <w:tcPr>
                  <w:tcW w:w="9072" w:type="dxa"/>
                  <w:shd w:val="clear" w:color="auto" w:fill="auto"/>
                </w:tcPr>
                <w:p w14:paraId="6E568CC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0964E3A7" w14:textId="77777777" w:rsidR="005948CC" w:rsidRPr="00904AD5" w:rsidRDefault="005948CC" w:rsidP="00904AD5">
                  <w:pPr>
                    <w:numPr>
                      <w:ilvl w:val="2"/>
                      <w:numId w:val="58"/>
                    </w:numPr>
                    <w:tabs>
                      <w:tab w:val="clear" w:pos="1736"/>
                    </w:tabs>
                    <w:spacing w:after="0" w:line="276" w:lineRule="auto"/>
                    <w:ind w:left="567" w:hanging="283"/>
                    <w:contextualSpacing/>
                    <w:rPr>
                      <w:rFonts w:ascii="Calibri" w:hAnsi="Calibri"/>
                      <w:bCs/>
                    </w:rPr>
                  </w:pPr>
                  <w:r w:rsidRPr="00904AD5">
                    <w:rPr>
                      <w:rFonts w:ascii="Calibri" w:hAnsi="Calibri"/>
                    </w:rPr>
                    <w:t>użytki rolne, w tym grunty orne, łąki, pastwiska, sady, zadrzewienia</w:t>
                  </w:r>
                  <w:r w:rsidRPr="00904AD5">
                    <w:rPr>
                      <w:rFonts w:ascii="Calibri" w:hAnsi="Calibri"/>
                      <w:bCs/>
                    </w:rPr>
                    <w:t>.</w:t>
                  </w:r>
                </w:p>
                <w:p w14:paraId="7E7E3A48"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B8EDA5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budynki mieszkalne oraz inne budynki i urządzenia wchodzące w skład gospodarstw rolnych i służące wyłącznie produkcji rolniczej,</w:t>
                  </w:r>
                </w:p>
                <w:p w14:paraId="425AEA9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34E65210"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w:t>
                  </w:r>
                </w:p>
                <w:p w14:paraId="02E6F3E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drogi dojazdowe do gruntów rolnych i leśnych</w:t>
                  </w:r>
                  <w:r w:rsidRPr="00904AD5">
                    <w:rPr>
                      <w:rFonts w:ascii="Calibri" w:hAnsi="Calibri"/>
                      <w:bCs/>
                    </w:rPr>
                    <w:t>,</w:t>
                  </w:r>
                  <w:r w:rsidRPr="00904AD5">
                    <w:rPr>
                      <w:rFonts w:ascii="Calibri" w:hAnsi="Calibri"/>
                    </w:rPr>
                    <w:t xml:space="preserve"> ciągi piesze, ciągi rowerowe,</w:t>
                  </w:r>
                </w:p>
                <w:p w14:paraId="712882D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(za wyjątkiem elektrowni wiatrowych).</w:t>
                  </w:r>
                </w:p>
                <w:p w14:paraId="3A3077B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706D200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zgodnie z przepisami odrębnymi i na zasadach określonych w miejscowym planie zagospodarowania przestrzennego,</w:t>
                  </w:r>
                </w:p>
                <w:p w14:paraId="6971BA2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regulacja granicy polno-leśnej poprzez zalesianie gruntów rolnych nieprzydatnych i mało przydatnych do produkcji rolniczej,</w:t>
                  </w:r>
                </w:p>
                <w:p w14:paraId="4B002B0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wzbogacanie krajobrazu obszarów przestrzeni rolniczej poprzez wprowadzanie zadrzewień i zakrzewień śródpolnych z uwzględnianiem gatunków rodzimych,</w:t>
                  </w:r>
                </w:p>
                <w:p w14:paraId="7EF1A95B" w14:textId="0BF6E87E"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poprawa wartości użytkowej gruntów m.in. poprzez zwiększanie retencji, działania melioracyjne, właściwe zabiegi agrotechniczne (dostosowanie roślin do możliwości kompleksów glebowo-rolniczych, wapnowanie, nawożenie, itp.).</w:t>
                  </w:r>
                </w:p>
              </w:tc>
            </w:tr>
            <w:tr w:rsidR="005948CC" w:rsidRPr="00904AD5" w14:paraId="79183654" w14:textId="77777777" w:rsidTr="00650A41">
              <w:tc>
                <w:tcPr>
                  <w:tcW w:w="9072" w:type="dxa"/>
                  <w:shd w:val="clear" w:color="auto" w:fill="auto"/>
                </w:tcPr>
                <w:p w14:paraId="4D52B5E0" w14:textId="77777777" w:rsidR="005948CC" w:rsidRPr="00904AD5" w:rsidRDefault="005948CC" w:rsidP="00904AD5">
                  <w:pPr>
                    <w:spacing w:after="0" w:line="276" w:lineRule="auto"/>
                    <w:ind w:firstLine="0"/>
                    <w:contextualSpacing/>
                    <w:rPr>
                      <w:rFonts w:ascii="Calibri" w:hAnsi="Calibri"/>
                      <w:bCs/>
                    </w:rPr>
                  </w:pPr>
                </w:p>
              </w:tc>
            </w:tr>
            <w:tr w:rsidR="005948CC" w:rsidRPr="00904AD5" w14:paraId="799EB65E" w14:textId="77777777" w:rsidTr="00BE7F66">
              <w:tc>
                <w:tcPr>
                  <w:tcW w:w="9072" w:type="dxa"/>
                  <w:shd w:val="clear" w:color="auto" w:fill="auto"/>
                </w:tcPr>
                <w:p w14:paraId="30E91A32" w14:textId="0BF70875" w:rsidR="005948CC" w:rsidRPr="00904AD5" w:rsidRDefault="00B7258F" w:rsidP="00904AD5">
                  <w:pPr>
                    <w:pStyle w:val="podpisy"/>
                    <w:shd w:val="clear" w:color="auto" w:fill="auto"/>
                    <w:rPr>
                      <w:lang w:val="pl-PL"/>
                    </w:rPr>
                  </w:pPr>
                  <w:r w:rsidRPr="00904AD5">
                    <w:rPr>
                      <w:lang w:val="pl-PL"/>
                    </w:rPr>
                    <w:t>Z.</w:t>
                  </w:r>
                  <w:r w:rsidR="005948CC" w:rsidRPr="00904AD5">
                    <w:rPr>
                      <w:lang w:val="pl-PL"/>
                    </w:rPr>
                    <w:t>WS – tereny wód powierzchniowych śródlądowych</w:t>
                  </w:r>
                </w:p>
              </w:tc>
            </w:tr>
            <w:tr w:rsidR="005948CC" w:rsidRPr="00904AD5" w14:paraId="128425C6" w14:textId="77777777" w:rsidTr="00650A41">
              <w:tc>
                <w:tcPr>
                  <w:tcW w:w="9072" w:type="dxa"/>
                  <w:shd w:val="clear" w:color="auto" w:fill="auto"/>
                </w:tcPr>
                <w:p w14:paraId="58C73BEB"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E52854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wody powierzchniowe śródlądowe – rzeki</w:t>
                  </w:r>
                  <w:r w:rsidRPr="00904AD5">
                    <w:rPr>
                      <w:rFonts w:ascii="Calibri" w:hAnsi="Calibri"/>
                      <w:bCs/>
                    </w:rPr>
                    <w:t xml:space="preserve"> i zbiorniki wodne.</w:t>
                  </w:r>
                </w:p>
                <w:p w14:paraId="6ED0E07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E4135D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zieleń nieurządzona.</w:t>
                  </w:r>
                </w:p>
                <w:p w14:paraId="06BB3A86"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57C0C9B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utrzymanie dominacji terenów otwartych z ochroną ciągłości ekosystemów w skali </w:t>
                  </w:r>
                  <w:r w:rsidRPr="00904AD5">
                    <w:rPr>
                      <w:rFonts w:ascii="Calibri" w:hAnsi="Calibri" w:cs="Times New Roman"/>
                      <w:bCs/>
                    </w:rPr>
                    <w:lastRenderedPageBreak/>
                    <w:t>lokalnej i ponadlokalnej,</w:t>
                  </w:r>
                </w:p>
                <w:p w14:paraId="1A087E8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ochrona gleb, wód powierzchniowych i podziemnych przed zanieczyszczeniem,</w:t>
                  </w:r>
                </w:p>
                <w:p w14:paraId="52EAC83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utrzymanie naturalnej otuliny rzek i cieków wodnych, z zachowaniem zasad ochrony przeciwpowodziowej</w:t>
                  </w:r>
                  <w:r w:rsidRPr="00904AD5">
                    <w:rPr>
                      <w:rFonts w:ascii="Calibri" w:hAnsi="Calibri"/>
                      <w:bCs/>
                    </w:rPr>
                    <w:t>.</w:t>
                  </w:r>
                </w:p>
                <w:p w14:paraId="141021FB" w14:textId="77777777" w:rsidR="005948CC" w:rsidRPr="00904AD5" w:rsidRDefault="005948CC" w:rsidP="00904AD5">
                  <w:pPr>
                    <w:spacing w:line="276" w:lineRule="auto"/>
                    <w:contextualSpacing/>
                    <w:rPr>
                      <w:rFonts w:ascii="Calibri" w:hAnsi="Calibri"/>
                      <w:bCs/>
                    </w:rPr>
                  </w:pPr>
                </w:p>
                <w:p w14:paraId="49F4438B" w14:textId="1F0C1B37" w:rsidR="005948CC" w:rsidRPr="00904AD5" w:rsidRDefault="00B7258F" w:rsidP="00904AD5">
                  <w:pPr>
                    <w:pStyle w:val="podpisy"/>
                    <w:shd w:val="clear" w:color="auto" w:fill="auto"/>
                    <w:rPr>
                      <w:lang w:val="pl-PL"/>
                    </w:rPr>
                  </w:pPr>
                  <w:r w:rsidRPr="00904AD5">
                    <w:rPr>
                      <w:lang w:val="pl-PL"/>
                    </w:rPr>
                    <w:t>Z.</w:t>
                  </w:r>
                  <w:r w:rsidR="005948CC" w:rsidRPr="00904AD5">
                    <w:rPr>
                      <w:lang w:val="pl-PL"/>
                    </w:rPr>
                    <w:t>IT – tereny obiektów i urządzeń infrastruktury technicznej</w:t>
                  </w:r>
                </w:p>
                <w:p w14:paraId="3AD00F87"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5AF07453"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i urządzenia infrastruktury technicznej związane z elektroenergetyką, zaopatrzeniem w wodę, odprowadzaniem ścieków, gospodarką odpadami, ciepłownictwem.</w:t>
                  </w:r>
                </w:p>
                <w:p w14:paraId="55AB7C87"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2ED521DC"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administracyjne związane z przeznaczeniem podstawowym,</w:t>
                  </w:r>
                </w:p>
                <w:p w14:paraId="4180AE18"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zieleń urządzona i izolacyjna,</w:t>
                  </w:r>
                </w:p>
                <w:p w14:paraId="00A398E7"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i urządzenia infrastruktury technicznej i komunikacyjnej.</w:t>
                  </w:r>
                </w:p>
                <w:p w14:paraId="1F2D82A7"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48878849" w14:textId="35D4ECA8"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rPr>
                    <w:t>możliwość rozbudowy obiektów i urządzeń infrastruktury technicznej.</w:t>
                  </w:r>
                </w:p>
              </w:tc>
            </w:tr>
          </w:tbl>
          <w:p w14:paraId="0F90F051" w14:textId="77777777" w:rsidR="005948CC" w:rsidRPr="00904AD5" w:rsidRDefault="005948CC" w:rsidP="00904AD5">
            <w:pPr>
              <w:spacing w:line="276" w:lineRule="auto"/>
              <w:ind w:firstLine="0"/>
              <w:contextualSpacing/>
              <w:rPr>
                <w:rFonts w:ascii="Calibri" w:hAnsi="Calibri"/>
                <w:b/>
                <w:bCs/>
                <w:sz w:val="8"/>
              </w:rPr>
            </w:pPr>
          </w:p>
          <w:p w14:paraId="4487C63E" w14:textId="77777777" w:rsidR="00BE7F66" w:rsidRPr="00904AD5" w:rsidRDefault="00BE7F66" w:rsidP="00904AD5">
            <w:pPr>
              <w:spacing w:line="276" w:lineRule="auto"/>
              <w:contextualSpacing/>
              <w:rPr>
                <w:rFonts w:ascii="Calibri" w:hAnsi="Calibri"/>
                <w:b/>
                <w:bCs/>
              </w:rPr>
            </w:pPr>
          </w:p>
          <w:p w14:paraId="46601F7A" w14:textId="5927FA52" w:rsidR="005948CC" w:rsidRPr="00904AD5" w:rsidRDefault="00B7258F" w:rsidP="00904AD5">
            <w:pPr>
              <w:spacing w:line="276" w:lineRule="auto"/>
              <w:contextualSpacing/>
              <w:rPr>
                <w:rFonts w:ascii="Calibri" w:hAnsi="Calibri"/>
                <w:b/>
                <w:bCs/>
              </w:rPr>
            </w:pPr>
            <w:r w:rsidRPr="00904AD5">
              <w:rPr>
                <w:rFonts w:ascii="Calibri" w:hAnsi="Calibri"/>
                <w:b/>
                <w:bCs/>
              </w:rPr>
              <w:t>W - r</w:t>
            </w:r>
            <w:r w:rsidR="004A47ED" w:rsidRPr="00904AD5">
              <w:rPr>
                <w:rFonts w:ascii="Calibri" w:hAnsi="Calibri"/>
                <w:b/>
                <w:bCs/>
              </w:rPr>
              <w:t>ejon wschodni</w:t>
            </w:r>
            <w:r w:rsidR="005007BE" w:rsidRPr="00904AD5">
              <w:rPr>
                <w:rFonts w:ascii="Calibri" w:hAnsi="Calibri"/>
                <w:b/>
                <w:bCs/>
              </w:rPr>
              <w:t xml:space="preserve"> </w:t>
            </w:r>
            <w:r w:rsidR="005007BE" w:rsidRPr="00904AD5">
              <w:t xml:space="preserve"> to obszar</w:t>
            </w:r>
            <w:r w:rsidR="009213B4" w:rsidRPr="00904AD5">
              <w:t xml:space="preserve"> o charakterze wiejskim</w:t>
            </w:r>
            <w:r w:rsidR="005007BE" w:rsidRPr="00904AD5">
              <w:t>, gdzie dominować będzie zabudowa cechująca się niską intensywnością i wysokim udziałem zieleni.</w:t>
            </w:r>
          </w:p>
          <w:tbl>
            <w:tblPr>
              <w:tblpPr w:leftFromText="141" w:rightFromText="141" w:vertAnchor="text" w:tblpXSpec="center" w:tblpY="1"/>
              <w:tblOverlap w:val="never"/>
              <w:tblW w:w="0" w:type="auto"/>
              <w:tblLook w:val="04A0" w:firstRow="1" w:lastRow="0" w:firstColumn="1" w:lastColumn="0" w:noHBand="0" w:noVBand="1"/>
            </w:tblPr>
            <w:tblGrid>
              <w:gridCol w:w="8856"/>
            </w:tblGrid>
            <w:tr w:rsidR="005948CC" w:rsidRPr="00904AD5" w14:paraId="721C06FA" w14:textId="77777777" w:rsidTr="00650A41">
              <w:tc>
                <w:tcPr>
                  <w:tcW w:w="9072" w:type="dxa"/>
                  <w:shd w:val="clear" w:color="auto" w:fill="auto"/>
                </w:tcPr>
                <w:p w14:paraId="1EA3DDF2" w14:textId="77777777" w:rsidR="005948CC" w:rsidRPr="00904AD5" w:rsidRDefault="005948CC" w:rsidP="00904AD5">
                  <w:pPr>
                    <w:spacing w:after="0" w:line="276" w:lineRule="auto"/>
                    <w:ind w:firstLine="0"/>
                    <w:contextualSpacing/>
                    <w:rPr>
                      <w:rFonts w:ascii="Calibri" w:hAnsi="Calibri" w:cs="Times New Roman"/>
                    </w:rPr>
                  </w:pPr>
                </w:p>
                <w:p w14:paraId="0F864A5C" w14:textId="6DBAF0DE" w:rsidR="005948CC" w:rsidRPr="00904AD5" w:rsidRDefault="00B7258F" w:rsidP="00904AD5">
                  <w:pPr>
                    <w:pStyle w:val="podpisy"/>
                    <w:shd w:val="clear" w:color="auto" w:fill="auto"/>
                    <w:rPr>
                      <w:lang w:val="pl-PL"/>
                    </w:rPr>
                  </w:pPr>
                  <w:r w:rsidRPr="00904AD5">
                    <w:rPr>
                      <w:lang w:val="pl-PL"/>
                    </w:rPr>
                    <w:t>W.</w:t>
                  </w:r>
                  <w:r w:rsidR="005948CC" w:rsidRPr="00904AD5">
                    <w:rPr>
                      <w:lang w:val="pl-PL"/>
                    </w:rPr>
                    <w:t>MNU – tereny zabudowy mieszkaniowej jednorodzinnej i usługowej</w:t>
                  </w:r>
                </w:p>
                <w:p w14:paraId="2DDF5CCD"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CF7F2D8"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bCs/>
                    </w:rPr>
                    <w:t>zabudowa</w:t>
                  </w:r>
                  <w:r w:rsidRPr="00904AD5">
                    <w:rPr>
                      <w:rFonts w:ascii="Calibri" w:hAnsi="Calibri"/>
                      <w:bCs/>
                    </w:rPr>
                    <w:t xml:space="preserve"> mieszkaniowa jednorodzinna,</w:t>
                  </w:r>
                </w:p>
                <w:p w14:paraId="7F2C4885"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 w tym m.in. handel, rzemiosło, usługi nieuciążliwe,</w:t>
                  </w:r>
                </w:p>
                <w:p w14:paraId="60E7007D" w14:textId="77777777" w:rsidR="005948CC" w:rsidRPr="00904AD5" w:rsidRDefault="005948CC" w:rsidP="00904AD5">
                  <w:pPr>
                    <w:numPr>
                      <w:ilvl w:val="0"/>
                      <w:numId w:val="57"/>
                    </w:numPr>
                    <w:spacing w:after="0" w:line="276" w:lineRule="auto"/>
                    <w:ind w:left="567"/>
                    <w:rPr>
                      <w:rFonts w:ascii="Calibri" w:hAnsi="Calibri" w:cs="Arial"/>
                    </w:rPr>
                  </w:pPr>
                  <w:r w:rsidRPr="00904AD5">
                    <w:rPr>
                      <w:rFonts w:ascii="Calibri" w:hAnsi="Calibri" w:cs="Times New Roman"/>
                    </w:rPr>
                    <w:t>usługi społeczne, m.in. w zakresie usług oświaty, sportu i rekreacji, ochrony zdrowia, kultu religijnego, kultury, pomocy społecznej, administracji,</w:t>
                  </w:r>
                </w:p>
                <w:p w14:paraId="190AA416"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845B051"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3489E27A" w14:textId="161C8B83" w:rsidR="005948CC" w:rsidRPr="00904AD5" w:rsidRDefault="005948CC" w:rsidP="00904AD5">
                  <w:pPr>
                    <w:numPr>
                      <w:ilvl w:val="0"/>
                      <w:numId w:val="57"/>
                    </w:numPr>
                    <w:spacing w:after="0" w:line="276" w:lineRule="auto"/>
                    <w:ind w:left="567"/>
                    <w:rPr>
                      <w:rFonts w:ascii="Calibri" w:hAnsi="Calibri"/>
                      <w:bCs/>
                    </w:rPr>
                  </w:pPr>
                  <w:r w:rsidRPr="00904AD5">
                    <w:rPr>
                      <w:rFonts w:ascii="Calibri" w:hAnsi="Calibri"/>
                      <w:bCs/>
                    </w:rPr>
                    <w:t xml:space="preserve">zabudowa związana z produkcją w gospodarstwach </w:t>
                  </w:r>
                  <w:r w:rsidR="00820E8C" w:rsidRPr="00904AD5">
                    <w:rPr>
                      <w:rFonts w:ascii="Calibri" w:hAnsi="Calibri"/>
                      <w:bCs/>
                    </w:rPr>
                    <w:t>ogrodniczych</w:t>
                  </w:r>
                  <w:r w:rsidRPr="00904AD5">
                    <w:rPr>
                      <w:rFonts w:ascii="Calibri" w:hAnsi="Calibri"/>
                      <w:bCs/>
                    </w:rPr>
                    <w:t>,</w:t>
                  </w:r>
                </w:p>
                <w:p w14:paraId="28C22E00"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3C6B7B0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025AE0BC"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736C3A13"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16BA7493"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0A16F37D"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pogarszają warunków zamieszkiwania i nie stanowią uciążliwości dla sąsiednich terenów,</w:t>
                  </w:r>
                </w:p>
                <w:p w14:paraId="2D87ABD9" w14:textId="44BDE904"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 xml:space="preserve"> dla zabudowy mieszkaniowej, do 1</w:t>
                  </w:r>
                  <w:r w:rsidR="008F512C" w:rsidRPr="00904AD5">
                    <w:rPr>
                      <w:rFonts w:ascii="Calibri" w:hAnsi="Calibri"/>
                    </w:rPr>
                    <w:t>5</w:t>
                  </w:r>
                  <w:r w:rsidRPr="00904AD5">
                    <w:rPr>
                      <w:rFonts w:ascii="Calibri" w:hAnsi="Calibri"/>
                    </w:rPr>
                    <w:t xml:space="preserve"> m dla zabudowy usługowej,</w:t>
                  </w:r>
                </w:p>
                <w:p w14:paraId="48D86877"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312C85C2" w14:textId="6B87F69E"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lastRenderedPageBreak/>
                    <w:t>minimalna powierzchnia biologiczn</w:t>
                  </w:r>
                  <w:r w:rsidR="008F512C" w:rsidRPr="00904AD5">
                    <w:rPr>
                      <w:rFonts w:ascii="Calibri" w:hAnsi="Calibri"/>
                    </w:rPr>
                    <w:t>ie czynna – 4</w:t>
                  </w:r>
                  <w:r w:rsidRPr="00904AD5">
                    <w:rPr>
                      <w:rFonts w:ascii="Calibri" w:hAnsi="Calibri"/>
                    </w:rPr>
                    <w:t>0% działki budowlanej dla zabudowy mieszkaniowej, 30% działki budowlanej dla zabudowy usługowej,</w:t>
                  </w:r>
                  <w:r w:rsidR="00130CB2" w:rsidRPr="00904AD5">
                    <w:rPr>
                      <w:rFonts w:ascii="Calibri" w:hAnsi="Calibri"/>
                    </w:rPr>
                    <w:t xml:space="preserve">  </w:t>
                  </w:r>
                </w:p>
                <w:p w14:paraId="141425DE"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 xml:space="preserve">postulowana minimalna powierzchnia </w:t>
                  </w:r>
                  <w:proofErr w:type="spellStart"/>
                  <w:r w:rsidRPr="00904AD5">
                    <w:rPr>
                      <w:rFonts w:ascii="Calibri" w:hAnsi="Calibri" w:cs="Times New Roman"/>
                    </w:rPr>
                    <w:t>nowowydzielonej</w:t>
                  </w:r>
                  <w:proofErr w:type="spellEnd"/>
                  <w:r w:rsidRPr="00904AD5">
                    <w:rPr>
                      <w:rFonts w:ascii="Calibri" w:hAnsi="Calibri" w:cs="Times New Roman"/>
                    </w:rPr>
                    <w:t xml:space="preserve"> działki budowlanej:</w:t>
                  </w:r>
                </w:p>
                <w:p w14:paraId="63FD6693" w14:textId="7388F4E6" w:rsidR="005948CC" w:rsidRPr="00904AD5" w:rsidRDefault="008F512C" w:rsidP="00904AD5">
                  <w:pPr>
                    <w:numPr>
                      <w:ilvl w:val="1"/>
                      <w:numId w:val="57"/>
                    </w:numPr>
                    <w:spacing w:after="0" w:line="276" w:lineRule="auto"/>
                    <w:contextualSpacing/>
                    <w:rPr>
                      <w:rFonts w:ascii="Calibri" w:hAnsi="Calibri" w:cs="Times New Roman"/>
                    </w:rPr>
                  </w:pPr>
                  <w:r w:rsidRPr="00904AD5">
                    <w:rPr>
                      <w:rFonts w:ascii="Calibri" w:hAnsi="Calibri" w:cs="Times New Roman"/>
                    </w:rPr>
                    <w:t>25</w:t>
                  </w:r>
                  <w:r w:rsidR="005948CC" w:rsidRPr="00904AD5">
                    <w:rPr>
                      <w:rFonts w:ascii="Calibri" w:hAnsi="Calibri" w:cs="Times New Roman"/>
                    </w:rPr>
                    <w:t xml:space="preserve">0 m² dla zabudowy mieszkaniowej jednorodzinnej w formie bliźniaczej, szeregowej, </w:t>
                  </w:r>
                </w:p>
                <w:p w14:paraId="0B5506B3" w14:textId="61682524" w:rsidR="005948CC" w:rsidRPr="00904AD5" w:rsidRDefault="008F512C" w:rsidP="00904AD5">
                  <w:pPr>
                    <w:numPr>
                      <w:ilvl w:val="1"/>
                      <w:numId w:val="57"/>
                    </w:numPr>
                    <w:spacing w:after="0" w:line="276" w:lineRule="auto"/>
                    <w:contextualSpacing/>
                    <w:rPr>
                      <w:rFonts w:ascii="Calibri" w:hAnsi="Calibri" w:cs="Times New Roman"/>
                    </w:rPr>
                  </w:pPr>
                  <w:r w:rsidRPr="00904AD5">
                    <w:rPr>
                      <w:rFonts w:ascii="Calibri" w:hAnsi="Calibri" w:cs="Times New Roman"/>
                    </w:rPr>
                    <w:t>7</w:t>
                  </w:r>
                  <w:r w:rsidR="005948CC" w:rsidRPr="00904AD5">
                    <w:rPr>
                      <w:rFonts w:ascii="Calibri" w:hAnsi="Calibri" w:cs="Times New Roman"/>
                    </w:rPr>
                    <w:t>00 m² dla zabudowy mieszkaniowej jednorodzinnej w formie wolnostojącej,</w:t>
                  </w:r>
                </w:p>
                <w:p w14:paraId="57EEA6B7" w14:textId="77777777" w:rsidR="005948CC" w:rsidRPr="00904AD5" w:rsidRDefault="005948CC" w:rsidP="00904AD5">
                  <w:pPr>
                    <w:numPr>
                      <w:ilvl w:val="1"/>
                      <w:numId w:val="57"/>
                    </w:numPr>
                    <w:spacing w:after="0" w:line="276" w:lineRule="auto"/>
                    <w:contextualSpacing/>
                    <w:rPr>
                      <w:rFonts w:ascii="Calibri" w:hAnsi="Calibri" w:cs="Times New Roman"/>
                    </w:rPr>
                  </w:pPr>
                  <w:r w:rsidRPr="00904AD5">
                    <w:rPr>
                      <w:rFonts w:ascii="Calibri" w:hAnsi="Calibri" w:cs="Times New Roman"/>
                    </w:rPr>
                    <w:t xml:space="preserve">dla zabudowy usługowej nie ustala się, </w:t>
                  </w:r>
                </w:p>
                <w:p w14:paraId="797EA254"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49AB8467" w14:textId="77777777" w:rsidR="00B9269D" w:rsidRPr="00904AD5" w:rsidRDefault="00B9269D" w:rsidP="00904AD5">
                  <w:pPr>
                    <w:spacing w:after="0" w:line="276" w:lineRule="auto"/>
                    <w:ind w:firstLine="0"/>
                    <w:contextualSpacing/>
                    <w:rPr>
                      <w:rFonts w:ascii="Calibri" w:hAnsi="Calibri"/>
                    </w:rPr>
                  </w:pPr>
                </w:p>
                <w:p w14:paraId="1C20D557" w14:textId="37B76B69" w:rsidR="00B9269D" w:rsidRPr="00904AD5" w:rsidRDefault="00B7258F" w:rsidP="00904AD5">
                  <w:pPr>
                    <w:pStyle w:val="podpisy"/>
                    <w:shd w:val="clear" w:color="auto" w:fill="auto"/>
                    <w:rPr>
                      <w:lang w:val="pl-PL"/>
                    </w:rPr>
                  </w:pPr>
                  <w:r w:rsidRPr="00904AD5">
                    <w:rPr>
                      <w:lang w:val="pl-PL"/>
                    </w:rPr>
                    <w:t>W.</w:t>
                  </w:r>
                  <w:r w:rsidR="00B9269D" w:rsidRPr="00904AD5">
                    <w:rPr>
                      <w:lang w:val="pl-PL"/>
                    </w:rPr>
                    <w:t xml:space="preserve">M2 – tereny zabudowy mieszkaniowej jednorodzinnej </w:t>
                  </w:r>
                </w:p>
                <w:p w14:paraId="32A527D3" w14:textId="77777777" w:rsidR="00B9269D" w:rsidRPr="00904AD5" w:rsidRDefault="00B9269D"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04F58C7E" w14:textId="77777777" w:rsidR="00B9269D" w:rsidRPr="00904AD5" w:rsidRDefault="00B9269D" w:rsidP="00904AD5">
                  <w:pPr>
                    <w:numPr>
                      <w:ilvl w:val="0"/>
                      <w:numId w:val="56"/>
                    </w:numPr>
                    <w:spacing w:after="0" w:line="276" w:lineRule="auto"/>
                    <w:ind w:left="567"/>
                    <w:rPr>
                      <w:rFonts w:ascii="Calibri" w:hAnsi="Calibri" w:cs="Times New Roman"/>
                    </w:rPr>
                  </w:pPr>
                  <w:r w:rsidRPr="00904AD5">
                    <w:rPr>
                      <w:rFonts w:ascii="Calibri" w:hAnsi="Calibri" w:cs="Times New Roman"/>
                    </w:rPr>
                    <w:t>zabudowa mieszkaniowa jednorodzinna.</w:t>
                  </w:r>
                </w:p>
                <w:p w14:paraId="5B1B7226" w14:textId="77777777" w:rsidR="00B9269D" w:rsidRPr="00904AD5" w:rsidRDefault="00B9269D"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6F6F45F" w14:textId="77777777" w:rsidR="00B9269D" w:rsidRPr="00904AD5" w:rsidRDefault="00B9269D" w:rsidP="00904AD5">
                  <w:pPr>
                    <w:numPr>
                      <w:ilvl w:val="0"/>
                      <w:numId w:val="56"/>
                    </w:numPr>
                    <w:spacing w:after="0" w:line="276" w:lineRule="auto"/>
                    <w:ind w:left="567"/>
                    <w:rPr>
                      <w:rFonts w:ascii="Calibri" w:hAnsi="Calibri" w:cs="Times New Roman"/>
                      <w:bCs/>
                    </w:rPr>
                  </w:pPr>
                  <w:r w:rsidRPr="00904AD5">
                    <w:rPr>
                      <w:rFonts w:ascii="Calibri" w:hAnsi="Calibri"/>
                      <w:bCs/>
                    </w:rPr>
                    <w:t>zabudowa usługowa, w tym m.in. handel, rzemiosło, usługi nieuciążliwe,</w:t>
                  </w:r>
                </w:p>
                <w:p w14:paraId="0B09AED1" w14:textId="77777777" w:rsidR="00B9269D" w:rsidRPr="00904AD5" w:rsidRDefault="00B9269D" w:rsidP="00904AD5">
                  <w:pPr>
                    <w:numPr>
                      <w:ilvl w:val="0"/>
                      <w:numId w:val="56"/>
                    </w:numPr>
                    <w:spacing w:after="0" w:line="276" w:lineRule="auto"/>
                    <w:ind w:left="567"/>
                    <w:rPr>
                      <w:rFonts w:ascii="Calibri" w:hAnsi="Calibri" w:cs="Arial"/>
                    </w:rPr>
                  </w:pPr>
                  <w:r w:rsidRPr="00904AD5">
                    <w:rPr>
                      <w:rFonts w:ascii="Calibri" w:hAnsi="Calibri" w:cs="Arial"/>
                      <w:bCs/>
                    </w:rPr>
                    <w:t>usługi społeczne, m.in. w zakresie usług oświaty, sportu i rekreacji, ochrony zdrowia, kultu religijnego, kultury, pomocy społecznej, administracji</w:t>
                  </w:r>
                  <w:r w:rsidRPr="00904AD5">
                    <w:rPr>
                      <w:rFonts w:ascii="Calibri" w:hAnsi="Calibri"/>
                      <w:bCs/>
                    </w:rPr>
                    <w:t>,</w:t>
                  </w:r>
                </w:p>
                <w:p w14:paraId="0D843449" w14:textId="65520EE8" w:rsidR="00B9269D" w:rsidRPr="00904AD5" w:rsidRDefault="00B9269D" w:rsidP="00904AD5">
                  <w:pPr>
                    <w:numPr>
                      <w:ilvl w:val="0"/>
                      <w:numId w:val="56"/>
                    </w:numPr>
                    <w:spacing w:after="0" w:line="276" w:lineRule="auto"/>
                    <w:ind w:left="567"/>
                    <w:rPr>
                      <w:rFonts w:ascii="Calibri" w:hAnsi="Calibri"/>
                      <w:bCs/>
                    </w:rPr>
                  </w:pPr>
                  <w:r w:rsidRPr="00904AD5">
                    <w:rPr>
                      <w:rFonts w:ascii="Calibri" w:hAnsi="Calibri"/>
                      <w:bCs/>
                    </w:rPr>
                    <w:t xml:space="preserve">zabudowa związana z produkcją w gospodarstwach </w:t>
                  </w:r>
                  <w:r w:rsidR="00820E8C" w:rsidRPr="00904AD5">
                    <w:rPr>
                      <w:rFonts w:ascii="Calibri" w:hAnsi="Calibri"/>
                      <w:bCs/>
                    </w:rPr>
                    <w:t>ogrodniczych</w:t>
                  </w:r>
                  <w:r w:rsidRPr="00904AD5">
                    <w:rPr>
                      <w:rFonts w:ascii="Calibri" w:hAnsi="Calibri"/>
                      <w:bCs/>
                    </w:rPr>
                    <w:t>,</w:t>
                  </w:r>
                </w:p>
                <w:p w14:paraId="23D69C61" w14:textId="77777777" w:rsidR="00B9269D" w:rsidRPr="00904AD5" w:rsidRDefault="00B9269D" w:rsidP="00904AD5">
                  <w:pPr>
                    <w:numPr>
                      <w:ilvl w:val="0"/>
                      <w:numId w:val="56"/>
                    </w:numPr>
                    <w:spacing w:after="0" w:line="276" w:lineRule="auto"/>
                    <w:ind w:left="567"/>
                    <w:rPr>
                      <w:rFonts w:ascii="Calibri" w:hAnsi="Calibri" w:cs="Times New Roman"/>
                    </w:rPr>
                  </w:pPr>
                  <w:r w:rsidRPr="00904AD5">
                    <w:rPr>
                      <w:rFonts w:ascii="Calibri" w:hAnsi="Calibri" w:cs="Times New Roman"/>
                      <w:bCs/>
                    </w:rPr>
                    <w:t>zieleń urządzona z możliwością lokalizowania urządzeń sportowo-rekreacyjnych, placów zabaw itp.,</w:t>
                  </w:r>
                </w:p>
                <w:p w14:paraId="7B39F021" w14:textId="77777777" w:rsidR="00B9269D" w:rsidRPr="00904AD5" w:rsidRDefault="00B9269D" w:rsidP="00904AD5">
                  <w:pPr>
                    <w:numPr>
                      <w:ilvl w:val="0"/>
                      <w:numId w:val="56"/>
                    </w:numPr>
                    <w:spacing w:after="0" w:line="276" w:lineRule="auto"/>
                    <w:ind w:left="567"/>
                    <w:rPr>
                      <w:rFonts w:ascii="Calibri" w:hAnsi="Calibri" w:cs="Times New Roman"/>
                    </w:rPr>
                  </w:pPr>
                  <w:r w:rsidRPr="00904AD5">
                    <w:rPr>
                      <w:rFonts w:ascii="Calibri" w:hAnsi="Calibri"/>
                      <w:bCs/>
                    </w:rPr>
                    <w:t>drogi, place, ciągi pieszo-jezdne,</w:t>
                  </w:r>
                </w:p>
                <w:p w14:paraId="78BE1959" w14:textId="77777777" w:rsidR="00B9269D" w:rsidRPr="00904AD5" w:rsidRDefault="00B9269D" w:rsidP="00904AD5">
                  <w:pPr>
                    <w:numPr>
                      <w:ilvl w:val="0"/>
                      <w:numId w:val="56"/>
                    </w:numPr>
                    <w:spacing w:after="0" w:line="276" w:lineRule="auto"/>
                    <w:ind w:left="567"/>
                    <w:rPr>
                      <w:rFonts w:ascii="Calibri" w:hAnsi="Calibri" w:cs="Times New Roman"/>
                    </w:rPr>
                  </w:pPr>
                  <w:r w:rsidRPr="00904AD5">
                    <w:rPr>
                      <w:rFonts w:ascii="Calibri" w:hAnsi="Calibri" w:cs="Times New Roman"/>
                      <w:bCs/>
                    </w:rPr>
                    <w:t>obiekty i urządzenia infrastruktury technicznej i komunikacyjnej</w:t>
                  </w:r>
                  <w:r w:rsidRPr="00904AD5">
                    <w:rPr>
                      <w:rFonts w:ascii="Calibri" w:hAnsi="Calibri"/>
                      <w:bCs/>
                    </w:rPr>
                    <w:t>.</w:t>
                  </w:r>
                </w:p>
                <w:p w14:paraId="2FDF52CF" w14:textId="77777777" w:rsidR="00B9269D" w:rsidRPr="00904AD5" w:rsidRDefault="00B9269D"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2578A332"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20198065" w14:textId="77777777" w:rsidR="00B9269D" w:rsidRPr="00904AD5" w:rsidRDefault="00B9269D"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0D5F6442"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tereny zaplecza technicznego obiektów handlowych, usługowych należy odizolować wizualnie od terenów przestrzeni publicznej oraz od zabudowy mieszkaniowej,</w:t>
                  </w:r>
                </w:p>
                <w:p w14:paraId="1F95E8FB"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pogarszają warunków zamieszkiwania i nie stanowią uciążliwości dla sąsiednich terenów,</w:t>
                  </w:r>
                </w:p>
                <w:p w14:paraId="5517B714"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dostosowanie formy architektonicznej nowo realizowanych bądź przebudowywanych budynków do charakteru zabudowy zlokalizowanej w najbliższym sąsiedztwie,</w:t>
                  </w:r>
                </w:p>
                <w:p w14:paraId="09D76890"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w:t>
                  </w:r>
                </w:p>
                <w:p w14:paraId="27D31E2D" w14:textId="77777777"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69397139" w14:textId="7B45A254"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minimalna powi</w:t>
                  </w:r>
                  <w:r w:rsidR="00A70A3D" w:rsidRPr="00904AD5">
                    <w:rPr>
                      <w:rFonts w:ascii="Calibri" w:hAnsi="Calibri"/>
                    </w:rPr>
                    <w:t>erzchnia biologicznie czynna – 4</w:t>
                  </w:r>
                  <w:r w:rsidRPr="00904AD5">
                    <w:rPr>
                      <w:rFonts w:ascii="Calibri" w:hAnsi="Calibri"/>
                    </w:rPr>
                    <w:t>0% działki budowlanej dla zabudowy mieszkaniowej, 30% działki budowlanej dla zabudowy usługowej,</w:t>
                  </w:r>
                  <w:r w:rsidR="00130CB2" w:rsidRPr="00904AD5">
                    <w:rPr>
                      <w:rFonts w:ascii="Calibri" w:hAnsi="Calibri"/>
                    </w:rPr>
                    <w:t xml:space="preserve">  </w:t>
                  </w:r>
                </w:p>
                <w:p w14:paraId="5BB97F7B" w14:textId="6892193A"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 xml:space="preserve">postulowana minimalna powierzchnia </w:t>
                  </w:r>
                  <w:proofErr w:type="spellStart"/>
                  <w:r w:rsidRPr="00904AD5">
                    <w:rPr>
                      <w:rFonts w:ascii="Calibri" w:hAnsi="Calibri"/>
                    </w:rPr>
                    <w:t>nowow</w:t>
                  </w:r>
                  <w:r w:rsidR="00A70A3D" w:rsidRPr="00904AD5">
                    <w:rPr>
                      <w:rFonts w:ascii="Calibri" w:hAnsi="Calibri"/>
                    </w:rPr>
                    <w:t>ydzielonej</w:t>
                  </w:r>
                  <w:proofErr w:type="spellEnd"/>
                  <w:r w:rsidR="00A70A3D" w:rsidRPr="00904AD5">
                    <w:rPr>
                      <w:rFonts w:ascii="Calibri" w:hAnsi="Calibri"/>
                    </w:rPr>
                    <w:t xml:space="preserve"> działki budowlanej 7</w:t>
                  </w:r>
                  <w:r w:rsidRPr="00904AD5">
                    <w:rPr>
                      <w:rFonts w:ascii="Calibri" w:hAnsi="Calibri"/>
                    </w:rPr>
                    <w:t>00 m², dopuszcza się wydzielenie mniejszych działek w uzasadnionych przypadkach lub jeżeli wynika to z obowiązujących miejscowych planów zagospodarowania przestrzennego,</w:t>
                  </w:r>
                </w:p>
                <w:p w14:paraId="540342A7" w14:textId="69F347E2" w:rsidR="00B9269D" w:rsidRPr="00904AD5" w:rsidRDefault="00B9269D" w:rsidP="00904AD5">
                  <w:pPr>
                    <w:numPr>
                      <w:ilvl w:val="0"/>
                      <w:numId w:val="59"/>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w:t>
                  </w:r>
                  <w:r w:rsidR="00A3364D" w:rsidRPr="00904AD5">
                    <w:rPr>
                      <w:rFonts w:ascii="Calibri" w:hAnsi="Calibri"/>
                    </w:rPr>
                    <w:t xml:space="preserve">ry technicznej i komunikacyjnej, </w:t>
                  </w:r>
                  <w:r w:rsidR="00A3364D" w:rsidRPr="00904AD5">
                    <w:rPr>
                      <w:rFonts w:ascii="Calibri" w:hAnsi="Calibri" w:cs="Times New Roman"/>
                    </w:rPr>
                    <w:t xml:space="preserve"> a także zakaz realizacji przedsięwzięć mogących potencjalnie znacząco oddziaływać na </w:t>
                  </w:r>
                  <w:r w:rsidR="00A3364D" w:rsidRPr="00904AD5">
                    <w:rPr>
                      <w:rFonts w:ascii="Calibri" w:hAnsi="Calibri" w:cs="Times New Roman"/>
                    </w:rPr>
                    <w:lastRenderedPageBreak/>
                    <w:t>środowisko.</w:t>
                  </w:r>
                </w:p>
                <w:p w14:paraId="0A266748" w14:textId="77777777" w:rsidR="005948CC" w:rsidRPr="00904AD5" w:rsidRDefault="005948CC" w:rsidP="00904AD5">
                  <w:pPr>
                    <w:spacing w:after="0" w:line="276" w:lineRule="auto"/>
                    <w:contextualSpacing/>
                    <w:rPr>
                      <w:rFonts w:ascii="Calibri" w:hAnsi="Calibri"/>
                    </w:rPr>
                  </w:pPr>
                </w:p>
                <w:p w14:paraId="7E54E4E2" w14:textId="12A0713D" w:rsidR="005948CC" w:rsidRPr="00904AD5" w:rsidRDefault="00B7258F" w:rsidP="00904AD5">
                  <w:pPr>
                    <w:pStyle w:val="podpisy"/>
                    <w:shd w:val="clear" w:color="auto" w:fill="auto"/>
                    <w:rPr>
                      <w:lang w:val="pl-PL"/>
                    </w:rPr>
                  </w:pPr>
                  <w:r w:rsidRPr="00904AD5">
                    <w:rPr>
                      <w:lang w:val="pl-PL"/>
                    </w:rPr>
                    <w:t>W.</w:t>
                  </w:r>
                  <w:r w:rsidR="005948CC" w:rsidRPr="00904AD5">
                    <w:rPr>
                      <w:lang w:val="pl-PL"/>
                    </w:rPr>
                    <w:t>M3 – tereny zabudowy mieszkaniowej jednorodzinnej i usługowej z zielenią towarzyszącą</w:t>
                  </w:r>
                </w:p>
                <w:p w14:paraId="19DDA6FE"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675C1F89"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mieszkaniowa jednorodzinna,</w:t>
                  </w:r>
                </w:p>
                <w:p w14:paraId="5432ACA0"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w:t>
                  </w:r>
                </w:p>
                <w:p w14:paraId="37155882"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48F139A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zabudowa usługowa, w tym m.in. handel, rzemiosło, usługi nieuciążliwe,</w:t>
                  </w:r>
                </w:p>
                <w:p w14:paraId="693DD857" w14:textId="559F4F4F"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zabudowa związana z produkcją w gospodarstwach ogrodniczych,</w:t>
                  </w:r>
                </w:p>
                <w:p w14:paraId="04A17A8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z możliwością lokalizowania urządzeń sportowo-rekreacyjnych, placów zabaw itp., zieleń izolacyjna,</w:t>
                  </w:r>
                </w:p>
                <w:p w14:paraId="41E6E06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513C2C0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w:t>
                  </w:r>
                  <w:r w:rsidRPr="00904AD5">
                    <w:rPr>
                      <w:rFonts w:ascii="Calibri" w:hAnsi="Calibri"/>
                      <w:bCs/>
                    </w:rPr>
                    <w:t>.</w:t>
                  </w:r>
                </w:p>
                <w:p w14:paraId="0C7118F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69D7F6E6"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1D27CBB8"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1ABF167B" w14:textId="45B19C66"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maksymalna wysokość zabudowy do </w:t>
                  </w:r>
                  <w:smartTag w:uri="urn:schemas-microsoft-com:office:smarttags" w:element="metricconverter">
                    <w:smartTagPr>
                      <w:attr w:name="ProductID" w:val="10 m"/>
                    </w:smartTagPr>
                    <w:r w:rsidRPr="00904AD5">
                      <w:rPr>
                        <w:rFonts w:ascii="Calibri" w:hAnsi="Calibri"/>
                      </w:rPr>
                      <w:t>10 m</w:t>
                    </w:r>
                  </w:smartTag>
                  <w:r w:rsidRPr="00904AD5">
                    <w:rPr>
                      <w:rFonts w:ascii="Calibri" w:hAnsi="Calibri"/>
                    </w:rPr>
                    <w:t xml:space="preserve"> dla zabudowy mieszkaniowej, </w:t>
                  </w:r>
                  <w:r w:rsidR="00FB2A9B" w:rsidRPr="00904AD5">
                    <w:rPr>
                      <w:rFonts w:ascii="Calibri" w:hAnsi="Calibri"/>
                    </w:rPr>
                    <w:t xml:space="preserve"> do 1</w:t>
                  </w:r>
                  <w:r w:rsidR="00A70A3D" w:rsidRPr="00904AD5">
                    <w:rPr>
                      <w:rFonts w:ascii="Calibri" w:hAnsi="Calibri"/>
                    </w:rPr>
                    <w:t>5</w:t>
                  </w:r>
                  <w:r w:rsidR="00FB2A9B" w:rsidRPr="00904AD5">
                    <w:rPr>
                      <w:rFonts w:ascii="Calibri" w:hAnsi="Calibri"/>
                    </w:rPr>
                    <w:t xml:space="preserve"> m dla zabudowy usługowej, </w:t>
                  </w:r>
                  <w:r w:rsidRPr="00904AD5">
                    <w:rPr>
                      <w:rFonts w:ascii="Calibri" w:hAnsi="Calibri"/>
                    </w:rPr>
                    <w:t>do 16 m dla zabudowy</w:t>
                  </w:r>
                  <w:r w:rsidRPr="00904AD5">
                    <w:rPr>
                      <w:rFonts w:ascii="Calibri" w:hAnsi="Calibri"/>
                      <w:bCs/>
                    </w:rPr>
                    <w:t xml:space="preserve"> związanej z produkcją w gospodarstwach </w:t>
                  </w:r>
                  <w:r w:rsidR="00820E8C" w:rsidRPr="00904AD5">
                    <w:rPr>
                      <w:rFonts w:ascii="Calibri" w:hAnsi="Calibri"/>
                      <w:bCs/>
                    </w:rPr>
                    <w:t>ogrodniczych</w:t>
                  </w:r>
                  <w:r w:rsidRPr="00904AD5">
                    <w:rPr>
                      <w:rFonts w:ascii="Calibri" w:hAnsi="Calibri"/>
                      <w:bCs/>
                    </w:rPr>
                    <w:t>,</w:t>
                  </w:r>
                </w:p>
                <w:p w14:paraId="2FCE2ED9"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dachy płaskie i wielospadowe o kącie nachylenia połaci dachowych do 45° w nawiązaniu odpowiednio do gabarytów dachów zabudowy zlokalizowanej w najbliższym sąsiedztwie,</w:t>
                  </w:r>
                </w:p>
                <w:p w14:paraId="13E7FD39" w14:textId="226D9FB4"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minimalna powierzchnia biologicznie czynna – </w:t>
                  </w:r>
                  <w:r w:rsidR="00A70A3D" w:rsidRPr="00904AD5">
                    <w:rPr>
                      <w:rFonts w:ascii="Calibri" w:hAnsi="Calibri"/>
                    </w:rPr>
                    <w:t>5</w:t>
                  </w:r>
                  <w:r w:rsidRPr="00904AD5">
                    <w:rPr>
                      <w:rFonts w:ascii="Calibri" w:hAnsi="Calibri"/>
                    </w:rPr>
                    <w:t>0% działki budowlanej dla zabudowy mieszkaniowej i zagrodowej, 50% działki budowlanej dla zabudowy usługowej,</w:t>
                  </w:r>
                  <w:r w:rsidR="00130CB2" w:rsidRPr="00904AD5">
                    <w:rPr>
                      <w:rFonts w:ascii="Calibri" w:hAnsi="Calibri"/>
                    </w:rPr>
                    <w:t xml:space="preserve">  </w:t>
                  </w:r>
                </w:p>
                <w:p w14:paraId="45EA24A3" w14:textId="5DFBF9E5"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postulowana minimalna powierzchnia </w:t>
                  </w:r>
                  <w:proofErr w:type="spellStart"/>
                  <w:r w:rsidRPr="00904AD5">
                    <w:rPr>
                      <w:rFonts w:ascii="Calibri" w:hAnsi="Calibri"/>
                    </w:rPr>
                    <w:t>nowowydzielonej</w:t>
                  </w:r>
                  <w:proofErr w:type="spellEnd"/>
                  <w:r w:rsidRPr="00904AD5">
                    <w:rPr>
                      <w:rFonts w:ascii="Calibri" w:hAnsi="Calibri"/>
                    </w:rPr>
                    <w:t xml:space="preserve"> dzi</w:t>
                  </w:r>
                  <w:r w:rsidR="00A70A3D" w:rsidRPr="00904AD5">
                    <w:rPr>
                      <w:rFonts w:ascii="Calibri" w:hAnsi="Calibri"/>
                    </w:rPr>
                    <w:t>ałki budowlanej 7</w:t>
                  </w:r>
                  <w:r w:rsidRPr="00904AD5">
                    <w:rPr>
                      <w:rFonts w:ascii="Calibri" w:hAnsi="Calibri"/>
                    </w:rPr>
                    <w:t xml:space="preserve">00 m² dla zabudowy </w:t>
                  </w:r>
                  <w:r w:rsidR="002451BE" w:rsidRPr="00904AD5">
                    <w:rPr>
                      <w:rFonts w:ascii="Calibri" w:hAnsi="Calibri"/>
                    </w:rPr>
                    <w:t>mieszkaniowej jednorodzinnej, 10</w:t>
                  </w:r>
                  <w:r w:rsidRPr="00904AD5">
                    <w:rPr>
                      <w:rFonts w:ascii="Calibri" w:hAnsi="Calibri"/>
                    </w:rPr>
                    <w:t>00 m² dla zabudowy zagrodowej, dopuszcza się wydzielenie mniejszych działek w uzasadnionych przypadkach lub jeżeli wynika to z obowiązujących miejscowych planów zagospodarowania przestrzennego,</w:t>
                  </w:r>
                </w:p>
                <w:p w14:paraId="428C4C25"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1B51F37F"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cs="Times New Roman"/>
                      <w:bCs/>
                    </w:rPr>
                    <w:t>utrzymanie naturalnej otuliny rzek i cieków wodnych, z zachowaniem zasad ochrony przeciwpowodziowej,</w:t>
                  </w:r>
                </w:p>
                <w:p w14:paraId="31F710A0"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zagospodarowanie terenu uwzględniające przepisy odrębne dotyczące ochrony złoża kopalin.</w:t>
                  </w:r>
                </w:p>
                <w:p w14:paraId="526B1BF2" w14:textId="77777777" w:rsidR="005948CC" w:rsidRPr="00904AD5" w:rsidRDefault="005948CC" w:rsidP="00904AD5">
                  <w:pPr>
                    <w:spacing w:after="0" w:line="276" w:lineRule="auto"/>
                    <w:ind w:firstLine="0"/>
                    <w:contextualSpacing/>
                    <w:rPr>
                      <w:rFonts w:ascii="Calibri" w:hAnsi="Calibri"/>
                    </w:rPr>
                  </w:pPr>
                </w:p>
              </w:tc>
            </w:tr>
            <w:tr w:rsidR="005948CC" w:rsidRPr="00904AD5" w14:paraId="38CFB324" w14:textId="77777777" w:rsidTr="00BE7F66">
              <w:tc>
                <w:tcPr>
                  <w:tcW w:w="9072" w:type="dxa"/>
                  <w:shd w:val="clear" w:color="auto" w:fill="auto"/>
                </w:tcPr>
                <w:p w14:paraId="38448C86" w14:textId="3024FFB0" w:rsidR="005948CC" w:rsidRPr="00904AD5" w:rsidRDefault="00B7258F" w:rsidP="00904AD5">
                  <w:pPr>
                    <w:pStyle w:val="podpisy"/>
                    <w:shd w:val="clear" w:color="auto" w:fill="auto"/>
                    <w:rPr>
                      <w:lang w:val="pl-PL"/>
                    </w:rPr>
                  </w:pPr>
                  <w:r w:rsidRPr="00904AD5">
                    <w:rPr>
                      <w:lang w:val="pl-PL"/>
                    </w:rPr>
                    <w:lastRenderedPageBreak/>
                    <w:t>W.</w:t>
                  </w:r>
                  <w:r w:rsidR="005948CC" w:rsidRPr="00904AD5">
                    <w:rPr>
                      <w:lang w:val="pl-PL"/>
                    </w:rPr>
                    <w:t>U – tereny zabudowy usługowej</w:t>
                  </w:r>
                </w:p>
              </w:tc>
            </w:tr>
            <w:tr w:rsidR="005948CC" w:rsidRPr="00904AD5" w14:paraId="5179E05A" w14:textId="77777777" w:rsidTr="00650A41">
              <w:tc>
                <w:tcPr>
                  <w:tcW w:w="9072" w:type="dxa"/>
                  <w:shd w:val="clear" w:color="auto" w:fill="auto"/>
                </w:tcPr>
                <w:p w14:paraId="6B1158E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138DAD28"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zabudowa usługowa, w tym m.in. gastronomia, handel, rzemiosło, drobna wytwórczość,</w:t>
                  </w:r>
                </w:p>
                <w:p w14:paraId="3D389366" w14:textId="77777777" w:rsidR="005948CC" w:rsidRPr="00904AD5" w:rsidRDefault="005948CC" w:rsidP="00904AD5">
                  <w:pPr>
                    <w:numPr>
                      <w:ilvl w:val="0"/>
                      <w:numId w:val="57"/>
                    </w:numPr>
                    <w:spacing w:after="0" w:line="276" w:lineRule="auto"/>
                    <w:ind w:left="567"/>
                    <w:contextualSpacing/>
                    <w:rPr>
                      <w:rFonts w:ascii="Calibri" w:hAnsi="Calibri" w:cs="Times New Roman"/>
                    </w:rPr>
                  </w:pPr>
                  <w:r w:rsidRPr="00904AD5">
                    <w:rPr>
                      <w:rFonts w:ascii="Calibri" w:hAnsi="Calibri" w:cs="Times New Roman"/>
                    </w:rPr>
                    <w:t>usługi społeczne, m.in. w zakresie usług oświaty, sportu i rekreacji, ochrony zdrowia, kultu religijnego, kultury, p</w:t>
                  </w:r>
                  <w:r w:rsidRPr="00904AD5">
                    <w:rPr>
                      <w:rFonts w:ascii="Calibri" w:hAnsi="Calibri" w:cs="Times New Roman"/>
                      <w:bCs/>
                    </w:rPr>
                    <w:t>omocy społecznej, administracji.</w:t>
                  </w:r>
                </w:p>
                <w:p w14:paraId="3E7B8EE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25267F3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zieleń urządzona z możliwością lokalizowania urządzeń sportowo-rekreacyjnych, placów </w:t>
                  </w:r>
                  <w:r w:rsidRPr="00904AD5">
                    <w:rPr>
                      <w:rFonts w:ascii="Calibri" w:hAnsi="Calibri" w:cs="Times New Roman"/>
                      <w:bCs/>
                    </w:rPr>
                    <w:lastRenderedPageBreak/>
                    <w:t>zabaw itp., zieleń izolacyjna,</w:t>
                  </w:r>
                </w:p>
                <w:p w14:paraId="50EA995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5309D2A8"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r w:rsidRPr="00904AD5">
                    <w:rPr>
                      <w:rFonts w:ascii="Calibri" w:hAnsi="Calibri"/>
                      <w:bCs/>
                    </w:rPr>
                    <w:t>.</w:t>
                  </w:r>
                </w:p>
                <w:p w14:paraId="3AE36361"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40684CBE"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7C54D9F4"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5E3A6A0A"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dopuszcza się funkcjonowanie zakładów rzemieślniczych i drobnej wytwórczości, jeżeli nie stanowią uciążliwości dla sąsiednich terenów,</w:t>
                  </w:r>
                </w:p>
                <w:p w14:paraId="0202D9FA"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maksymalna wysokość zabudowy do 15 m,</w:t>
                  </w:r>
                </w:p>
                <w:p w14:paraId="42710537"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dachy płaskie, dwuspadowe lub wielospadowe o kącie nachylenia połaci dachowych do 45°,</w:t>
                  </w:r>
                </w:p>
                <w:p w14:paraId="04E1EE12" w14:textId="755969CE"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minimalna powierzc</w:t>
                  </w:r>
                  <w:r w:rsidR="00A70A3D" w:rsidRPr="00904AD5">
                    <w:rPr>
                      <w:rFonts w:ascii="Calibri" w:hAnsi="Calibri"/>
                    </w:rPr>
                    <w:t>hnia biologicznie czynna – 2</w:t>
                  </w:r>
                  <w:r w:rsidRPr="00904AD5">
                    <w:rPr>
                      <w:rFonts w:ascii="Calibri" w:hAnsi="Calibri"/>
                    </w:rPr>
                    <w:t xml:space="preserve">0% działki budowlanej, </w:t>
                  </w:r>
                  <w:r w:rsidR="00130CB2" w:rsidRPr="00904AD5">
                    <w:rPr>
                      <w:rFonts w:ascii="Calibri" w:hAnsi="Calibri"/>
                    </w:rPr>
                    <w:t xml:space="preserve"> </w:t>
                  </w:r>
                </w:p>
                <w:p w14:paraId="6D78D066" w14:textId="55204082"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4EDFC254" w14:textId="1671C434" w:rsidR="005948CC" w:rsidRPr="00904AD5" w:rsidRDefault="00B7258F" w:rsidP="00904AD5">
                  <w:pPr>
                    <w:pStyle w:val="podpisy"/>
                    <w:shd w:val="clear" w:color="auto" w:fill="auto"/>
                    <w:rPr>
                      <w:lang w:val="pl-PL"/>
                    </w:rPr>
                  </w:pPr>
                  <w:proofErr w:type="spellStart"/>
                  <w:r w:rsidRPr="00904AD5">
                    <w:rPr>
                      <w:lang w:val="pl-PL"/>
                    </w:rPr>
                    <w:t>W.</w:t>
                  </w:r>
                  <w:r w:rsidR="005948CC" w:rsidRPr="00904AD5">
                    <w:rPr>
                      <w:lang w:val="pl-PL"/>
                    </w:rPr>
                    <w:t>UKr</w:t>
                  </w:r>
                  <w:proofErr w:type="spellEnd"/>
                  <w:r w:rsidR="005948CC" w:rsidRPr="00904AD5">
                    <w:rPr>
                      <w:lang w:val="pl-PL"/>
                    </w:rPr>
                    <w:t xml:space="preserve"> – tereny usług kultu religijnego</w:t>
                  </w:r>
                </w:p>
                <w:p w14:paraId="792EF24B"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19122906" w14:textId="59A6F554"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cs="Times New Roman"/>
                      <w:bCs/>
                    </w:rPr>
                    <w:t>obiekty sakralne</w:t>
                  </w:r>
                </w:p>
                <w:p w14:paraId="68BC95BB"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25C91CD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2F656D1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r w:rsidRPr="00904AD5">
                    <w:rPr>
                      <w:rFonts w:ascii="Calibri" w:hAnsi="Calibri"/>
                    </w:rPr>
                    <w:t xml:space="preserve"> ciągi piesze, ciągi rowerowe,</w:t>
                  </w:r>
                </w:p>
                <w:p w14:paraId="6117735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parkingi.</w:t>
                  </w:r>
                </w:p>
                <w:p w14:paraId="5BB06B81"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1A1915B9"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4F631639"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27587581"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dowolne formy dachów,</w:t>
                  </w:r>
                </w:p>
                <w:p w14:paraId="07A0A5D1"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maksymalna wysokość zabudowy do 30 m,</w:t>
                  </w:r>
                </w:p>
                <w:p w14:paraId="3905EF22" w14:textId="3971736B"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 xml:space="preserve">minimalna powierzchnia biologicznie czynna – 40% działki budowlanej, </w:t>
                  </w:r>
                  <w:r w:rsidR="00130CB2" w:rsidRPr="00904AD5">
                    <w:rPr>
                      <w:rFonts w:ascii="Calibri" w:hAnsi="Calibri"/>
                    </w:rPr>
                    <w:t xml:space="preserve"> </w:t>
                  </w:r>
                </w:p>
                <w:p w14:paraId="33B3CBA3" w14:textId="77777777" w:rsidR="005948CC" w:rsidRPr="00904AD5" w:rsidRDefault="005948CC" w:rsidP="00904AD5">
                  <w:pPr>
                    <w:numPr>
                      <w:ilvl w:val="0"/>
                      <w:numId w:val="88"/>
                    </w:numPr>
                    <w:spacing w:after="0" w:line="276" w:lineRule="auto"/>
                    <w:ind w:left="567"/>
                    <w:contextualSpacing/>
                    <w:rPr>
                      <w:rFonts w:ascii="Calibri" w:hAnsi="Calibri"/>
                    </w:rPr>
                  </w:pPr>
                  <w:r w:rsidRPr="00904AD5">
                    <w:rPr>
                      <w:rFonts w:ascii="Calibri" w:hAnsi="Calibri"/>
                    </w:rPr>
                    <w:t>zakaz realizacji przedsięwzięć mogących zawsze znacząco oddziaływać na środowisko, z wyjątkiem: urządzeń i obiektów infrastruktury technicznej i komunikacyjnej.</w:t>
                  </w:r>
                </w:p>
                <w:p w14:paraId="73A9BB0D" w14:textId="38B63C8D" w:rsidR="005948CC" w:rsidRPr="00904AD5" w:rsidRDefault="005948CC" w:rsidP="00904AD5">
                  <w:pPr>
                    <w:spacing w:after="0" w:line="276" w:lineRule="auto"/>
                    <w:ind w:firstLine="0"/>
                    <w:contextualSpacing/>
                    <w:rPr>
                      <w:rFonts w:ascii="Calibri" w:hAnsi="Calibri" w:cs="Times New Roman"/>
                    </w:rPr>
                  </w:pPr>
                </w:p>
              </w:tc>
            </w:tr>
            <w:tr w:rsidR="005948CC" w:rsidRPr="00904AD5" w14:paraId="6F5F3940" w14:textId="77777777" w:rsidTr="00BE7F66">
              <w:trPr>
                <w:trHeight w:val="346"/>
              </w:trPr>
              <w:tc>
                <w:tcPr>
                  <w:tcW w:w="9072" w:type="dxa"/>
                  <w:shd w:val="clear" w:color="auto" w:fill="auto"/>
                </w:tcPr>
                <w:p w14:paraId="4BA0B57C" w14:textId="2580BA63" w:rsidR="005948CC" w:rsidRPr="00904AD5" w:rsidRDefault="00B7258F" w:rsidP="00904AD5">
                  <w:pPr>
                    <w:pStyle w:val="podpisy"/>
                    <w:shd w:val="clear" w:color="auto" w:fill="auto"/>
                    <w:rPr>
                      <w:lang w:val="pl-PL"/>
                    </w:rPr>
                  </w:pPr>
                  <w:r w:rsidRPr="00904AD5">
                    <w:rPr>
                      <w:lang w:val="pl-PL"/>
                    </w:rPr>
                    <w:lastRenderedPageBreak/>
                    <w:t>W.</w:t>
                  </w:r>
                  <w:r w:rsidR="005948CC" w:rsidRPr="00904AD5">
                    <w:rPr>
                      <w:lang w:val="pl-PL"/>
                    </w:rPr>
                    <w:t>PU – tereny obiektów produkcyjnych, składów, magazynów i usług</w:t>
                  </w:r>
                </w:p>
              </w:tc>
            </w:tr>
            <w:tr w:rsidR="005948CC" w:rsidRPr="00904AD5" w14:paraId="2BFE1A5F" w14:textId="77777777" w:rsidTr="00650A41">
              <w:tc>
                <w:tcPr>
                  <w:tcW w:w="9072" w:type="dxa"/>
                  <w:shd w:val="clear" w:color="auto" w:fill="auto"/>
                </w:tcPr>
                <w:p w14:paraId="332438F9"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0FAA7184" w14:textId="77777777" w:rsidR="005948CC" w:rsidRPr="00904AD5" w:rsidRDefault="005948CC" w:rsidP="00904AD5">
                  <w:pPr>
                    <w:numPr>
                      <w:ilvl w:val="0"/>
                      <w:numId w:val="57"/>
                    </w:numPr>
                    <w:spacing w:after="0" w:line="276" w:lineRule="auto"/>
                    <w:ind w:left="567"/>
                    <w:rPr>
                      <w:rFonts w:ascii="Calibri" w:hAnsi="Calibri"/>
                      <w:bCs/>
                    </w:rPr>
                  </w:pPr>
                  <w:r w:rsidRPr="00904AD5">
                    <w:rPr>
                      <w:rFonts w:ascii="Calibri" w:hAnsi="Calibri"/>
                      <w:bCs/>
                    </w:rPr>
                    <w:t>obiekty produkcyjne, składy, magazyny, handel wraz z zapleczem administracyjnym i socjalnym,</w:t>
                  </w:r>
                </w:p>
                <w:p w14:paraId="18D18C41" w14:textId="77777777" w:rsidR="005948CC" w:rsidRPr="00904AD5" w:rsidRDefault="005948CC" w:rsidP="00904AD5">
                  <w:pPr>
                    <w:numPr>
                      <w:ilvl w:val="0"/>
                      <w:numId w:val="57"/>
                    </w:numPr>
                    <w:spacing w:after="0" w:line="276" w:lineRule="auto"/>
                    <w:ind w:left="567"/>
                    <w:rPr>
                      <w:rFonts w:ascii="Calibri" w:hAnsi="Calibri" w:cs="Times New Roman"/>
                    </w:rPr>
                  </w:pPr>
                  <w:r w:rsidRPr="00904AD5">
                    <w:rPr>
                      <w:rFonts w:ascii="Calibri" w:hAnsi="Calibri" w:cs="Times New Roman"/>
                    </w:rPr>
                    <w:t>zabudowa usługowa</w:t>
                  </w:r>
                  <w:r w:rsidRPr="00904AD5">
                    <w:rPr>
                      <w:rFonts w:ascii="Calibri" w:hAnsi="Calibri"/>
                      <w:bCs/>
                    </w:rPr>
                    <w:t>.</w:t>
                  </w:r>
                </w:p>
                <w:p w14:paraId="39FE4F0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6C2AF9A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 i izolacyjna,</w:t>
                  </w:r>
                </w:p>
                <w:p w14:paraId="47B8D01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drogi, place, ciągi pieszo-jezdne,</w:t>
                  </w:r>
                </w:p>
                <w:p w14:paraId="1813DA66"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cs="Times New Roman"/>
                      <w:bCs/>
                    </w:rPr>
                    <w:t>obiekty i urządzenia infrastruktury technicznej i komunikacyjnej, parkingi,</w:t>
                  </w:r>
                </w:p>
                <w:p w14:paraId="4CAE3EF0"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lastRenderedPageBreak/>
                    <w:t>Standardy kształtowania zabudowy i zasad zagospodarowania terenu:</w:t>
                  </w:r>
                </w:p>
                <w:p w14:paraId="53B16CC1"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utrzymanie istniejącej zabudowy z możliwością rozbudowy, nadbudowy, odbudowy i przebudowy,</w:t>
                  </w:r>
                </w:p>
                <w:p w14:paraId="764F00A9"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zapewnienie w obrębie każdej działki generującej ruch samochodowy niezbędnych miejsc parkingowych,</w:t>
                  </w:r>
                </w:p>
                <w:p w14:paraId="4FD9418A" w14:textId="3A65E9AF"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ma</w:t>
                  </w:r>
                  <w:r w:rsidR="008C1600" w:rsidRPr="00904AD5">
                    <w:rPr>
                      <w:rFonts w:ascii="Calibri" w:hAnsi="Calibri"/>
                    </w:rPr>
                    <w:t>ksymalna wysokość zabudowy do 20</w:t>
                  </w:r>
                  <w:r w:rsidRPr="00904AD5">
                    <w:rPr>
                      <w:rFonts w:ascii="Calibri" w:hAnsi="Calibri"/>
                    </w:rPr>
                    <w:t xml:space="preserve"> m, za wyjątkiem obiektów i urządzeń, których wysokość wynika z wymogów technicznych i konstrukcyjnych,</w:t>
                  </w:r>
                </w:p>
                <w:p w14:paraId="5CB4256C" w14:textId="77777777"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dowolne formy dachów,</w:t>
                  </w:r>
                </w:p>
                <w:p w14:paraId="060C755B" w14:textId="2F8865A8"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minimalna powi</w:t>
                  </w:r>
                  <w:r w:rsidR="002451BE" w:rsidRPr="00904AD5">
                    <w:rPr>
                      <w:rFonts w:ascii="Calibri" w:hAnsi="Calibri"/>
                    </w:rPr>
                    <w:t>erzchnia biologicznie czynna – 1</w:t>
                  </w:r>
                  <w:r w:rsidRPr="00904AD5">
                    <w:rPr>
                      <w:rFonts w:ascii="Calibri" w:hAnsi="Calibri"/>
                    </w:rPr>
                    <w:t xml:space="preserve">0% działki budowlanej, </w:t>
                  </w:r>
                  <w:r w:rsidR="00130CB2" w:rsidRPr="00904AD5">
                    <w:rPr>
                      <w:rFonts w:ascii="Calibri" w:hAnsi="Calibri"/>
                    </w:rPr>
                    <w:t xml:space="preserve"> </w:t>
                  </w:r>
                </w:p>
                <w:p w14:paraId="1B4E757E" w14:textId="6808D54D" w:rsidR="005948CC" w:rsidRPr="00904AD5" w:rsidRDefault="005948CC" w:rsidP="00904AD5">
                  <w:pPr>
                    <w:numPr>
                      <w:ilvl w:val="0"/>
                      <w:numId w:val="57"/>
                    </w:numPr>
                    <w:spacing w:after="0" w:line="276" w:lineRule="auto"/>
                    <w:ind w:left="567"/>
                    <w:contextualSpacing/>
                    <w:rPr>
                      <w:rFonts w:ascii="Calibri" w:hAnsi="Calibri"/>
                    </w:rPr>
                  </w:pPr>
                  <w:r w:rsidRPr="00904AD5">
                    <w:rPr>
                      <w:rFonts w:ascii="Calibri" w:hAnsi="Calibri"/>
                    </w:rPr>
                    <w:t xml:space="preserve">przy granicy z terenami zabudowy mieszkaniowej </w:t>
                  </w:r>
                  <w:r w:rsidR="004D307E" w:rsidRPr="00904AD5">
                    <w:rPr>
                      <w:rFonts w:ascii="Calibri" w:hAnsi="Calibri"/>
                    </w:rPr>
                    <w:t>zaleca się wyznacza</w:t>
                  </w:r>
                  <w:r w:rsidRPr="00904AD5">
                    <w:rPr>
                      <w:rFonts w:ascii="Calibri" w:hAnsi="Calibri"/>
                    </w:rPr>
                    <w:t>ć strefy zieleni izolacyjnej, zabezpieczającej zabudowę mieszkaniową przed potencjalnymi uciążliwościami zagospodarowania w obszarach PU</w:t>
                  </w:r>
                  <w:r w:rsidR="00A73C20" w:rsidRPr="00904AD5">
                    <w:rPr>
                      <w:rFonts w:ascii="Calibri" w:hAnsi="Calibri"/>
                    </w:rPr>
                    <w:t>.</w:t>
                  </w:r>
                </w:p>
              </w:tc>
            </w:tr>
            <w:tr w:rsidR="005948CC" w:rsidRPr="00904AD5" w14:paraId="60D6464D" w14:textId="77777777" w:rsidTr="00650A41">
              <w:tc>
                <w:tcPr>
                  <w:tcW w:w="9072" w:type="dxa"/>
                  <w:shd w:val="clear" w:color="auto" w:fill="auto"/>
                </w:tcPr>
                <w:p w14:paraId="08132099" w14:textId="77777777" w:rsidR="005948CC" w:rsidRPr="00904AD5" w:rsidRDefault="005948CC" w:rsidP="00904AD5">
                  <w:pPr>
                    <w:tabs>
                      <w:tab w:val="num" w:pos="3799"/>
                    </w:tabs>
                    <w:spacing w:line="276" w:lineRule="auto"/>
                    <w:ind w:firstLine="0"/>
                    <w:contextualSpacing/>
                    <w:rPr>
                      <w:rFonts w:ascii="Calibri" w:hAnsi="Calibri" w:cs="Times New Roman"/>
                    </w:rPr>
                  </w:pPr>
                </w:p>
              </w:tc>
            </w:tr>
            <w:tr w:rsidR="005948CC" w:rsidRPr="00904AD5" w14:paraId="4D6D28C9" w14:textId="77777777" w:rsidTr="00BE7F66">
              <w:tc>
                <w:tcPr>
                  <w:tcW w:w="9072" w:type="dxa"/>
                  <w:shd w:val="clear" w:color="auto" w:fill="auto"/>
                </w:tcPr>
                <w:p w14:paraId="16E795DE" w14:textId="567B23FB" w:rsidR="005948CC" w:rsidRPr="00904AD5" w:rsidRDefault="00B7258F" w:rsidP="00904AD5">
                  <w:pPr>
                    <w:pStyle w:val="podpisy"/>
                    <w:shd w:val="clear" w:color="auto" w:fill="auto"/>
                    <w:rPr>
                      <w:lang w:val="pl-PL"/>
                    </w:rPr>
                  </w:pPr>
                  <w:proofErr w:type="spellStart"/>
                  <w:r w:rsidRPr="00904AD5">
                    <w:rPr>
                      <w:lang w:val="pl-PL"/>
                    </w:rPr>
                    <w:t>W.</w:t>
                  </w:r>
                  <w:r w:rsidR="005948CC" w:rsidRPr="00904AD5">
                    <w:rPr>
                      <w:lang w:val="pl-PL"/>
                    </w:rPr>
                    <w:t>Zn</w:t>
                  </w:r>
                  <w:proofErr w:type="spellEnd"/>
                  <w:r w:rsidR="005948CC" w:rsidRPr="00904AD5">
                    <w:rPr>
                      <w:lang w:val="pl-PL"/>
                    </w:rPr>
                    <w:t xml:space="preserve"> – tereny zieleni nieurządzonej</w:t>
                  </w:r>
                </w:p>
              </w:tc>
            </w:tr>
            <w:tr w:rsidR="005948CC" w:rsidRPr="00904AD5" w14:paraId="50B271E1" w14:textId="77777777" w:rsidTr="00650A41">
              <w:tc>
                <w:tcPr>
                  <w:tcW w:w="9072" w:type="dxa"/>
                  <w:shd w:val="clear" w:color="auto" w:fill="auto"/>
                </w:tcPr>
                <w:p w14:paraId="6FC27744"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12665A2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zieleń łęgowa, przywodna, łąki, zadrzewienia.</w:t>
                  </w:r>
                </w:p>
                <w:p w14:paraId="7B9D339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58D185F1"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790C571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ciągi piesze, ciągi rowerowe,</w:t>
                  </w:r>
                </w:p>
                <w:p w14:paraId="69755CA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(za wyjątkiem elektrowni wiatrowych i fotowoltaicznych).</w:t>
                  </w:r>
                </w:p>
                <w:p w14:paraId="567049F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2CD22D4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na zasadach określonych w miejscowym planie zagospodarowania przestrzennego,</w:t>
                  </w:r>
                </w:p>
                <w:p w14:paraId="162088A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utrzymanie </w:t>
                  </w:r>
                  <w:r w:rsidRPr="00904AD5">
                    <w:rPr>
                      <w:rFonts w:ascii="Calibri" w:hAnsi="Calibri"/>
                      <w:bCs/>
                    </w:rPr>
                    <w:t>dominacji terenów otwartych z ochroną ciągłości ekosystemów w skali lokalnej i ponadlokalnej,</w:t>
                  </w:r>
                </w:p>
                <w:p w14:paraId="7927A33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ochrona gleb, wód powierzchniowych i podziemnych przed zanieczyszczeniem,</w:t>
                  </w:r>
                </w:p>
                <w:p w14:paraId="00AE784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naturalnej otuliny rzek i cieków wodnych, z zachowaniem zasad ochrony przeciwpowodziowej,</w:t>
                  </w:r>
                </w:p>
                <w:p w14:paraId="40495E9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terenów rolniczych,</w:t>
                  </w:r>
                </w:p>
                <w:p w14:paraId="59BF7B8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nowej zabudowy,</w:t>
                  </w:r>
                </w:p>
                <w:p w14:paraId="21F4100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obiektów i urządzeń reklamowych,</w:t>
                  </w:r>
                </w:p>
                <w:p w14:paraId="2B18297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lokalizowania elektrowni wiatrowych i fotowoltaicznych.</w:t>
                  </w:r>
                </w:p>
                <w:p w14:paraId="58FBD8A1" w14:textId="77777777" w:rsidR="005948CC" w:rsidRPr="00904AD5" w:rsidRDefault="005948CC" w:rsidP="00904AD5">
                  <w:pPr>
                    <w:tabs>
                      <w:tab w:val="num" w:pos="3799"/>
                    </w:tabs>
                    <w:spacing w:line="276" w:lineRule="auto"/>
                    <w:ind w:left="540"/>
                    <w:contextualSpacing/>
                    <w:rPr>
                      <w:rFonts w:ascii="Calibri" w:hAnsi="Calibri" w:cs="Times New Roman"/>
                    </w:rPr>
                  </w:pPr>
                </w:p>
              </w:tc>
            </w:tr>
            <w:tr w:rsidR="005948CC" w:rsidRPr="00904AD5" w14:paraId="4B5DD97C" w14:textId="77777777" w:rsidTr="00EA7191">
              <w:tc>
                <w:tcPr>
                  <w:tcW w:w="9072" w:type="dxa"/>
                  <w:shd w:val="clear" w:color="auto" w:fill="auto"/>
                </w:tcPr>
                <w:p w14:paraId="68C792F6" w14:textId="4D2040FB" w:rsidR="005948CC" w:rsidRPr="00904AD5" w:rsidRDefault="00B7258F" w:rsidP="00904AD5">
                  <w:pPr>
                    <w:pStyle w:val="podpisy"/>
                    <w:shd w:val="clear" w:color="auto" w:fill="auto"/>
                  </w:pPr>
                  <w:r w:rsidRPr="00904AD5">
                    <w:t>W.</w:t>
                  </w:r>
                  <w:r w:rsidR="005948CC" w:rsidRPr="00904AD5">
                    <w:t xml:space="preserve">R – </w:t>
                  </w:r>
                  <w:proofErr w:type="spellStart"/>
                  <w:r w:rsidR="005948CC" w:rsidRPr="00904AD5">
                    <w:t>tereny</w:t>
                  </w:r>
                  <w:proofErr w:type="spellEnd"/>
                  <w:r w:rsidR="005948CC" w:rsidRPr="00904AD5">
                    <w:t xml:space="preserve"> </w:t>
                  </w:r>
                  <w:proofErr w:type="spellStart"/>
                  <w:r w:rsidR="005948CC" w:rsidRPr="00904AD5">
                    <w:t>rolnicze</w:t>
                  </w:r>
                  <w:proofErr w:type="spellEnd"/>
                </w:p>
              </w:tc>
            </w:tr>
            <w:tr w:rsidR="005948CC" w:rsidRPr="00904AD5" w14:paraId="4A706A35" w14:textId="77777777" w:rsidTr="00650A41">
              <w:tc>
                <w:tcPr>
                  <w:tcW w:w="9072" w:type="dxa"/>
                  <w:shd w:val="clear" w:color="auto" w:fill="auto"/>
                </w:tcPr>
                <w:p w14:paraId="6A6D3606"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7ABE650F" w14:textId="77777777" w:rsidR="005948CC" w:rsidRPr="00904AD5" w:rsidRDefault="005948CC" w:rsidP="00904AD5">
                  <w:pPr>
                    <w:numPr>
                      <w:ilvl w:val="2"/>
                      <w:numId w:val="58"/>
                    </w:numPr>
                    <w:tabs>
                      <w:tab w:val="clear" w:pos="1736"/>
                    </w:tabs>
                    <w:spacing w:after="0" w:line="276" w:lineRule="auto"/>
                    <w:ind w:left="567" w:hanging="283"/>
                    <w:contextualSpacing/>
                    <w:rPr>
                      <w:rFonts w:ascii="Calibri" w:hAnsi="Calibri"/>
                      <w:bCs/>
                    </w:rPr>
                  </w:pPr>
                  <w:r w:rsidRPr="00904AD5">
                    <w:rPr>
                      <w:rFonts w:ascii="Calibri" w:hAnsi="Calibri"/>
                    </w:rPr>
                    <w:t>użytki rolne, w tym grunty orne, łąki, pastwiska, sady, zadrzewienia</w:t>
                  </w:r>
                  <w:r w:rsidRPr="00904AD5">
                    <w:rPr>
                      <w:rFonts w:ascii="Calibri" w:hAnsi="Calibri"/>
                      <w:bCs/>
                    </w:rPr>
                    <w:t>.</w:t>
                  </w:r>
                </w:p>
                <w:p w14:paraId="7537EB54"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7D4BF18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budynki mieszkalne oraz inne budynki i urządzenia wchodzące w skład gospodarstw rolnych i służące wyłącznie produkcji rolniczej,</w:t>
                  </w:r>
                </w:p>
                <w:p w14:paraId="657D6CD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wody powierzchniowe,</w:t>
                  </w:r>
                </w:p>
                <w:p w14:paraId="17C5086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urządzona,</w:t>
                  </w:r>
                </w:p>
                <w:p w14:paraId="7CE0869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drogi dojazdowe do gruntów rolnych i leśnych</w:t>
                  </w:r>
                  <w:r w:rsidRPr="00904AD5">
                    <w:rPr>
                      <w:rFonts w:ascii="Calibri" w:hAnsi="Calibri"/>
                      <w:bCs/>
                    </w:rPr>
                    <w:t>,</w:t>
                  </w:r>
                  <w:r w:rsidRPr="00904AD5">
                    <w:rPr>
                      <w:rFonts w:ascii="Calibri" w:hAnsi="Calibri"/>
                    </w:rPr>
                    <w:t xml:space="preserve"> ciągi piesze, ciągi rowerowe,</w:t>
                  </w:r>
                </w:p>
                <w:p w14:paraId="4C988F59"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 xml:space="preserve">obiekty i urządzenia infrastruktury technicznej i komunikacyjnej (za wyjątkiem elektrowni </w:t>
                  </w:r>
                  <w:r w:rsidRPr="00904AD5">
                    <w:rPr>
                      <w:rFonts w:ascii="Calibri" w:hAnsi="Calibri" w:cs="Times New Roman"/>
                      <w:bCs/>
                    </w:rPr>
                    <w:lastRenderedPageBreak/>
                    <w:t>wiatrowych).</w:t>
                  </w:r>
                </w:p>
                <w:p w14:paraId="13C0153D"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4AFB78B6"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utrzymanie istniejącej zabudowy, z możliwością rozbudowy, nadbudowy i przebudowy zgodnie z przepisami odrębnymi i na zasadach określonych w miejscowym planie zagospodarowania przestrzennego,</w:t>
                  </w:r>
                </w:p>
                <w:p w14:paraId="7C3A05BE"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regulacja granicy polno-leśnej poprzez zalesianie gruntów rolnych nieprzydatnych i mało przydatnych do produkcji rolniczej,</w:t>
                  </w:r>
                </w:p>
                <w:p w14:paraId="58FB3EFC"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wzbogacanie krajobrazu obszarów przestrzeni rolniczej poprzez wprowadzanie zadrzewień i zakrzewień śródpolnych z uwzględnianiem gatunków rodzimych,</w:t>
                  </w:r>
                </w:p>
                <w:p w14:paraId="1EF57AB0" w14:textId="55B4CE0C"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poprawa wartości użytkowej gruntów m.in. poprzez zwiększanie retencji, działania melioracyjne, właściwe zabiegi agrotechniczne (dostosowanie roślin do możliwości kompleksów glebowo-rolniczych, wapnowanie, nawożenie, itp.).</w:t>
                  </w:r>
                </w:p>
              </w:tc>
            </w:tr>
            <w:tr w:rsidR="005948CC" w:rsidRPr="00904AD5" w14:paraId="10A3E81B" w14:textId="77777777" w:rsidTr="00EA7191">
              <w:tc>
                <w:tcPr>
                  <w:tcW w:w="9072" w:type="dxa"/>
                  <w:shd w:val="clear" w:color="auto" w:fill="auto"/>
                </w:tcPr>
                <w:p w14:paraId="55A75CE7" w14:textId="6969AD21" w:rsidR="005948CC" w:rsidRPr="00904AD5" w:rsidRDefault="00B7258F" w:rsidP="00904AD5">
                  <w:pPr>
                    <w:pStyle w:val="podpisy"/>
                    <w:shd w:val="clear" w:color="auto" w:fill="auto"/>
                  </w:pPr>
                  <w:r w:rsidRPr="00904AD5">
                    <w:lastRenderedPageBreak/>
                    <w:t>W.</w:t>
                  </w:r>
                  <w:r w:rsidR="005948CC" w:rsidRPr="00904AD5">
                    <w:t xml:space="preserve">ZL – </w:t>
                  </w:r>
                  <w:proofErr w:type="spellStart"/>
                  <w:r w:rsidR="005948CC" w:rsidRPr="00904AD5">
                    <w:t>tereny</w:t>
                  </w:r>
                  <w:proofErr w:type="spellEnd"/>
                  <w:r w:rsidR="005948CC" w:rsidRPr="00904AD5">
                    <w:t xml:space="preserve"> </w:t>
                  </w:r>
                  <w:proofErr w:type="spellStart"/>
                  <w:r w:rsidR="005948CC" w:rsidRPr="00904AD5">
                    <w:t>lasów</w:t>
                  </w:r>
                  <w:proofErr w:type="spellEnd"/>
                </w:p>
              </w:tc>
            </w:tr>
            <w:tr w:rsidR="005948CC" w:rsidRPr="00904AD5" w14:paraId="035922C3" w14:textId="77777777" w:rsidTr="00650A41">
              <w:tc>
                <w:tcPr>
                  <w:tcW w:w="9072" w:type="dxa"/>
                  <w:shd w:val="clear" w:color="auto" w:fill="auto"/>
                </w:tcPr>
                <w:p w14:paraId="7B0C13A5"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195A97D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lasy.</w:t>
                  </w:r>
                </w:p>
                <w:p w14:paraId="43806A3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3077F95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zieleń nieurządzona i urządzona,</w:t>
                  </w:r>
                </w:p>
                <w:p w14:paraId="05A5DA13"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ciągi piesze, ciągi rowerowe</w:t>
                  </w:r>
                  <w:r w:rsidRPr="00904AD5">
                    <w:rPr>
                      <w:rFonts w:ascii="Calibri" w:hAnsi="Calibri" w:cs="Times New Roman"/>
                      <w:bCs/>
                    </w:rPr>
                    <w:t>,</w:t>
                  </w:r>
                </w:p>
                <w:p w14:paraId="46ABBF5A"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obiekty i urządzenia infrastruktury technicznej i komunikacyjnej (za wyjątkiem elektrowni wiatrowych i fotowoltaicznych),</w:t>
                  </w:r>
                </w:p>
                <w:p w14:paraId="45D8BF3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urządzenia turystyczne – miejsca wypoczynkowe, polany, zadaszenia, punkty widokowe.</w:t>
                  </w:r>
                </w:p>
                <w:p w14:paraId="272D049D"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0516CE22"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zachowanie przyrodniczych, krajobrazowych i kulturowych walorów terenów leśnych, stanowiących element systemu przyrodniczego miasta oraz istotny walor dla rozwoju rekreacji;</w:t>
                  </w:r>
                </w:p>
                <w:p w14:paraId="56EEB2AF"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gospodarkę leśną należy prowadzić w oparciu o specjalistyczne operaty urządzeniowo – leśne sporządzane przez właściwe służby,</w:t>
                  </w:r>
                </w:p>
                <w:p w14:paraId="1E49D69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dopuszcza się lokalizację obiektów i urządzeń związanych z prowadzeniem gospodarki leśnej, obiektów małej architektury i urządzeń turystycznych w rozumieniu przepisów odrębnych, infrastruktury technicznej oraz ciągów pieszych i rowerowych wiążących tereny leśne z zespołami zabudowy mieszkaniowej,</w:t>
                  </w:r>
                </w:p>
                <w:p w14:paraId="11BA31BB"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nowej zabudowy,</w:t>
                  </w:r>
                </w:p>
                <w:p w14:paraId="2F12825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lokalizacji obiektów i urządzeń reklamowych,</w:t>
                  </w:r>
                </w:p>
                <w:p w14:paraId="71A063E6" w14:textId="216DDD46"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zakaz lokalizowania elektrowni wiatrowych i fotowoltaicznych.</w:t>
                  </w:r>
                </w:p>
                <w:p w14:paraId="312569D0" w14:textId="77777777" w:rsidR="005948CC" w:rsidRPr="00904AD5" w:rsidRDefault="005948CC" w:rsidP="00904AD5">
                  <w:pPr>
                    <w:spacing w:line="276" w:lineRule="auto"/>
                    <w:ind w:left="207"/>
                    <w:contextualSpacing/>
                    <w:rPr>
                      <w:rFonts w:ascii="Calibri" w:hAnsi="Calibri"/>
                      <w:bCs/>
                    </w:rPr>
                  </w:pPr>
                </w:p>
              </w:tc>
            </w:tr>
            <w:tr w:rsidR="005948CC" w:rsidRPr="00904AD5" w14:paraId="00EFB1E7" w14:textId="77777777" w:rsidTr="00EA7191">
              <w:tc>
                <w:tcPr>
                  <w:tcW w:w="9072" w:type="dxa"/>
                  <w:shd w:val="clear" w:color="auto" w:fill="auto"/>
                </w:tcPr>
                <w:p w14:paraId="0D975049" w14:textId="1623C3ED" w:rsidR="005948CC" w:rsidRPr="00904AD5" w:rsidRDefault="00B7258F" w:rsidP="00904AD5">
                  <w:pPr>
                    <w:pStyle w:val="podpisy"/>
                    <w:shd w:val="clear" w:color="auto" w:fill="auto"/>
                    <w:rPr>
                      <w:lang w:val="pl-PL"/>
                    </w:rPr>
                  </w:pPr>
                  <w:r w:rsidRPr="00904AD5">
                    <w:rPr>
                      <w:lang w:val="pl-PL"/>
                    </w:rPr>
                    <w:t>W.</w:t>
                  </w:r>
                  <w:r w:rsidR="005948CC" w:rsidRPr="00904AD5">
                    <w:rPr>
                      <w:lang w:val="pl-PL"/>
                    </w:rPr>
                    <w:t>WS – tereny wód powierzchniowych śródlądowych</w:t>
                  </w:r>
                </w:p>
              </w:tc>
            </w:tr>
            <w:tr w:rsidR="005948CC" w:rsidRPr="00904AD5" w14:paraId="0F381BD5" w14:textId="77777777" w:rsidTr="00650A41">
              <w:tc>
                <w:tcPr>
                  <w:tcW w:w="9072" w:type="dxa"/>
                  <w:shd w:val="clear" w:color="auto" w:fill="auto"/>
                </w:tcPr>
                <w:p w14:paraId="068892EF"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40798E2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rPr>
                    <w:t>wody powierzchniowe śródlądowe – rzeki</w:t>
                  </w:r>
                  <w:r w:rsidRPr="00904AD5">
                    <w:rPr>
                      <w:rFonts w:ascii="Calibri" w:hAnsi="Calibri"/>
                      <w:bCs/>
                    </w:rPr>
                    <w:t xml:space="preserve"> i zbiorniki wodne.</w:t>
                  </w:r>
                </w:p>
                <w:p w14:paraId="124F3D68"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04F388BD"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bCs/>
                    </w:rPr>
                    <w:t>zieleń nieurządzona.</w:t>
                  </w:r>
                </w:p>
                <w:p w14:paraId="0DD178DB"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381613E5"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utrzymanie dominacji terenów otwartych z ochroną ciągłości ekosystemów w skali lokalnej i ponadlokalnej,</w:t>
                  </w:r>
                </w:p>
                <w:p w14:paraId="420603B8"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t>ochrona gleb, wód powierzchniowych i podziemnych przed zanieczyszczeniem,</w:t>
                  </w:r>
                </w:p>
                <w:p w14:paraId="7BC98747" w14:textId="77777777" w:rsidR="005948CC" w:rsidRPr="00904AD5" w:rsidRDefault="005948CC" w:rsidP="00904AD5">
                  <w:pPr>
                    <w:numPr>
                      <w:ilvl w:val="0"/>
                      <w:numId w:val="57"/>
                    </w:numPr>
                    <w:spacing w:after="0" w:line="276" w:lineRule="auto"/>
                    <w:ind w:left="567"/>
                    <w:contextualSpacing/>
                    <w:rPr>
                      <w:rFonts w:ascii="Calibri" w:hAnsi="Calibri"/>
                      <w:bCs/>
                    </w:rPr>
                  </w:pPr>
                  <w:r w:rsidRPr="00904AD5">
                    <w:rPr>
                      <w:rFonts w:ascii="Calibri" w:hAnsi="Calibri" w:cs="Times New Roman"/>
                      <w:bCs/>
                    </w:rPr>
                    <w:lastRenderedPageBreak/>
                    <w:t>utrzymanie naturalnej otuliny rzek i cieków wodnych, z zachowaniem zasad ochrony przeciwpowodziowej</w:t>
                  </w:r>
                  <w:r w:rsidRPr="00904AD5">
                    <w:rPr>
                      <w:rFonts w:ascii="Calibri" w:hAnsi="Calibri"/>
                      <w:bCs/>
                    </w:rPr>
                    <w:t>.</w:t>
                  </w:r>
                </w:p>
                <w:p w14:paraId="7D579C09" w14:textId="77777777" w:rsidR="005948CC" w:rsidRPr="00904AD5" w:rsidRDefault="005948CC" w:rsidP="00904AD5">
                  <w:pPr>
                    <w:spacing w:line="276" w:lineRule="auto"/>
                    <w:contextualSpacing/>
                    <w:rPr>
                      <w:rFonts w:ascii="Calibri" w:hAnsi="Calibri"/>
                      <w:bCs/>
                    </w:rPr>
                  </w:pPr>
                </w:p>
                <w:p w14:paraId="2509FF08" w14:textId="75201504" w:rsidR="005948CC" w:rsidRPr="00904AD5" w:rsidRDefault="00B7258F" w:rsidP="00904AD5">
                  <w:pPr>
                    <w:pStyle w:val="podpisy"/>
                    <w:shd w:val="clear" w:color="auto" w:fill="auto"/>
                    <w:rPr>
                      <w:lang w:val="pl-PL"/>
                    </w:rPr>
                  </w:pPr>
                  <w:r w:rsidRPr="00904AD5">
                    <w:rPr>
                      <w:lang w:val="pl-PL"/>
                    </w:rPr>
                    <w:t>W.</w:t>
                  </w:r>
                  <w:r w:rsidR="005948CC" w:rsidRPr="00904AD5">
                    <w:rPr>
                      <w:lang w:val="pl-PL"/>
                    </w:rPr>
                    <w:t>IT – tereny obiektów i urządzeń infrastruktury technicznej</w:t>
                  </w:r>
                </w:p>
                <w:p w14:paraId="0B898FD4"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Podstawowe kierunki przeznaczenia:</w:t>
                  </w:r>
                </w:p>
                <w:p w14:paraId="375F7B27"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i urządzenia infrastruktury technicznej związane z elektroenergetyką, zaopatrzeniem w wodę, odprowadzaniem ścieków, gospodarką odpadami, ciepłownictwem.</w:t>
                  </w:r>
                </w:p>
                <w:p w14:paraId="6504576A"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Dopuszczalne kierunki przeznaczenia:</w:t>
                  </w:r>
                </w:p>
                <w:p w14:paraId="729A6BF3"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administracyjne związane z przeznaczeniem podstawowym,</w:t>
                  </w:r>
                </w:p>
                <w:p w14:paraId="292C3F71"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zieleń urządzona i izolacyjna,</w:t>
                  </w:r>
                </w:p>
                <w:p w14:paraId="218A96C3"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bCs/>
                    </w:rPr>
                    <w:t>obiekty i urządzenia infrastruktury technicznej i komunikacyjnej.</w:t>
                  </w:r>
                </w:p>
                <w:p w14:paraId="5CC67FF8" w14:textId="77777777" w:rsidR="005948CC" w:rsidRPr="00904AD5" w:rsidRDefault="005948CC" w:rsidP="00904AD5">
                  <w:pPr>
                    <w:numPr>
                      <w:ilvl w:val="0"/>
                      <w:numId w:val="54"/>
                    </w:numPr>
                    <w:spacing w:after="0" w:line="276" w:lineRule="auto"/>
                    <w:ind w:left="313" w:hanging="283"/>
                    <w:rPr>
                      <w:rFonts w:ascii="Calibri" w:hAnsi="Calibri" w:cs="Times New Roman"/>
                    </w:rPr>
                  </w:pPr>
                  <w:r w:rsidRPr="00904AD5">
                    <w:rPr>
                      <w:rFonts w:ascii="Calibri" w:hAnsi="Calibri" w:cs="Times New Roman"/>
                    </w:rPr>
                    <w:t>Standardy kształtowania zabudowy i zasad zagospodarowania terenu:</w:t>
                  </w:r>
                </w:p>
                <w:p w14:paraId="462831B9" w14:textId="77777777" w:rsidR="005948CC" w:rsidRPr="00904AD5" w:rsidRDefault="005948CC" w:rsidP="00904AD5">
                  <w:pPr>
                    <w:numPr>
                      <w:ilvl w:val="0"/>
                      <w:numId w:val="57"/>
                    </w:numPr>
                    <w:spacing w:after="0" w:line="276" w:lineRule="auto"/>
                    <w:ind w:left="567"/>
                    <w:contextualSpacing/>
                    <w:rPr>
                      <w:rFonts w:ascii="Calibri" w:hAnsi="Calibri" w:cs="Times New Roman"/>
                      <w:bCs/>
                    </w:rPr>
                  </w:pPr>
                  <w:r w:rsidRPr="00904AD5">
                    <w:rPr>
                      <w:rFonts w:ascii="Calibri" w:hAnsi="Calibri" w:cs="Times New Roman"/>
                    </w:rPr>
                    <w:t>możliwość rozbudowy obiektów i urządzeń infrastruktury technicznej.</w:t>
                  </w:r>
                </w:p>
                <w:p w14:paraId="2C1726CC" w14:textId="77777777" w:rsidR="005948CC" w:rsidRPr="00904AD5" w:rsidRDefault="005948CC" w:rsidP="00904AD5">
                  <w:pPr>
                    <w:spacing w:line="276" w:lineRule="auto"/>
                    <w:ind w:firstLine="0"/>
                    <w:contextualSpacing/>
                    <w:rPr>
                      <w:rFonts w:ascii="Calibri" w:hAnsi="Calibri"/>
                      <w:bCs/>
                    </w:rPr>
                  </w:pPr>
                </w:p>
              </w:tc>
            </w:tr>
          </w:tbl>
          <w:p w14:paraId="7E55560C" w14:textId="0BC13EC0" w:rsidR="005948CC" w:rsidRPr="00904AD5" w:rsidRDefault="005948CC" w:rsidP="00904AD5">
            <w:pPr>
              <w:spacing w:line="276" w:lineRule="auto"/>
              <w:contextualSpacing/>
              <w:rPr>
                <w:rFonts w:ascii="Calibri" w:hAnsi="Calibri"/>
                <w:bCs/>
              </w:rPr>
            </w:pPr>
          </w:p>
        </w:tc>
      </w:tr>
    </w:tbl>
    <w:p w14:paraId="7C129606" w14:textId="77777777" w:rsidR="00A2297F" w:rsidRPr="00904AD5" w:rsidRDefault="00A2297F" w:rsidP="00904AD5">
      <w:pPr>
        <w:pStyle w:val="Nagwek1"/>
        <w:keepLines w:val="0"/>
        <w:numPr>
          <w:ilvl w:val="0"/>
          <w:numId w:val="3"/>
        </w:numPr>
        <w:spacing w:after="240" w:line="264" w:lineRule="auto"/>
        <w:rPr>
          <w:rFonts w:asciiTheme="minorHAnsi" w:hAnsiTheme="minorHAnsi"/>
          <w:u w:val="single"/>
        </w:rPr>
      </w:pPr>
      <w:bookmarkStart w:id="130" w:name="_Toc386021734"/>
      <w:bookmarkStart w:id="131" w:name="_Toc469741052"/>
      <w:r w:rsidRPr="00904AD5">
        <w:rPr>
          <w:rFonts w:asciiTheme="minorHAnsi" w:hAnsiTheme="minorHAnsi"/>
          <w:u w:val="single"/>
        </w:rPr>
        <w:lastRenderedPageBreak/>
        <w:t>TERENY WYŁĄCZONE SPOD ZABUDOWY</w:t>
      </w:r>
      <w:bookmarkEnd w:id="130"/>
      <w:bookmarkEnd w:id="131"/>
      <w:r w:rsidRPr="00904AD5">
        <w:rPr>
          <w:rFonts w:asciiTheme="minorHAnsi" w:hAnsiTheme="minorHAnsi"/>
          <w:u w:val="single"/>
        </w:rPr>
        <w:t xml:space="preserve"> </w:t>
      </w:r>
    </w:p>
    <w:p w14:paraId="70125B9D" w14:textId="77777777" w:rsidR="00A2297F" w:rsidRPr="00904AD5" w:rsidRDefault="00A2297F" w:rsidP="00904AD5">
      <w:pPr>
        <w:pStyle w:val="TEKSTKOBIEL"/>
        <w:rPr>
          <w:rStyle w:val="NIESPISZnak"/>
          <w:rFonts w:ascii="Calibri" w:hAnsi="Calibri"/>
        </w:rPr>
      </w:pPr>
      <w:r w:rsidRPr="00904AD5">
        <w:rPr>
          <w:rStyle w:val="NIESPISZnak"/>
          <w:rFonts w:ascii="Calibri" w:hAnsi="Calibri"/>
        </w:rPr>
        <w:t>Do terenów, które powinny być wyłączone spod zabudowy należy zaliczyć:</w:t>
      </w:r>
    </w:p>
    <w:p w14:paraId="0B51848F" w14:textId="77777777" w:rsidR="00A2297F" w:rsidRPr="00904AD5" w:rsidRDefault="00A2297F" w:rsidP="00904AD5">
      <w:pPr>
        <w:pStyle w:val="TEKSTKOBIEL"/>
        <w:numPr>
          <w:ilvl w:val="0"/>
          <w:numId w:val="60"/>
        </w:numPr>
        <w:ind w:left="567"/>
      </w:pPr>
      <w:r w:rsidRPr="00904AD5">
        <w:rPr>
          <w:lang w:val="pl-PL"/>
        </w:rPr>
        <w:t>tereny lasów, oznaczone na rysunku studium (kierunki zagospodarowania przestrzennego) symbolem ZL,</w:t>
      </w:r>
    </w:p>
    <w:p w14:paraId="146ACD72" w14:textId="77777777" w:rsidR="00A2297F" w:rsidRPr="00904AD5" w:rsidRDefault="00A2297F" w:rsidP="00904AD5">
      <w:pPr>
        <w:pStyle w:val="TEKSTKOBIEL"/>
        <w:numPr>
          <w:ilvl w:val="0"/>
          <w:numId w:val="60"/>
        </w:numPr>
        <w:ind w:left="567"/>
      </w:pPr>
      <w:r w:rsidRPr="00904AD5">
        <w:rPr>
          <w:lang w:val="pl-PL"/>
        </w:rPr>
        <w:t>tereny</w:t>
      </w:r>
      <w:r w:rsidRPr="00904AD5">
        <w:t xml:space="preserve"> zieleni </w:t>
      </w:r>
      <w:r w:rsidRPr="00904AD5">
        <w:rPr>
          <w:lang w:val="pl-PL"/>
        </w:rPr>
        <w:t>nie</w:t>
      </w:r>
      <w:r w:rsidRPr="00904AD5">
        <w:t>urządzonej</w:t>
      </w:r>
      <w:r w:rsidRPr="00904AD5">
        <w:rPr>
          <w:lang w:val="pl-PL"/>
        </w:rPr>
        <w:t>, oznaczone na rysunku studium (kierunki zagospodarowania przestrzennego) symbolem Zn,</w:t>
      </w:r>
    </w:p>
    <w:p w14:paraId="60584CD4" w14:textId="77777777" w:rsidR="00A2297F" w:rsidRPr="00904AD5" w:rsidRDefault="00A2297F" w:rsidP="00904AD5">
      <w:pPr>
        <w:pStyle w:val="TEKSTKOBIEL"/>
        <w:numPr>
          <w:ilvl w:val="0"/>
          <w:numId w:val="60"/>
        </w:numPr>
        <w:ind w:left="567"/>
      </w:pPr>
      <w:r w:rsidRPr="00904AD5">
        <w:rPr>
          <w:lang w:val="pl-PL"/>
        </w:rPr>
        <w:t>tereny wód powierzchniowych śródlądowych, oznaczone na rysunku studium (kierunki zagospodarowania przestrzennego) symbolem WS,</w:t>
      </w:r>
    </w:p>
    <w:p w14:paraId="3688469F" w14:textId="77777777" w:rsidR="00A2297F" w:rsidRPr="00904AD5" w:rsidRDefault="00A2297F" w:rsidP="00904AD5">
      <w:pPr>
        <w:pStyle w:val="TEKSTKOBIEL"/>
        <w:rPr>
          <w:lang w:val="pl-PL"/>
        </w:rPr>
      </w:pPr>
      <w:r w:rsidRPr="00904AD5">
        <w:rPr>
          <w:lang w:val="pl-PL"/>
        </w:rPr>
        <w:t>Zakaz zabudowy na wskazanych powyżej terenach nie dotyczy obiektów drogowych, elementów infrastruktury technicznej, obiektów hydrotechnicznych lub służących ochronie środowiska, bądź zapewnieniu bezpieczeństwa publicznego, zgodnie z ustaleniami w zakresie podstawowych i dopuszczalnych kierunków przeznaczenia oraz przepisami odrębnymi.</w:t>
      </w:r>
    </w:p>
    <w:p w14:paraId="250A00EE" w14:textId="77777777" w:rsidR="00A2297F" w:rsidRPr="00904AD5" w:rsidRDefault="00A2297F" w:rsidP="00904AD5">
      <w:pPr>
        <w:pStyle w:val="TEKSTKOBIEL"/>
        <w:rPr>
          <w:lang w:val="pl-PL"/>
        </w:rPr>
      </w:pPr>
      <w:r w:rsidRPr="00904AD5">
        <w:rPr>
          <w:lang w:val="pl-PL"/>
        </w:rPr>
        <w:t>Poza terenami wyłączonymi spod zabudowy, ograniczeniom w lokalizowaniu zabudowy  podlegają ponadto tereny występowania gleb o najwyższych klasach bonitacyjnych (I-III), zgodnie z ustaleniami w zakresie podstawowych i dopuszczalnych kierunków przeznaczenia oraz przepisami odrębnymi.</w:t>
      </w:r>
    </w:p>
    <w:p w14:paraId="0BD262A9" w14:textId="77777777" w:rsidR="00A2297F" w:rsidRPr="00904AD5" w:rsidRDefault="00A2297F" w:rsidP="00904AD5">
      <w:pPr>
        <w:pStyle w:val="TEKSTKOBIEL"/>
        <w:rPr>
          <w:lang w:val="pl-PL"/>
        </w:rPr>
      </w:pPr>
      <w:r w:rsidRPr="00904AD5">
        <w:rPr>
          <w:lang w:val="pl-PL"/>
        </w:rPr>
        <w:t>Ograniczenia w lokalizowaniu zabudowy mogą wynikać także z ustanowienia na podstawie przepisów odrębnych stref ograniczonego użytkowania wzdłuż ciągów komunikacyjnych, pasów technologicznych wzdłuż linii elektroenergetycznych, stref sanitarnych wokół cmentarzy.</w:t>
      </w:r>
    </w:p>
    <w:p w14:paraId="14293983" w14:textId="77777777" w:rsidR="00A2297F" w:rsidRPr="00904AD5" w:rsidRDefault="00A2297F" w:rsidP="00904AD5">
      <w:pPr>
        <w:pStyle w:val="TEKSTKOBIEL"/>
        <w:ind w:firstLine="0"/>
        <w:rPr>
          <w:rFonts w:asciiTheme="minorHAnsi" w:hAnsiTheme="minorHAnsi"/>
          <w:color w:val="FF0000"/>
          <w:lang w:val="pl-PL"/>
        </w:rPr>
      </w:pPr>
    </w:p>
    <w:p w14:paraId="24FDB7A9" w14:textId="3BC96811" w:rsidR="00A76419" w:rsidRPr="00904AD5" w:rsidRDefault="00962F81" w:rsidP="00904AD5">
      <w:pPr>
        <w:pStyle w:val="Nagwek1"/>
        <w:keepLines w:val="0"/>
        <w:numPr>
          <w:ilvl w:val="0"/>
          <w:numId w:val="3"/>
        </w:numPr>
        <w:spacing w:after="240" w:line="264" w:lineRule="auto"/>
        <w:rPr>
          <w:rFonts w:asciiTheme="minorHAnsi" w:hAnsiTheme="minorHAnsi"/>
          <w:u w:val="single"/>
        </w:rPr>
      </w:pPr>
      <w:bookmarkStart w:id="132" w:name="_Toc386021735"/>
      <w:bookmarkStart w:id="133" w:name="_Toc469741053"/>
      <w:r w:rsidRPr="00904AD5">
        <w:rPr>
          <w:rFonts w:asciiTheme="minorHAnsi" w:hAnsiTheme="minorHAnsi"/>
          <w:u w:val="single"/>
        </w:rPr>
        <w:lastRenderedPageBreak/>
        <w:t xml:space="preserve">KIERUNKI OCHRONY </w:t>
      </w:r>
      <w:r w:rsidR="00A76419" w:rsidRPr="00904AD5">
        <w:rPr>
          <w:rFonts w:asciiTheme="minorHAnsi" w:hAnsiTheme="minorHAnsi"/>
          <w:u w:val="single"/>
        </w:rPr>
        <w:t xml:space="preserve">ŚRODOWISKA </w:t>
      </w:r>
      <w:bookmarkEnd w:id="132"/>
      <w:r w:rsidRPr="00904AD5">
        <w:rPr>
          <w:rFonts w:asciiTheme="minorHAnsi" w:hAnsiTheme="minorHAnsi"/>
          <w:u w:val="single"/>
        </w:rPr>
        <w:t>I JEGO ZASOBÓW, OCHRONY PRZYRODY, KRAJOBRAZU, W TYM KRAJOBRAZU KULTUROWEGO I UZDROWISK</w:t>
      </w:r>
      <w:bookmarkEnd w:id="133"/>
    </w:p>
    <w:p w14:paraId="7E2CE0FA" w14:textId="021A2246" w:rsidR="00A76419" w:rsidRPr="00904AD5" w:rsidRDefault="00377F81" w:rsidP="00904AD5">
      <w:pPr>
        <w:pStyle w:val="Nagwek3"/>
        <w:rPr>
          <w:rFonts w:asciiTheme="minorHAnsi" w:hAnsiTheme="minorHAnsi"/>
        </w:rPr>
      </w:pPr>
      <w:bookmarkStart w:id="134" w:name="_Toc469741054"/>
      <w:r w:rsidRPr="00904AD5">
        <w:rPr>
          <w:rFonts w:asciiTheme="minorHAnsi" w:hAnsiTheme="minorHAnsi"/>
        </w:rPr>
        <w:t>XXIII</w:t>
      </w:r>
      <w:r w:rsidR="00A76419" w:rsidRPr="00904AD5">
        <w:rPr>
          <w:rFonts w:asciiTheme="minorHAnsi" w:hAnsiTheme="minorHAnsi"/>
        </w:rPr>
        <w:t>.1. Polityka ochrony przyrody i krajobrazu</w:t>
      </w:r>
      <w:bookmarkEnd w:id="134"/>
    </w:p>
    <w:p w14:paraId="09ACFE5E" w14:textId="77777777" w:rsidR="00A76419" w:rsidRPr="00904AD5" w:rsidRDefault="00A76419" w:rsidP="00904AD5">
      <w:pPr>
        <w:pStyle w:val="TEKSTKOBIEL"/>
        <w:spacing w:line="276" w:lineRule="auto"/>
        <w:ind w:firstLine="708"/>
      </w:pPr>
      <w:r w:rsidRPr="00904AD5">
        <w:t>Ustawa z dnia 27 marca 2003 r. o planowaniu i zagospodarowaniu przestrzennym uznaje naczelną zasadę, że podstawą działań w zakresie przeznaczenia terenów na określone cele i</w:t>
      </w:r>
      <w:r w:rsidRPr="00904AD5">
        <w:rPr>
          <w:lang w:val="pl-PL"/>
        </w:rPr>
        <w:t> </w:t>
      </w:r>
      <w:r w:rsidRPr="00904AD5">
        <w:t>ustalania zasad ich zagospodarowania jest ład przestrzenny oraz zrównoważony rozwój, czyli gospodarowanie w harmonii z przyrodą, tj. z zachowaniem zasad i wymogów ochrony środowiska przyrodniczego.</w:t>
      </w:r>
    </w:p>
    <w:p w14:paraId="4CA70476" w14:textId="77777777" w:rsidR="00A76419" w:rsidRPr="00904AD5" w:rsidRDefault="00A76419" w:rsidP="00904AD5">
      <w:pPr>
        <w:pStyle w:val="TEKSTKOBIEL"/>
        <w:spacing w:line="276" w:lineRule="auto"/>
        <w:ind w:firstLine="708"/>
      </w:pPr>
      <w:r w:rsidRPr="00904AD5">
        <w:t>Aby osiągnąć postawiony cel nadrzędny należy dążyć do poprawy jakości środowiska przyrodniczego w terenach o najwyższym stopniu rozwoju procesów urbanizacyjnych oraz terenach o</w:t>
      </w:r>
      <w:r w:rsidRPr="00904AD5">
        <w:rPr>
          <w:lang w:val="pl-PL"/>
        </w:rPr>
        <w:t> </w:t>
      </w:r>
      <w:r w:rsidRPr="00904AD5">
        <w:t xml:space="preserve">zdegradowanych walorach przyrodniczych. Natomiast w terenach, gdzie wysokie walory środowiska zostały zachowane należy maksymalnie ograniczyć wszelkie zagrożenia oraz zapewnić ochronę wszystkich cennych obiektów i struktur przyrodniczych. W tym celu przyjmuje się </w:t>
      </w:r>
      <w:r w:rsidRPr="00904AD5">
        <w:rPr>
          <w:u w:val="single"/>
        </w:rPr>
        <w:t xml:space="preserve">główne kierunki ochrony środowiska przyrodniczego na terenie </w:t>
      </w:r>
      <w:r w:rsidRPr="00904AD5">
        <w:rPr>
          <w:u w:val="single"/>
          <w:lang w:val="pl-PL"/>
        </w:rPr>
        <w:t>gminy</w:t>
      </w:r>
      <w:r w:rsidRPr="00904AD5">
        <w:t>:</w:t>
      </w:r>
    </w:p>
    <w:p w14:paraId="3E62F211" w14:textId="77777777" w:rsidR="00A76419" w:rsidRPr="00904AD5" w:rsidRDefault="00A76419" w:rsidP="00904AD5">
      <w:pPr>
        <w:pStyle w:val="TEKSTKOBIEL"/>
        <w:numPr>
          <w:ilvl w:val="0"/>
          <w:numId w:val="61"/>
        </w:numPr>
        <w:spacing w:line="276" w:lineRule="auto"/>
        <w:ind w:left="567"/>
      </w:pPr>
      <w:r w:rsidRPr="00904AD5">
        <w:rPr>
          <w:lang w:val="pl-PL"/>
        </w:rPr>
        <w:t>utrzymanie różnorodności biologicznej;</w:t>
      </w:r>
    </w:p>
    <w:p w14:paraId="74ED4FCA" w14:textId="3B2FB8E3" w:rsidR="00A76419" w:rsidRPr="00904AD5" w:rsidRDefault="00A76419" w:rsidP="00904AD5">
      <w:pPr>
        <w:pStyle w:val="TEKSTKOBIEL"/>
        <w:numPr>
          <w:ilvl w:val="0"/>
          <w:numId w:val="61"/>
        </w:numPr>
        <w:spacing w:after="0" w:line="276" w:lineRule="auto"/>
        <w:ind w:left="567"/>
        <w:rPr>
          <w:rFonts w:cs="Tahoma"/>
        </w:rPr>
      </w:pPr>
      <w:r w:rsidRPr="00904AD5">
        <w:t xml:space="preserve">w trakcie opracowywania miejscowych planów zagospodarowania przestrzennego należy chronić przed zabudową i antropopresją system przyrodniczy </w:t>
      </w:r>
      <w:r w:rsidRPr="00904AD5">
        <w:rPr>
          <w:lang w:val="pl-PL"/>
        </w:rPr>
        <w:t>gminy,</w:t>
      </w:r>
      <w:r w:rsidRPr="00904AD5">
        <w:t xml:space="preserve"> obejmujący obszary o charakterze </w:t>
      </w:r>
      <w:r w:rsidRPr="00904AD5">
        <w:rPr>
          <w:lang w:val="pl-PL"/>
        </w:rPr>
        <w:t>jak najmniej przekształconym antropogenicznie</w:t>
      </w:r>
      <w:r w:rsidRPr="00904AD5">
        <w:t xml:space="preserve"> pełniące funkcje</w:t>
      </w:r>
      <w:r w:rsidRPr="00904AD5">
        <w:rPr>
          <w:lang w:val="pl-PL"/>
        </w:rPr>
        <w:t xml:space="preserve"> </w:t>
      </w:r>
      <w:r w:rsidRPr="00904AD5">
        <w:t xml:space="preserve">korytarzy ekologicznych, w szczególności </w:t>
      </w:r>
      <w:r w:rsidRPr="00904AD5">
        <w:rPr>
          <w:lang w:val="pl-PL"/>
        </w:rPr>
        <w:t>cieki tworzące szkielet systemu terenów zieleni, zbiorowiska łąkowe, oczka śródpolne,</w:t>
      </w:r>
    </w:p>
    <w:p w14:paraId="4F1ADB83" w14:textId="5E5551A8" w:rsidR="00A76419" w:rsidRPr="00904AD5" w:rsidRDefault="00A76419" w:rsidP="00904AD5">
      <w:pPr>
        <w:pStyle w:val="TEKSTKOBIEL"/>
        <w:numPr>
          <w:ilvl w:val="0"/>
          <w:numId w:val="61"/>
        </w:numPr>
        <w:spacing w:after="0" w:line="276" w:lineRule="auto"/>
        <w:ind w:left="567"/>
        <w:rPr>
          <w:rFonts w:cs="Tahoma"/>
        </w:rPr>
      </w:pPr>
      <w:r w:rsidRPr="00904AD5">
        <w:rPr>
          <w:rFonts w:cs="Tahoma"/>
          <w:lang w:val="pl-PL" w:eastAsia="pl-PL"/>
        </w:rPr>
        <w:t xml:space="preserve">wyłączenie dna doliny rzeki Gadki spod zabudowy, </w:t>
      </w:r>
      <w:r w:rsidRPr="00904AD5">
        <w:rPr>
          <w:lang w:val="pl-PL"/>
        </w:rPr>
        <w:t xml:space="preserve">dążenie do </w:t>
      </w:r>
      <w:proofErr w:type="spellStart"/>
      <w:r w:rsidRPr="00904AD5">
        <w:rPr>
          <w:rFonts w:cs="Tahoma"/>
          <w:lang w:eastAsia="pl-PL"/>
        </w:rPr>
        <w:t>renatur</w:t>
      </w:r>
      <w:r w:rsidRPr="00904AD5">
        <w:rPr>
          <w:rFonts w:cs="Tahoma"/>
          <w:lang w:val="pl-PL" w:eastAsia="pl-PL"/>
        </w:rPr>
        <w:t>y</w:t>
      </w:r>
      <w:r w:rsidRPr="00904AD5">
        <w:rPr>
          <w:rFonts w:cs="Tahoma"/>
          <w:lang w:eastAsia="pl-PL"/>
        </w:rPr>
        <w:t>zacji</w:t>
      </w:r>
      <w:proofErr w:type="spellEnd"/>
      <w:r w:rsidRPr="00904AD5">
        <w:rPr>
          <w:rFonts w:cs="Tahoma"/>
          <w:lang w:val="pl-PL" w:eastAsia="pl-PL"/>
        </w:rPr>
        <w:t xml:space="preserve"> doliny poprzez utrzymanie i ochron</w:t>
      </w:r>
      <w:r w:rsidR="00A34486" w:rsidRPr="00904AD5">
        <w:rPr>
          <w:rFonts w:cs="Tahoma"/>
          <w:lang w:val="pl-PL" w:eastAsia="pl-PL"/>
        </w:rPr>
        <w:t>ę</w:t>
      </w:r>
      <w:r w:rsidRPr="00904AD5">
        <w:rPr>
          <w:rFonts w:cs="Tahoma"/>
          <w:lang w:val="pl-PL" w:eastAsia="pl-PL"/>
        </w:rPr>
        <w:t xml:space="preserve"> zbiorowisk roślinnych terenów podmokłych, w tym zadrzewień olszowych, </w:t>
      </w:r>
      <w:proofErr w:type="spellStart"/>
      <w:r w:rsidRPr="00904AD5">
        <w:rPr>
          <w:rFonts w:cs="Tahoma"/>
          <w:lang w:val="pl-PL" w:eastAsia="pl-PL"/>
        </w:rPr>
        <w:t>łozowisk</w:t>
      </w:r>
      <w:proofErr w:type="spellEnd"/>
      <w:r w:rsidRPr="00904AD5">
        <w:rPr>
          <w:rFonts w:cs="Tahoma"/>
          <w:lang w:val="pl-PL" w:eastAsia="pl-PL"/>
        </w:rPr>
        <w:t xml:space="preserve"> oraz zbiorowisk łąkowych</w:t>
      </w:r>
      <w:r w:rsidR="00A34486" w:rsidRPr="00904AD5">
        <w:rPr>
          <w:rFonts w:cs="Tahoma"/>
          <w:lang w:val="pl-PL" w:eastAsia="pl-PL"/>
        </w:rPr>
        <w:t xml:space="preserve"> występujących w części północno-wschodniej gminy</w:t>
      </w:r>
      <w:r w:rsidRPr="00904AD5">
        <w:rPr>
          <w:rFonts w:cs="Tahoma"/>
          <w:lang w:val="pl-PL" w:eastAsia="pl-PL"/>
        </w:rPr>
        <w:t>,</w:t>
      </w:r>
      <w:r w:rsidR="00A34486" w:rsidRPr="00904AD5">
        <w:rPr>
          <w:rFonts w:cs="Tahoma"/>
          <w:lang w:val="pl-PL" w:eastAsia="pl-PL"/>
        </w:rPr>
        <w:t xml:space="preserve"> oraz w strefie ochrony rzeki Gadki utrzymanie i</w:t>
      </w:r>
      <w:r w:rsidRPr="00904AD5">
        <w:rPr>
          <w:rFonts w:cs="Tahoma"/>
          <w:lang w:val="pl-PL" w:eastAsia="pl-PL"/>
        </w:rPr>
        <w:t xml:space="preserve"> realizację</w:t>
      </w:r>
      <w:r w:rsidR="00A34486" w:rsidRPr="00904AD5">
        <w:rPr>
          <w:rFonts w:cs="Tahoma"/>
          <w:lang w:val="pl-PL" w:eastAsia="pl-PL"/>
        </w:rPr>
        <w:t xml:space="preserve"> pasów zieleni, w tym</w:t>
      </w:r>
      <w:r w:rsidRPr="00904AD5">
        <w:rPr>
          <w:rFonts w:cs="Tahoma"/>
          <w:lang w:val="pl-PL" w:eastAsia="pl-PL"/>
        </w:rPr>
        <w:t xml:space="preserve"> ciągów zieleni wysokiej </w:t>
      </w:r>
      <w:r w:rsidR="00A34486" w:rsidRPr="00904AD5">
        <w:rPr>
          <w:rFonts w:cs="Tahoma"/>
          <w:lang w:val="pl-PL" w:eastAsia="pl-PL"/>
        </w:rPr>
        <w:t>utworzonych</w:t>
      </w:r>
      <w:r w:rsidRPr="00904AD5">
        <w:rPr>
          <w:rFonts w:cs="Tahoma"/>
          <w:lang w:val="pl-PL" w:eastAsia="pl-PL"/>
        </w:rPr>
        <w:t xml:space="preserve"> z gatunków rodzimych z zachowaniem za</w:t>
      </w:r>
      <w:r w:rsidR="00216975" w:rsidRPr="00904AD5">
        <w:rPr>
          <w:rFonts w:cs="Tahoma"/>
          <w:lang w:val="pl-PL" w:eastAsia="pl-PL"/>
        </w:rPr>
        <w:t xml:space="preserve">sad ochrony przeciwpowodziowej, dążenie do </w:t>
      </w:r>
      <w:r w:rsidRPr="00904AD5">
        <w:rPr>
          <w:rFonts w:cs="Tahoma"/>
          <w:lang w:val="pl-PL" w:eastAsia="pl-PL"/>
        </w:rPr>
        <w:t>odkryci</w:t>
      </w:r>
      <w:r w:rsidR="00395485">
        <w:rPr>
          <w:rFonts w:cs="Tahoma"/>
          <w:lang w:val="pl-PL" w:eastAsia="pl-PL"/>
        </w:rPr>
        <w:t>a</w:t>
      </w:r>
      <w:bookmarkStart w:id="135" w:name="_GoBack"/>
      <w:bookmarkEnd w:id="135"/>
      <w:r w:rsidRPr="00904AD5">
        <w:rPr>
          <w:rFonts w:cs="Tahoma"/>
          <w:lang w:val="pl-PL" w:eastAsia="pl-PL"/>
        </w:rPr>
        <w:t xml:space="preserve"> cieku w miejscach, gdzie jest on obecnie podziemnym kanałem, </w:t>
      </w:r>
    </w:p>
    <w:p w14:paraId="5464166B" w14:textId="77777777" w:rsidR="00A76419" w:rsidRPr="00904AD5" w:rsidRDefault="00A76419" w:rsidP="00904AD5">
      <w:pPr>
        <w:pStyle w:val="TEKSTKOBIEL"/>
        <w:numPr>
          <w:ilvl w:val="0"/>
          <w:numId w:val="61"/>
        </w:numPr>
        <w:spacing w:line="276" w:lineRule="auto"/>
        <w:ind w:left="567"/>
        <w:rPr>
          <w:rFonts w:cs="Tahoma"/>
        </w:rPr>
      </w:pPr>
      <w:r w:rsidRPr="00904AD5">
        <w:t xml:space="preserve">ochrona lasów jako istotnych elementów w systemie powiązań ekologicznych </w:t>
      </w:r>
      <w:r w:rsidRPr="00904AD5">
        <w:rPr>
          <w:lang w:val="pl-PL"/>
        </w:rPr>
        <w:t>— znikome tereny leśne powinny podlegać ochronie przed zmianą przeznaczenia na cele nieleśne, a gleby najniższych klas bonitacyjnych i nieużytki wskazuje się jako obszary potencjalnych zalesień w celu tworzenia zwartych kompleksów leśnych,</w:t>
      </w:r>
    </w:p>
    <w:p w14:paraId="1EBCDAF1" w14:textId="77777777" w:rsidR="00A76419" w:rsidRPr="00904AD5" w:rsidRDefault="00A76419" w:rsidP="00904AD5">
      <w:pPr>
        <w:pStyle w:val="TEKSTKOBIEL"/>
        <w:numPr>
          <w:ilvl w:val="0"/>
          <w:numId w:val="61"/>
        </w:numPr>
        <w:spacing w:after="0" w:line="276" w:lineRule="auto"/>
        <w:ind w:left="567"/>
        <w:rPr>
          <w:rFonts w:cs="Tahoma"/>
        </w:rPr>
      </w:pPr>
      <w:r w:rsidRPr="00904AD5">
        <w:t>kształtowanie struktury rolniczej przestrzeni produkcyjnej, umożliwiające zachowanie istniejących zasobów biocenoz o charakterze naturalnym i wykształcenie się nowych, w tym śródpolnych oczek,</w:t>
      </w:r>
      <w:r w:rsidRPr="00904AD5">
        <w:rPr>
          <w:lang w:val="pl-PL"/>
        </w:rPr>
        <w:t xml:space="preserve"> torfowisk,</w:t>
      </w:r>
      <w:r w:rsidRPr="00904AD5">
        <w:t xml:space="preserve"> zadrzewień;</w:t>
      </w:r>
    </w:p>
    <w:p w14:paraId="4E2821BF" w14:textId="77777777" w:rsidR="00A76419" w:rsidRPr="00904AD5" w:rsidRDefault="00A76419" w:rsidP="00904AD5">
      <w:pPr>
        <w:pStyle w:val="TEKSTKOBIEL"/>
        <w:numPr>
          <w:ilvl w:val="0"/>
          <w:numId w:val="61"/>
        </w:numPr>
        <w:spacing w:line="276" w:lineRule="auto"/>
        <w:ind w:left="567"/>
        <w:rPr>
          <w:rFonts w:cs="Tahoma"/>
        </w:rPr>
      </w:pPr>
      <w:r w:rsidRPr="00904AD5">
        <w:rPr>
          <w:rFonts w:cs="Tahoma"/>
        </w:rPr>
        <w:t xml:space="preserve">zachowanie drożności </w:t>
      </w:r>
      <w:r w:rsidRPr="00904AD5">
        <w:rPr>
          <w:rFonts w:cs="Tahoma"/>
          <w:lang w:val="pl-PL"/>
        </w:rPr>
        <w:t xml:space="preserve"> powiązań  ekologicznych, w tym zachowanie luk w zabudowie, umożliwiających migrację gatunków,</w:t>
      </w:r>
    </w:p>
    <w:p w14:paraId="74A38030" w14:textId="77777777" w:rsidR="00A76419" w:rsidRPr="00904AD5" w:rsidRDefault="00A76419" w:rsidP="00904AD5">
      <w:pPr>
        <w:pStyle w:val="TEKSTKOBIEL"/>
        <w:numPr>
          <w:ilvl w:val="0"/>
          <w:numId w:val="61"/>
        </w:numPr>
        <w:spacing w:line="276" w:lineRule="auto"/>
        <w:ind w:left="567"/>
        <w:rPr>
          <w:rFonts w:cs="Tahoma"/>
        </w:rPr>
      </w:pPr>
      <w:r w:rsidRPr="00904AD5">
        <w:rPr>
          <w:lang w:val="pl-PL"/>
        </w:rPr>
        <w:t xml:space="preserve">ochrona i rewaloryzacja zabytkowych parków </w:t>
      </w:r>
      <w:r w:rsidRPr="00904AD5">
        <w:rPr>
          <w:rFonts w:cs="Tahoma"/>
        </w:rPr>
        <w:t xml:space="preserve">poprzez zakaz dokonywania zmian naruszających układ przestrzenny parku, zakaz wykonywania robót </w:t>
      </w:r>
      <w:r w:rsidRPr="00904AD5">
        <w:t>szkodliwych</w:t>
      </w:r>
      <w:r w:rsidRPr="00904AD5">
        <w:rPr>
          <w:rFonts w:cs="Tahoma"/>
        </w:rPr>
        <w:t xml:space="preserve"> dla parku, realizację niezbędnej pielęgnacji roślinności  parkowej;</w:t>
      </w:r>
    </w:p>
    <w:p w14:paraId="3F79AF8B" w14:textId="77777777" w:rsidR="00A76419" w:rsidRPr="00904AD5" w:rsidRDefault="00A76419" w:rsidP="00904AD5">
      <w:pPr>
        <w:pStyle w:val="TEKSTKOBIEL"/>
        <w:numPr>
          <w:ilvl w:val="0"/>
          <w:numId w:val="61"/>
        </w:numPr>
        <w:spacing w:after="0" w:line="276" w:lineRule="auto"/>
        <w:ind w:left="567"/>
        <w:rPr>
          <w:rFonts w:cs="Tahoma"/>
        </w:rPr>
      </w:pPr>
      <w:r w:rsidRPr="00904AD5">
        <w:rPr>
          <w:lang w:val="pl-PL"/>
        </w:rPr>
        <w:lastRenderedPageBreak/>
        <w:t xml:space="preserve">ochrona i odtwarzanie zadrzewień przydrożnych, w tym wyróżniających się krajobrazowo alei zlokalizowanej wzdłuż ulicy Szkolnej w sołectwie Ksawerów-Zachód, a także zadrzewień śródpolnych i nadwodnych, </w:t>
      </w:r>
    </w:p>
    <w:p w14:paraId="3A5035F2" w14:textId="77777777" w:rsidR="00A76419" w:rsidRPr="00904AD5" w:rsidRDefault="00A76419" w:rsidP="00904AD5">
      <w:pPr>
        <w:pStyle w:val="TEKSTKOBIEL"/>
        <w:numPr>
          <w:ilvl w:val="0"/>
          <w:numId w:val="61"/>
        </w:numPr>
        <w:spacing w:after="0" w:line="276" w:lineRule="auto"/>
        <w:ind w:left="567"/>
        <w:rPr>
          <w:rFonts w:cs="Tahoma"/>
        </w:rPr>
      </w:pPr>
      <w:r w:rsidRPr="00904AD5">
        <w:t>zmniejszenie antropopresji poprzez rozbudowę zbiorczego systemu odprowadzania i oczyszczania ścieków, zapewnienie dostępu do paliw niskoemisyjnych, modernizację dróg (oczyszczanie wód opadowych z koron dróg), zmniejszenie wodochłonności, energochłonności, materiałochłonności gospodarki oraz sektora komunalnego,</w:t>
      </w:r>
    </w:p>
    <w:p w14:paraId="32326593" w14:textId="77777777" w:rsidR="00A76419" w:rsidRPr="00904AD5" w:rsidRDefault="00A76419" w:rsidP="00904AD5">
      <w:pPr>
        <w:pStyle w:val="TEKSTKOBIEL"/>
        <w:numPr>
          <w:ilvl w:val="0"/>
          <w:numId w:val="61"/>
        </w:numPr>
        <w:spacing w:line="276" w:lineRule="auto"/>
        <w:ind w:left="567"/>
      </w:pPr>
      <w:r w:rsidRPr="00904AD5">
        <w:rPr>
          <w:lang w:val="pl-PL"/>
        </w:rPr>
        <w:t>ochrona powietrza, gleb, wód powierzchniowych i podziemnych oraz ich jakości,</w:t>
      </w:r>
    </w:p>
    <w:p w14:paraId="526F7804" w14:textId="77777777" w:rsidR="00A76419" w:rsidRPr="00904AD5" w:rsidRDefault="00A76419" w:rsidP="00904AD5">
      <w:pPr>
        <w:pStyle w:val="TEKSTKOBIEL"/>
        <w:numPr>
          <w:ilvl w:val="0"/>
          <w:numId w:val="61"/>
        </w:numPr>
        <w:spacing w:line="276" w:lineRule="auto"/>
        <w:ind w:left="567"/>
        <w:rPr>
          <w:rFonts w:cs="Tahoma"/>
        </w:rPr>
      </w:pPr>
      <w:r w:rsidRPr="00904AD5">
        <w:t xml:space="preserve">dążenie do </w:t>
      </w:r>
      <w:r w:rsidRPr="00904AD5">
        <w:rPr>
          <w:rFonts w:cs="Tahoma"/>
        </w:rPr>
        <w:t>racjonalnego użytkowania zasobów naturalnych.</w:t>
      </w:r>
    </w:p>
    <w:p w14:paraId="195C1376" w14:textId="77777777" w:rsidR="00A76419" w:rsidRPr="00904AD5" w:rsidRDefault="00A76419" w:rsidP="00904AD5">
      <w:pPr>
        <w:pStyle w:val="TEKSTKOBIEL"/>
        <w:rPr>
          <w:b/>
          <w:lang w:val="pl-PL"/>
        </w:rPr>
      </w:pPr>
      <w:r w:rsidRPr="00904AD5">
        <w:t>Krajobraz przyrodniczy i przyrodniczo</w:t>
      </w:r>
      <w:r w:rsidRPr="00904AD5">
        <w:rPr>
          <w:lang w:val="pl-PL"/>
        </w:rPr>
        <w:t>-</w:t>
      </w:r>
      <w:r w:rsidRPr="00904AD5">
        <w:t xml:space="preserve">kulturowy podlega ochronie na podstawie przepisów odrębnych w zakresie ochrony przyrody. </w:t>
      </w:r>
      <w:r w:rsidRPr="00904AD5">
        <w:rPr>
          <w:rFonts w:asciiTheme="minorHAnsi" w:hAnsiTheme="minorHAnsi"/>
        </w:rPr>
        <w:t>W granicach administracyjnych gminy obecne są prawne formy ochrony przyrody, dla których ustala się uwzględnienie obowiązujących zakazów i nakazów określonych w przepisach odrębnych</w:t>
      </w:r>
      <w:r w:rsidRPr="00904AD5">
        <w:rPr>
          <w:rFonts w:asciiTheme="minorHAnsi" w:hAnsiTheme="minorHAnsi"/>
          <w:lang w:val="pl-PL"/>
        </w:rPr>
        <w:t>. W granicach gminy wyróżnia się jedynie pomniki przyrody —</w:t>
      </w:r>
      <w:r w:rsidRPr="00904AD5">
        <w:t xml:space="preserve">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Są one chronione na zasadach określonych w przepisach odrębnych w</w:t>
      </w:r>
      <w:r w:rsidRPr="00904AD5">
        <w:rPr>
          <w:lang w:val="pl-PL"/>
        </w:rPr>
        <w:t> </w:t>
      </w:r>
      <w:r w:rsidRPr="00904AD5">
        <w:t xml:space="preserve">zakresie ochrony przyrody. </w:t>
      </w:r>
    </w:p>
    <w:p w14:paraId="7C635FD1" w14:textId="7093D436" w:rsidR="00A76419" w:rsidRPr="00904AD5" w:rsidRDefault="00A76419" w:rsidP="00904AD5">
      <w:pPr>
        <w:pStyle w:val="TEKSTKOBIEL"/>
        <w:rPr>
          <w:lang w:val="pl-PL"/>
        </w:rPr>
      </w:pPr>
      <w:r w:rsidRPr="00904AD5">
        <w:rPr>
          <w:rFonts w:cs="Tahoma"/>
        </w:rPr>
        <w:t xml:space="preserve"> W miejscowych planach zagospodarowania przestrzennego opracowywanych na podstawie niniejszego Studium należy uwzględnić </w:t>
      </w:r>
      <w:r w:rsidR="00FD18D1" w:rsidRPr="00904AD5">
        <w:rPr>
          <w:rFonts w:cs="Tahoma"/>
          <w:lang w:val="pl-PL"/>
        </w:rPr>
        <w:t>ustalenia</w:t>
      </w:r>
      <w:r w:rsidRPr="00904AD5">
        <w:rPr>
          <w:rFonts w:cs="Tahoma"/>
        </w:rPr>
        <w:t xml:space="preserve"> </w:t>
      </w:r>
      <w:r w:rsidR="00FD18D1" w:rsidRPr="00904AD5">
        <w:rPr>
          <w:rFonts w:cs="Tahoma"/>
          <w:lang w:val="pl-PL"/>
        </w:rPr>
        <w:t xml:space="preserve">wynikające z </w:t>
      </w:r>
      <w:r w:rsidRPr="00904AD5">
        <w:rPr>
          <w:rFonts w:cs="Tahoma"/>
          <w:lang w:val="pl-PL"/>
        </w:rPr>
        <w:t>dokumentów ustanawiających pomniki przyrody.</w:t>
      </w:r>
      <w:r w:rsidRPr="00904AD5">
        <w:t xml:space="preserve"> W</w:t>
      </w:r>
      <w:r w:rsidRPr="00904AD5">
        <w:rPr>
          <w:lang w:val="pl-PL"/>
        </w:rPr>
        <w:t> </w:t>
      </w:r>
      <w:r w:rsidRPr="00904AD5">
        <w:t xml:space="preserve">stosunku do pomników przyrody mogą być ustanowione zakazy zgodnie  </w:t>
      </w:r>
      <w:r w:rsidRPr="00904AD5">
        <w:rPr>
          <w:rFonts w:cs="Arial"/>
        </w:rPr>
        <w:t>z art. 45 ustawy z dnia 16 kwietnia 2004 r. o ochronie przyrody.</w:t>
      </w:r>
    </w:p>
    <w:p w14:paraId="0B5FDFD9" w14:textId="2BBBC37B" w:rsidR="00A76419" w:rsidRPr="00904AD5" w:rsidRDefault="00377F81" w:rsidP="00904AD5">
      <w:pPr>
        <w:pStyle w:val="Nagwek3"/>
        <w:rPr>
          <w:rFonts w:asciiTheme="minorHAnsi" w:hAnsiTheme="minorHAnsi"/>
        </w:rPr>
      </w:pPr>
      <w:bookmarkStart w:id="136" w:name="_Toc286262204"/>
      <w:bookmarkStart w:id="137" w:name="_Toc286749693"/>
      <w:bookmarkStart w:id="138" w:name="_Toc286750286"/>
      <w:bookmarkStart w:id="139" w:name="_Toc344994471"/>
      <w:bookmarkStart w:id="140" w:name="_Toc386021737"/>
      <w:bookmarkStart w:id="141" w:name="_Toc469741055"/>
      <w:r w:rsidRPr="00904AD5">
        <w:rPr>
          <w:rFonts w:asciiTheme="minorHAnsi" w:hAnsiTheme="minorHAnsi"/>
        </w:rPr>
        <w:t>XXIII</w:t>
      </w:r>
      <w:r w:rsidR="00A76419" w:rsidRPr="00904AD5">
        <w:rPr>
          <w:rFonts w:asciiTheme="minorHAnsi" w:hAnsiTheme="minorHAnsi"/>
        </w:rPr>
        <w:t>.2. Polityka eksploatacji surowców i rekultywacji</w:t>
      </w:r>
      <w:bookmarkEnd w:id="136"/>
      <w:bookmarkEnd w:id="137"/>
      <w:bookmarkEnd w:id="138"/>
      <w:bookmarkEnd w:id="139"/>
      <w:bookmarkEnd w:id="140"/>
      <w:bookmarkEnd w:id="141"/>
    </w:p>
    <w:p w14:paraId="781B3250" w14:textId="69E09561" w:rsidR="00A76419" w:rsidRPr="00904AD5" w:rsidRDefault="00A76419" w:rsidP="00904AD5">
      <w:pPr>
        <w:pStyle w:val="TEKSTKOBIEL"/>
        <w:rPr>
          <w:rFonts w:cs="Tahoma"/>
        </w:rPr>
      </w:pPr>
      <w:r w:rsidRPr="00904AD5">
        <w:rPr>
          <w:rFonts w:cs="Tahoma"/>
        </w:rPr>
        <w:t>W granicach administracyjnych gminy Ksawerów, zgodnie z Bilansem złóż kopalin w Polsce wg stanu na 31 XII 201</w:t>
      </w:r>
      <w:r w:rsidR="00091D3A" w:rsidRPr="00904AD5">
        <w:rPr>
          <w:rFonts w:cs="Tahoma"/>
          <w:lang w:val="pl-PL"/>
        </w:rPr>
        <w:t>5 </w:t>
      </w:r>
      <w:r w:rsidRPr="00904AD5">
        <w:rPr>
          <w:rFonts w:cs="Tahoma"/>
        </w:rPr>
        <w:t xml:space="preserve">r., występuje jedno udokumentowane złoże kopalin — „Gospodarz” (surowce ilaste ceramiki budowlanej).  Eksploatacja złóż kopalin może być realizowana przez inwestora, który </w:t>
      </w:r>
      <w:r w:rsidR="00302E24" w:rsidRPr="00904AD5">
        <w:rPr>
          <w:rFonts w:cs="Tahoma"/>
          <w:lang w:val="pl-PL"/>
        </w:rPr>
        <w:t xml:space="preserve">będzie </w:t>
      </w:r>
      <w:r w:rsidRPr="00904AD5">
        <w:rPr>
          <w:rFonts w:cs="Tahoma"/>
        </w:rPr>
        <w:t>posiada</w:t>
      </w:r>
      <w:r w:rsidR="00302E24" w:rsidRPr="00904AD5">
        <w:rPr>
          <w:rFonts w:cs="Tahoma"/>
          <w:lang w:val="pl-PL"/>
        </w:rPr>
        <w:t>ł</w:t>
      </w:r>
      <w:r w:rsidRPr="00904AD5">
        <w:rPr>
          <w:rFonts w:cs="Tahoma"/>
        </w:rPr>
        <w:t xml:space="preserve"> koncesję na ich wydobycie, zgodnie z warunkami i w terminie określonym w tej koncesji. W gminie obecnie nie funkcjonuje żaden teren i obszar górniczy. </w:t>
      </w:r>
    </w:p>
    <w:p w14:paraId="466626E4" w14:textId="744C8678" w:rsidR="00A76419" w:rsidRPr="00904AD5" w:rsidRDefault="00A76419" w:rsidP="00904AD5">
      <w:pPr>
        <w:pStyle w:val="TEKSTKOBIEL"/>
        <w:rPr>
          <w:rFonts w:cs="Tahoma"/>
        </w:rPr>
      </w:pPr>
      <w:r w:rsidRPr="00904AD5">
        <w:rPr>
          <w:rFonts w:cs="Tahoma"/>
        </w:rPr>
        <w:t xml:space="preserve">Zagospodarowanie przestrzeni w strefie występowania udokumentowanego złoża kopalin w sposób zapewniający w przyszłości możliwość podjęcia eksploatacji, z uwzględnieniem potrzeby i wymogów ochrony walorów krajobrazowych. </w:t>
      </w:r>
      <w:r w:rsidR="00FD18D1" w:rsidRPr="00904AD5">
        <w:rPr>
          <w:rFonts w:cs="Tahoma"/>
          <w:lang w:val="pl-PL"/>
        </w:rPr>
        <w:t xml:space="preserve">Dopuszcza się </w:t>
      </w:r>
      <w:r w:rsidR="00FD18D1" w:rsidRPr="00904AD5">
        <w:rPr>
          <w:rFonts w:cs="Tahoma"/>
        </w:rPr>
        <w:t>e</w:t>
      </w:r>
      <w:r w:rsidRPr="00904AD5">
        <w:rPr>
          <w:rFonts w:cs="Tahoma"/>
        </w:rPr>
        <w:t>ksploatację surowców mineralnych na terenie udokumentowanego złoża kopalin zgodnie z przepisami odrębnymi.</w:t>
      </w:r>
    </w:p>
    <w:p w14:paraId="57EECE2C" w14:textId="77777777" w:rsidR="00A76419" w:rsidRPr="00904AD5" w:rsidRDefault="00A76419" w:rsidP="00904AD5">
      <w:pPr>
        <w:pStyle w:val="TEKSTKOBIEL"/>
        <w:rPr>
          <w:rFonts w:cs="Tahoma"/>
        </w:rPr>
      </w:pPr>
      <w:r w:rsidRPr="00904AD5">
        <w:rPr>
          <w:rFonts w:cs="Tahoma"/>
        </w:rPr>
        <w:t xml:space="preserve">Odkrywkowy system wydobycia powoduje trwałe przekształcenia terenu i szereg zmian w środowisku naturalnym tj.: powstanie wyrobisk, hałd, odpadów przeróbczych i złożowych, czasami osuszanie gruntów lub zanieczyszczenie wód. Efektem tego typu działań może być również nasilenie erozji oraz osuwanie się fragmentów stoków, osłabionych w wyniku „podbierania” materiału skalnego u podstawy. W celu pełnego wykorzystania złóż konieczne jest prowadzenie racjonalnej gospodarki wydobycia, która ograniczy bezkarne, dogłębne wybieranie złóż surowców naturalnych, nie uwzględniające dobra środowiska naturalnego. Efektem agresywnej eksploatacji kopalin jest spustoszenie w krajobrazie oraz dewastacja powierzchni ziemi. </w:t>
      </w:r>
    </w:p>
    <w:p w14:paraId="7F68438D" w14:textId="77777777" w:rsidR="00A76419" w:rsidRPr="00904AD5" w:rsidRDefault="00A76419" w:rsidP="00904AD5">
      <w:pPr>
        <w:pStyle w:val="TEKSTKOBIEL"/>
        <w:rPr>
          <w:rFonts w:cs="Tahoma"/>
        </w:rPr>
      </w:pPr>
      <w:r w:rsidRPr="00904AD5">
        <w:rPr>
          <w:rFonts w:cs="Tahoma"/>
        </w:rPr>
        <w:t xml:space="preserve">Ze względu na ochronę walorów krajobrazowych i przyrodniczych terenów zdegradowanych konieczne jest zapewnienie właściwej rekultywacji terenów poeksploatacyjnych. Rekultywacja danych obszarów jest przedsięwzięciem długotrwałym i trudnym. Przywrócenie obszarów </w:t>
      </w:r>
      <w:r w:rsidRPr="00904AD5">
        <w:rPr>
          <w:rFonts w:cs="Tahoma"/>
        </w:rPr>
        <w:lastRenderedPageBreak/>
        <w:t xml:space="preserve">poeksploatacyjnych w system przyrodniczy gminy jest wskazane ze względu na możliwość wykorzystywania przez mieszkańców terenów po wyrobiskach jako nielegalnych składowisk odpadów. </w:t>
      </w:r>
    </w:p>
    <w:p w14:paraId="5DF462B2" w14:textId="09DF4865" w:rsidR="00A76419" w:rsidRPr="00904AD5" w:rsidRDefault="00377F81" w:rsidP="00904AD5">
      <w:pPr>
        <w:pStyle w:val="Nagwek3"/>
      </w:pPr>
      <w:bookmarkStart w:id="142" w:name="_Toc286262203"/>
      <w:bookmarkStart w:id="143" w:name="_Toc286749692"/>
      <w:bookmarkStart w:id="144" w:name="_Toc286750285"/>
      <w:bookmarkStart w:id="145" w:name="_Toc344994470"/>
      <w:bookmarkStart w:id="146" w:name="_Toc386021738"/>
      <w:bookmarkStart w:id="147" w:name="_Toc469741056"/>
      <w:r w:rsidRPr="00904AD5">
        <w:rPr>
          <w:rFonts w:asciiTheme="minorHAnsi" w:hAnsiTheme="minorHAnsi"/>
        </w:rPr>
        <w:t>XXIII</w:t>
      </w:r>
      <w:r w:rsidR="00A76419" w:rsidRPr="00904AD5">
        <w:rPr>
          <w:rFonts w:asciiTheme="minorHAnsi" w:hAnsiTheme="minorHAnsi"/>
        </w:rPr>
        <w:t xml:space="preserve">.3. </w:t>
      </w:r>
      <w:r w:rsidR="00A76419" w:rsidRPr="00904AD5">
        <w:t xml:space="preserve">Polityka ochrony </w:t>
      </w:r>
      <w:bookmarkEnd w:id="142"/>
      <w:bookmarkEnd w:id="143"/>
      <w:bookmarkEnd w:id="144"/>
      <w:r w:rsidR="00A76419" w:rsidRPr="00904AD5">
        <w:t>gleb</w:t>
      </w:r>
      <w:bookmarkEnd w:id="145"/>
      <w:bookmarkEnd w:id="146"/>
      <w:bookmarkEnd w:id="147"/>
    </w:p>
    <w:p w14:paraId="037B24DA" w14:textId="77777777" w:rsidR="00A76419" w:rsidRPr="00904AD5" w:rsidRDefault="00A76419" w:rsidP="00904AD5">
      <w:pPr>
        <w:pStyle w:val="TEKSTKOBIEL"/>
        <w:rPr>
          <w:lang w:val="pl-PL"/>
        </w:rPr>
      </w:pPr>
      <w:r w:rsidRPr="00904AD5">
        <w:rPr>
          <w:lang w:val="pl-PL"/>
        </w:rPr>
        <w:t xml:space="preserve">Gmina Ksawerów charakteryzuje się znacznym udziałem gleb stosunkowo wysokich klas bonitacyjnych, gleby III klasy bonitacyjnej zajmują ponad 40% użytków rolnych gminy. </w:t>
      </w:r>
      <w:r w:rsidRPr="00904AD5">
        <w:t>Ochronie podlegają grunty rolne, grunty leśne oraz oczka wodne, stale lub okresowo podmokłe. Jakość gleb jest wiodącym elementem w analizie warunków przyrodniczych rolniczej przestrzeni produkcyjnej danego obszaru. Największe zagrożenie dla zasobów glebowych gminy stanowi zmiana przeznaczenia na cele budowlane oraz degradacja gleb związana z ich zanieczyszczeniem przez ścieki komunalne oraz niewłaściwe stosowanie środków chemicznych  oraz nawozów naturalnych</w:t>
      </w:r>
      <w:r w:rsidRPr="00904AD5">
        <w:rPr>
          <w:lang w:val="pl-PL"/>
        </w:rPr>
        <w:t xml:space="preserve"> </w:t>
      </w:r>
      <w:r w:rsidRPr="00904AD5">
        <w:t xml:space="preserve">w rolnictwie. </w:t>
      </w:r>
      <w:r w:rsidRPr="00904AD5">
        <w:rPr>
          <w:lang w:val="pl-PL"/>
        </w:rPr>
        <w:t>G</w:t>
      </w:r>
      <w:proofErr w:type="spellStart"/>
      <w:r w:rsidRPr="00904AD5">
        <w:t>leby</w:t>
      </w:r>
      <w:proofErr w:type="spellEnd"/>
      <w:r w:rsidRPr="00904AD5">
        <w:t xml:space="preserve"> powiatu pabianickiego, a więc i gminy Ksawerów, charakteryzują się znacznym zakwaszeniem, dominują gleby bardzo kwaśne i kwaśne</w:t>
      </w:r>
      <w:r w:rsidRPr="00904AD5">
        <w:rPr>
          <w:lang w:val="pl-PL"/>
        </w:rPr>
        <w:t>. W</w:t>
      </w:r>
      <w:r w:rsidRPr="00904AD5">
        <w:rPr>
          <w:rFonts w:cs="Arial Narrow"/>
          <w:lang w:val="pl-PL"/>
        </w:rPr>
        <w:t xml:space="preserve"> znacznej części są to gleby zdegradowane z powodu nadmiernego zakwaszenia oraz zubożenia w podstawowe składniki pokarmowe. W glebach zakwaszonych wzrasta szybko przyswajalność i pobieranie przez rośliny metali ciężkich. Gleby te wymagają nawożenia potasem i fosforem oraz wapnowania. </w:t>
      </w:r>
    </w:p>
    <w:p w14:paraId="26417F09" w14:textId="4C3512B0" w:rsidR="00A76419" w:rsidRPr="00904AD5" w:rsidRDefault="00A76419" w:rsidP="00904AD5">
      <w:pPr>
        <w:pStyle w:val="TEKSTKOBIEL"/>
        <w:rPr>
          <w:u w:val="single"/>
        </w:rPr>
      </w:pPr>
      <w:r w:rsidRPr="00904AD5">
        <w:t xml:space="preserve">Przyjmuje się następujące </w:t>
      </w:r>
      <w:r w:rsidRPr="00904AD5">
        <w:rPr>
          <w:u w:val="single"/>
        </w:rPr>
        <w:t>zasady polityki przestrzennej w zakresie ochrony gleb:</w:t>
      </w:r>
    </w:p>
    <w:p w14:paraId="39B34CD1" w14:textId="77777777" w:rsidR="00A76419" w:rsidRPr="00904AD5" w:rsidRDefault="00A76419" w:rsidP="00904AD5">
      <w:pPr>
        <w:pStyle w:val="TEKSTKOBIEL"/>
        <w:numPr>
          <w:ilvl w:val="0"/>
          <w:numId w:val="65"/>
        </w:numPr>
        <w:spacing w:line="276" w:lineRule="auto"/>
        <w:rPr>
          <w:lang w:val="pl-PL"/>
        </w:rPr>
      </w:pPr>
      <w:r w:rsidRPr="00904AD5">
        <w:rPr>
          <w:lang w:val="pl-PL"/>
        </w:rPr>
        <w:t>ograniczenie przeznaczania gruntów rolnych na cele nierolnicze i nieleśne,</w:t>
      </w:r>
    </w:p>
    <w:p w14:paraId="13E7F441" w14:textId="3877FEC6" w:rsidR="000F469F" w:rsidRPr="00904AD5" w:rsidRDefault="00A76419" w:rsidP="00904AD5">
      <w:pPr>
        <w:pStyle w:val="TEKSTKOBIEL"/>
        <w:numPr>
          <w:ilvl w:val="0"/>
          <w:numId w:val="65"/>
        </w:numPr>
        <w:spacing w:line="276" w:lineRule="auto"/>
        <w:rPr>
          <w:lang w:val="pl-PL"/>
        </w:rPr>
      </w:pPr>
      <w:r w:rsidRPr="00904AD5">
        <w:rPr>
          <w:lang w:val="pl-PL"/>
        </w:rPr>
        <w:t>ochrona przed zabudową terenów gleb na</w:t>
      </w:r>
      <w:r w:rsidR="005F2BD9" w:rsidRPr="00904AD5">
        <w:rPr>
          <w:lang w:val="pl-PL"/>
        </w:rPr>
        <w:t xml:space="preserve">jwyższych klasach bonitacyjnych, jednakże ze względu na położenie w bezpośrednim sąsiedztwie miasta Łodzi oraz </w:t>
      </w:r>
      <w:r w:rsidR="00EC1A65" w:rsidRPr="00904AD5">
        <w:rPr>
          <w:lang w:val="pl-PL"/>
        </w:rPr>
        <w:t>bliskość trasy ekspresowej S-14, a tym samym silną presję urbanistyczną oraz przekształcenie środowiska przyrodniczego,</w:t>
      </w:r>
      <w:r w:rsidR="001E0131" w:rsidRPr="00904AD5">
        <w:rPr>
          <w:lang w:val="pl-PL"/>
        </w:rPr>
        <w:t xml:space="preserve"> dopuszcza się zmianę przeznaczenia grun</w:t>
      </w:r>
      <w:r w:rsidR="00EC1A65" w:rsidRPr="00904AD5">
        <w:rPr>
          <w:lang w:val="pl-PL"/>
        </w:rPr>
        <w:t>tów rolnych na cele nierolnicze,</w:t>
      </w:r>
    </w:p>
    <w:p w14:paraId="4210F101" w14:textId="77777777" w:rsidR="00A76419" w:rsidRPr="00904AD5" w:rsidRDefault="00A76419" w:rsidP="00904AD5">
      <w:pPr>
        <w:pStyle w:val="TEKSTKOBIEL"/>
        <w:numPr>
          <w:ilvl w:val="0"/>
          <w:numId w:val="65"/>
        </w:numPr>
        <w:spacing w:line="276" w:lineRule="auto"/>
        <w:rPr>
          <w:lang w:val="pl-PL"/>
        </w:rPr>
      </w:pPr>
      <w:r w:rsidRPr="00904AD5">
        <w:rPr>
          <w:lang w:val="pl-PL"/>
        </w:rPr>
        <w:t>stosowanie kompleksowej gospodarki związanej z oczyszczaniem ścieków bytowych i przechowywaniem nawozów naturalnych,</w:t>
      </w:r>
    </w:p>
    <w:p w14:paraId="1EFA8DCE" w14:textId="77777777" w:rsidR="00A76419" w:rsidRPr="00904AD5" w:rsidRDefault="00A76419" w:rsidP="00904AD5">
      <w:pPr>
        <w:pStyle w:val="TEKSTKOBIEL"/>
        <w:numPr>
          <w:ilvl w:val="0"/>
          <w:numId w:val="65"/>
        </w:numPr>
        <w:spacing w:line="276" w:lineRule="auto"/>
        <w:rPr>
          <w:lang w:val="pl-PL"/>
        </w:rPr>
      </w:pPr>
      <w:r w:rsidRPr="00904AD5">
        <w:rPr>
          <w:lang w:val="pl-PL"/>
        </w:rPr>
        <w:t>likwidacja „dzikich” składowisk odpadów,</w:t>
      </w:r>
    </w:p>
    <w:p w14:paraId="0F383D1B" w14:textId="77777777" w:rsidR="00A76419" w:rsidRPr="00904AD5" w:rsidRDefault="00A76419" w:rsidP="00904AD5">
      <w:pPr>
        <w:pStyle w:val="TEKSTKOBIEL"/>
        <w:numPr>
          <w:ilvl w:val="0"/>
          <w:numId w:val="65"/>
        </w:numPr>
        <w:spacing w:line="276" w:lineRule="auto"/>
        <w:rPr>
          <w:lang w:val="pl-PL"/>
        </w:rPr>
      </w:pPr>
      <w:r w:rsidRPr="00904AD5">
        <w:rPr>
          <w:lang w:val="pl-PL"/>
        </w:rPr>
        <w:t>przeciwdziałanie degradacji chemicznej gleb poprzez ochronę powietrza i wód powierzchniowych,</w:t>
      </w:r>
    </w:p>
    <w:p w14:paraId="7B8CF565" w14:textId="77777777" w:rsidR="00A76419" w:rsidRPr="00904AD5" w:rsidRDefault="00A76419" w:rsidP="00904AD5">
      <w:pPr>
        <w:pStyle w:val="TEKSTKOBIEL"/>
        <w:numPr>
          <w:ilvl w:val="0"/>
          <w:numId w:val="65"/>
        </w:numPr>
        <w:spacing w:line="276" w:lineRule="auto"/>
        <w:rPr>
          <w:lang w:val="pl-PL"/>
        </w:rPr>
      </w:pPr>
      <w:r w:rsidRPr="00904AD5">
        <w:rPr>
          <w:lang w:val="pl-PL"/>
        </w:rPr>
        <w:t>zachowanie oraz zakładanie pasów zadrzewień śródpolnych na liniach spływu wód,</w:t>
      </w:r>
    </w:p>
    <w:p w14:paraId="69AF138F" w14:textId="77777777" w:rsidR="00A76419" w:rsidRPr="00904AD5" w:rsidRDefault="00A76419" w:rsidP="00904AD5">
      <w:pPr>
        <w:pStyle w:val="TEKSTKOBIEL"/>
        <w:numPr>
          <w:ilvl w:val="0"/>
          <w:numId w:val="65"/>
        </w:numPr>
        <w:spacing w:line="276" w:lineRule="auto"/>
        <w:rPr>
          <w:lang w:val="pl-PL"/>
        </w:rPr>
      </w:pPr>
      <w:r w:rsidRPr="00904AD5">
        <w:rPr>
          <w:lang w:val="pl-PL"/>
        </w:rPr>
        <w:t>ochrona gruntów organicznych występujących w bezpośrednim sąsiedztwie rzek, w zagłębieniach bezodpływowych, na których wykształciły się zbiorowiska łąkowe,</w:t>
      </w:r>
    </w:p>
    <w:p w14:paraId="7C8E3621" w14:textId="77777777" w:rsidR="00A76419" w:rsidRPr="00904AD5" w:rsidRDefault="00A76419" w:rsidP="00904AD5">
      <w:pPr>
        <w:pStyle w:val="TEKSTKOBIEL"/>
        <w:numPr>
          <w:ilvl w:val="0"/>
          <w:numId w:val="65"/>
        </w:numPr>
        <w:spacing w:line="276" w:lineRule="auto"/>
        <w:rPr>
          <w:lang w:val="pl-PL"/>
        </w:rPr>
      </w:pPr>
      <w:r w:rsidRPr="00904AD5">
        <w:rPr>
          <w:lang w:val="pl-PL"/>
        </w:rPr>
        <w:t>zachowanie śródpolnych torfowisk, oczek wodnych jako naturalnych zbiorników wodnych,</w:t>
      </w:r>
    </w:p>
    <w:p w14:paraId="76BF8061" w14:textId="77777777" w:rsidR="00A76419" w:rsidRPr="00904AD5" w:rsidRDefault="00A76419" w:rsidP="00904AD5">
      <w:pPr>
        <w:pStyle w:val="TEKSTKOBIEL"/>
        <w:numPr>
          <w:ilvl w:val="0"/>
          <w:numId w:val="65"/>
        </w:numPr>
        <w:spacing w:line="276" w:lineRule="auto"/>
        <w:rPr>
          <w:lang w:val="pl-PL"/>
        </w:rPr>
      </w:pPr>
      <w:r w:rsidRPr="00904AD5">
        <w:rPr>
          <w:lang w:val="pl-PL"/>
        </w:rPr>
        <w:t>rekultywacja nieużytków,</w:t>
      </w:r>
    </w:p>
    <w:p w14:paraId="2BACF4C3" w14:textId="1A68AA34" w:rsidR="00A76419" w:rsidRPr="00904AD5" w:rsidRDefault="00A76419" w:rsidP="00904AD5">
      <w:pPr>
        <w:pStyle w:val="TEKSTKOBIEL"/>
        <w:numPr>
          <w:ilvl w:val="0"/>
          <w:numId w:val="65"/>
        </w:numPr>
        <w:spacing w:line="276" w:lineRule="auto"/>
        <w:rPr>
          <w:lang w:val="pl-PL"/>
        </w:rPr>
      </w:pPr>
      <w:r w:rsidRPr="00904AD5">
        <w:rPr>
          <w:lang w:val="pl-PL"/>
        </w:rPr>
        <w:t xml:space="preserve">właściwe utrzymanie </w:t>
      </w:r>
      <w:r w:rsidR="005F2BD9" w:rsidRPr="00904AD5">
        <w:rPr>
          <w:lang w:val="pl-PL"/>
        </w:rPr>
        <w:t>urządzeń melioracyjnych.</w:t>
      </w:r>
    </w:p>
    <w:p w14:paraId="2536A97E" w14:textId="6C273F44" w:rsidR="00A76419" w:rsidRPr="00904AD5" w:rsidRDefault="00A76419" w:rsidP="00904AD5">
      <w:pPr>
        <w:pStyle w:val="TEKSTKOBIEL"/>
        <w:spacing w:line="276" w:lineRule="auto"/>
        <w:ind w:left="720" w:firstLine="0"/>
        <w:rPr>
          <w:lang w:val="pl-PL"/>
        </w:rPr>
      </w:pPr>
    </w:p>
    <w:p w14:paraId="3D1119A5" w14:textId="6518588D" w:rsidR="00A76419" w:rsidRPr="00904AD5" w:rsidRDefault="00377F81" w:rsidP="00904AD5">
      <w:pPr>
        <w:pStyle w:val="Nagwek3"/>
      </w:pPr>
      <w:bookmarkStart w:id="148" w:name="_Toc286262201"/>
      <w:bookmarkStart w:id="149" w:name="_Toc286749690"/>
      <w:bookmarkStart w:id="150" w:name="_Toc286750283"/>
      <w:bookmarkStart w:id="151" w:name="_Toc344994468"/>
      <w:bookmarkStart w:id="152" w:name="_Toc386021739"/>
      <w:bookmarkStart w:id="153" w:name="_Toc469741057"/>
      <w:r w:rsidRPr="00904AD5">
        <w:rPr>
          <w:rFonts w:asciiTheme="minorHAnsi" w:hAnsiTheme="minorHAnsi"/>
        </w:rPr>
        <w:t>XXIII</w:t>
      </w:r>
      <w:r w:rsidR="00A76419" w:rsidRPr="00904AD5">
        <w:rPr>
          <w:rFonts w:asciiTheme="minorHAnsi" w:hAnsiTheme="minorHAnsi"/>
        </w:rPr>
        <w:t xml:space="preserve">.4. </w:t>
      </w:r>
      <w:r w:rsidR="00A76419" w:rsidRPr="00904AD5">
        <w:t>Polityka ochrony wód powierzchniowych i podziemnych</w:t>
      </w:r>
      <w:bookmarkEnd w:id="148"/>
      <w:bookmarkEnd w:id="149"/>
      <w:bookmarkEnd w:id="150"/>
      <w:bookmarkEnd w:id="151"/>
      <w:bookmarkEnd w:id="152"/>
      <w:bookmarkEnd w:id="153"/>
    </w:p>
    <w:p w14:paraId="5411A4BC" w14:textId="77777777" w:rsidR="00A76419" w:rsidRPr="00904AD5" w:rsidRDefault="00A76419" w:rsidP="00904AD5">
      <w:pPr>
        <w:pStyle w:val="TEKSTKOBIEL"/>
      </w:pPr>
      <w:r w:rsidRPr="00904AD5">
        <w:t>Wody powierzchniowe należy chronić przed zanieczyszczeniem w sposób kompleksowy zgodnie z najnowszymi technologiami i obowiązującymi przepisami z wykorzystaniem istniejących obiektów infrastruktury technicznej. Ochrona wód (w tym szczególnie wód głównych zbiorników wód podziemnych) musi być realizowana przez maksymalne ograniczenie zrzutów zanieczyszczeń (przede wszystkim substancji biogennych, organicznych i toksycznych) do gruntu i wód powierzchniowych.</w:t>
      </w:r>
    </w:p>
    <w:p w14:paraId="43E99950" w14:textId="77777777" w:rsidR="00A76419" w:rsidRPr="00904AD5" w:rsidRDefault="00A76419" w:rsidP="00904AD5">
      <w:pPr>
        <w:pStyle w:val="TEKSTKOBIEL"/>
      </w:pPr>
      <w:r w:rsidRPr="00904AD5">
        <w:lastRenderedPageBreak/>
        <w:t>W celu utrzymania dobrego stanu wód</w:t>
      </w:r>
      <w:r w:rsidRPr="00904AD5">
        <w:rPr>
          <w:lang w:val="pl-PL"/>
        </w:rPr>
        <w:t xml:space="preserve"> oraz</w:t>
      </w:r>
      <w:r w:rsidRPr="00904AD5">
        <w:t xml:space="preserve"> ograniczenia zagrożeń dla wód otwartych i</w:t>
      </w:r>
      <w:r w:rsidRPr="00904AD5">
        <w:rPr>
          <w:lang w:val="pl-PL"/>
        </w:rPr>
        <w:t> </w:t>
      </w:r>
      <w:r w:rsidRPr="00904AD5">
        <w:t xml:space="preserve">podziemnych,  przyjmuje się następujące </w:t>
      </w:r>
      <w:r w:rsidRPr="00904AD5">
        <w:rPr>
          <w:u w:val="single"/>
        </w:rPr>
        <w:t>zasady polityki przestrzennej w zakresie ochrony wód powierzchniowych i podziemnych:</w:t>
      </w:r>
    </w:p>
    <w:p w14:paraId="73AB63CE" w14:textId="77777777" w:rsidR="00A76419" w:rsidRPr="00904AD5" w:rsidRDefault="00A76419" w:rsidP="00904AD5">
      <w:pPr>
        <w:pStyle w:val="TEKSTKOBIEL"/>
        <w:numPr>
          <w:ilvl w:val="0"/>
          <w:numId w:val="65"/>
        </w:numPr>
        <w:spacing w:line="276" w:lineRule="auto"/>
        <w:rPr>
          <w:lang w:val="pl-PL"/>
        </w:rPr>
      </w:pPr>
      <w:r w:rsidRPr="00904AD5">
        <w:rPr>
          <w:lang w:val="pl-PL"/>
        </w:rPr>
        <w:t xml:space="preserve">racjonalne gospodarowanie zasobami wodnymi, </w:t>
      </w:r>
    </w:p>
    <w:p w14:paraId="1120DC8F" w14:textId="0D1B3750" w:rsidR="00A76419" w:rsidRPr="00904AD5" w:rsidRDefault="00A76419" w:rsidP="00904AD5">
      <w:pPr>
        <w:pStyle w:val="TEKSTKOBIEL"/>
        <w:numPr>
          <w:ilvl w:val="0"/>
          <w:numId w:val="65"/>
        </w:numPr>
      </w:pPr>
      <w:r w:rsidRPr="00904AD5">
        <w:rPr>
          <w:lang w:val="pl-PL"/>
        </w:rPr>
        <w:t>u</w:t>
      </w:r>
      <w:r w:rsidRPr="00904AD5">
        <w:t>regulowa</w:t>
      </w:r>
      <w:r w:rsidRPr="00904AD5">
        <w:rPr>
          <w:lang w:val="pl-PL"/>
        </w:rPr>
        <w:t>nie</w:t>
      </w:r>
      <w:r w:rsidRPr="00904AD5">
        <w:t xml:space="preserve"> gospodark</w:t>
      </w:r>
      <w:r w:rsidRPr="00904AD5">
        <w:rPr>
          <w:lang w:val="pl-PL"/>
        </w:rPr>
        <w:t>i</w:t>
      </w:r>
      <w:r w:rsidRPr="00904AD5">
        <w:t xml:space="preserve"> ściekow</w:t>
      </w:r>
      <w:r w:rsidRPr="00904AD5">
        <w:rPr>
          <w:lang w:val="pl-PL"/>
        </w:rPr>
        <w:t>ej</w:t>
      </w:r>
      <w:r w:rsidRPr="00904AD5">
        <w:t xml:space="preserve"> obszaru poprzez rozwój systemów kanalizac</w:t>
      </w:r>
      <w:r w:rsidRPr="00904AD5">
        <w:rPr>
          <w:lang w:val="pl-PL"/>
        </w:rPr>
        <w:t>ji</w:t>
      </w:r>
      <w:r w:rsidRPr="00904AD5">
        <w:t xml:space="preserve"> </w:t>
      </w:r>
      <w:r w:rsidR="00717EC8" w:rsidRPr="00904AD5">
        <w:rPr>
          <w:lang w:val="pl-PL"/>
        </w:rPr>
        <w:t>sanitarnej i </w:t>
      </w:r>
      <w:r w:rsidRPr="00904AD5">
        <w:rPr>
          <w:lang w:val="pl-PL"/>
        </w:rPr>
        <w:t xml:space="preserve">deszczowej </w:t>
      </w:r>
      <w:r w:rsidRPr="00904AD5">
        <w:rPr>
          <w:strike/>
          <w:lang w:val="pl-PL"/>
        </w:rPr>
        <w:t>oraz</w:t>
      </w:r>
      <w:r w:rsidRPr="00904AD5">
        <w:rPr>
          <w:strike/>
        </w:rPr>
        <w:t xml:space="preserve"> oczyszczalni ścieków</w:t>
      </w:r>
      <w:r w:rsidRPr="00904AD5">
        <w:rPr>
          <w:lang w:val="pl-PL"/>
        </w:rPr>
        <w:t xml:space="preserve">, eliminując </w:t>
      </w:r>
      <w:r w:rsidRPr="00904AD5">
        <w:t>w maksymalny sposób indywidualne sposoby utylizacji ścieków sanitarnych i deszczowych,</w:t>
      </w:r>
    </w:p>
    <w:p w14:paraId="34BA2434" w14:textId="77777777" w:rsidR="00A76419" w:rsidRPr="00904AD5" w:rsidRDefault="00A76419" w:rsidP="00904AD5">
      <w:pPr>
        <w:pStyle w:val="TEKSTKOBIEL"/>
        <w:numPr>
          <w:ilvl w:val="0"/>
          <w:numId w:val="65"/>
        </w:numPr>
      </w:pPr>
      <w:r w:rsidRPr="00904AD5">
        <w:rPr>
          <w:lang w:val="pl-PL"/>
        </w:rPr>
        <w:t>objęcie</w:t>
      </w:r>
      <w:r w:rsidRPr="00904AD5">
        <w:t xml:space="preserve"> wszystkich możliwych obszarów zbiorczą kanalizacja sanitarn</w:t>
      </w:r>
      <w:r w:rsidRPr="00904AD5">
        <w:rPr>
          <w:lang w:val="pl-PL"/>
        </w:rPr>
        <w:t>ą</w:t>
      </w:r>
      <w:r w:rsidRPr="00904AD5">
        <w:t xml:space="preserve"> z odprowadzeniem ścieków do oczyszczalni,</w:t>
      </w:r>
    </w:p>
    <w:p w14:paraId="640BB8F4" w14:textId="77777777" w:rsidR="00A76419" w:rsidRPr="00904AD5" w:rsidRDefault="00A76419" w:rsidP="00904AD5">
      <w:pPr>
        <w:pStyle w:val="TEKSTKOBIEL"/>
        <w:numPr>
          <w:ilvl w:val="0"/>
          <w:numId w:val="65"/>
        </w:numPr>
      </w:pPr>
      <w:r w:rsidRPr="00904AD5">
        <w:t>dopuszczenie na obszarach przewidzianych do objęcia sanitarną kanalizacja zbiorczą, do czasu jej wybudowania, odprowadzania ścieków do szczelnych szamb tylko jako rozwiązania tymczasowego,</w:t>
      </w:r>
    </w:p>
    <w:p w14:paraId="30C34F38" w14:textId="3A19CC9A" w:rsidR="00A76419" w:rsidRPr="00904AD5" w:rsidRDefault="00A76419" w:rsidP="00904AD5">
      <w:pPr>
        <w:pStyle w:val="TEKSTKOBIEL"/>
        <w:numPr>
          <w:ilvl w:val="0"/>
          <w:numId w:val="65"/>
        </w:numPr>
      </w:pPr>
      <w:r w:rsidRPr="00904AD5">
        <w:t xml:space="preserve">dopuszczenie docelowego indywidualnego oczyszczania ścieków w przydomowych oczyszczalniach lub </w:t>
      </w:r>
      <w:r w:rsidRPr="00904AD5">
        <w:rPr>
          <w:lang w:val="pl-PL"/>
        </w:rPr>
        <w:t>odprowadzania</w:t>
      </w:r>
      <w:r w:rsidRPr="00904AD5">
        <w:t xml:space="preserve"> ich do szamb, tylko na obszarach, które z uzasadnionych ekonomicznie względów nie zostaną przewidziane do objęcia zbiorczą kanalizacja sanitarną, przy czym lokalizowanie oczyszczalni przydomowych musi być ograniczone do miejsc, na których odprowadzenie ścieków do gruntu nie będzie zagrażało jakości wód podziemnych lub powierzchniowych</w:t>
      </w:r>
      <w:r w:rsidR="00997DA6" w:rsidRPr="00904AD5">
        <w:rPr>
          <w:lang w:val="pl-PL"/>
        </w:rPr>
        <w:t>;</w:t>
      </w:r>
    </w:p>
    <w:p w14:paraId="4FC2E45F" w14:textId="77777777" w:rsidR="00A76419" w:rsidRPr="00904AD5" w:rsidRDefault="00A76419" w:rsidP="00904AD5">
      <w:pPr>
        <w:pStyle w:val="TEKSTKOBIEL"/>
        <w:numPr>
          <w:ilvl w:val="0"/>
          <w:numId w:val="65"/>
        </w:numPr>
        <w:rPr>
          <w:lang w:val="pl-PL"/>
        </w:rPr>
      </w:pPr>
      <w:r w:rsidRPr="00904AD5">
        <w:t>kompleksowe rozwiązanie odprowadzania ścieków opadowych z ciągów komunikacyjnych, placów i parkingów oraz oczyszczanie ich zgodnie z obowiązującymi przepisami,</w:t>
      </w:r>
    </w:p>
    <w:p w14:paraId="0DF441DC" w14:textId="2CF95594" w:rsidR="000F469F" w:rsidRPr="00904AD5" w:rsidRDefault="000F469F" w:rsidP="00904AD5">
      <w:pPr>
        <w:pStyle w:val="TEKSTKOBIEL"/>
        <w:numPr>
          <w:ilvl w:val="0"/>
          <w:numId w:val="65"/>
        </w:numPr>
        <w:rPr>
          <w:lang w:val="pl-PL" w:eastAsia="cs-CZ"/>
        </w:rPr>
      </w:pPr>
      <w:r w:rsidRPr="00904AD5">
        <w:rPr>
          <w:lang w:val="pl-PL" w:eastAsia="cs-CZ"/>
        </w:rPr>
        <w:t>w celu zagospodarowania wód opadowych jako główny odbiornik wskazuje się rzekę Gadkę, jednocześnie wskazuje się na konieczność wyłączenia dna dolny rzeki z zabudowy oraz przywrócenia jej funkcji podstawowego odbiornika wód opadowych  z większości terenów gminy;</w:t>
      </w:r>
    </w:p>
    <w:p w14:paraId="02BFDFDD" w14:textId="77777777" w:rsidR="00A76419" w:rsidRPr="00904AD5" w:rsidRDefault="00A76419" w:rsidP="00904AD5">
      <w:pPr>
        <w:pStyle w:val="TEKSTKOBIEL"/>
        <w:numPr>
          <w:ilvl w:val="0"/>
          <w:numId w:val="65"/>
        </w:numPr>
      </w:pPr>
      <w:r w:rsidRPr="00904AD5">
        <w:rPr>
          <w:lang w:val="pl-PL"/>
        </w:rPr>
        <w:t>o</w:t>
      </w:r>
      <w:r w:rsidRPr="00904AD5">
        <w:t>granicz</w:t>
      </w:r>
      <w:r w:rsidRPr="00904AD5">
        <w:rPr>
          <w:lang w:val="pl-PL"/>
        </w:rPr>
        <w:t>enie</w:t>
      </w:r>
      <w:r w:rsidRPr="00904AD5">
        <w:t xml:space="preserve"> rolnicze</w:t>
      </w:r>
      <w:r w:rsidRPr="00904AD5">
        <w:rPr>
          <w:lang w:val="pl-PL"/>
        </w:rPr>
        <w:t>go</w:t>
      </w:r>
      <w:r w:rsidRPr="00904AD5">
        <w:t xml:space="preserve"> użytkowanie gruntów położonych w bezpośrednim sąsiedztwie cieków wodnych</w:t>
      </w:r>
      <w:r w:rsidRPr="00904AD5">
        <w:rPr>
          <w:lang w:val="pl-PL"/>
        </w:rPr>
        <w:t>;</w:t>
      </w:r>
    </w:p>
    <w:p w14:paraId="15FBE27A" w14:textId="77777777" w:rsidR="00A76419" w:rsidRPr="00904AD5" w:rsidRDefault="00A76419" w:rsidP="00904AD5">
      <w:pPr>
        <w:pStyle w:val="TEKSTKOBIEL"/>
        <w:numPr>
          <w:ilvl w:val="0"/>
          <w:numId w:val="65"/>
        </w:numPr>
        <w:spacing w:line="276" w:lineRule="auto"/>
      </w:pPr>
      <w:r w:rsidRPr="00904AD5">
        <w:t>wykluczenie składowania soli, nawozów i innych środków chemicznych</w:t>
      </w:r>
      <w:r w:rsidRPr="00904AD5">
        <w:rPr>
          <w:lang w:val="pl-PL"/>
        </w:rPr>
        <w:t>, a także nawozów naturalnych (gnojówka, gnojowica)</w:t>
      </w:r>
      <w:r w:rsidRPr="00904AD5">
        <w:t xml:space="preserve"> bezpośrednio na powierzchni ziemi,</w:t>
      </w:r>
    </w:p>
    <w:p w14:paraId="7B2C16D8" w14:textId="77777777" w:rsidR="00A76419" w:rsidRPr="00904AD5" w:rsidRDefault="00A76419" w:rsidP="00904AD5">
      <w:pPr>
        <w:pStyle w:val="TEKSTKOBIEL"/>
        <w:numPr>
          <w:ilvl w:val="0"/>
          <w:numId w:val="65"/>
        </w:numPr>
      </w:pPr>
      <w:r w:rsidRPr="00904AD5">
        <w:t>dostosowanie, ze względu na ochronę wód podziemnych, lokalizacji nowych obiektów, szczególnie tych uciążliwych dla środowiska, do struktur hydrogeologicznych,</w:t>
      </w:r>
    </w:p>
    <w:p w14:paraId="657559F9" w14:textId="77777777" w:rsidR="00A76419" w:rsidRPr="00904AD5" w:rsidRDefault="00A76419" w:rsidP="00904AD5">
      <w:pPr>
        <w:pStyle w:val="TEKSTKOBIEL"/>
        <w:numPr>
          <w:ilvl w:val="0"/>
          <w:numId w:val="65"/>
        </w:numPr>
        <w:spacing w:line="276" w:lineRule="auto"/>
      </w:pPr>
      <w:r w:rsidRPr="00904AD5">
        <w:t>zwiększenie zdolności samooczyszczania się wód powierzchniowych poprzez odpowiednie kształtowanie stosunków wodnych i biocenotycznych,</w:t>
      </w:r>
      <w:r w:rsidRPr="00904AD5">
        <w:rPr>
          <w:lang w:val="pl-PL"/>
        </w:rPr>
        <w:t xml:space="preserve"> zachowanie otulin biologicznych, </w:t>
      </w:r>
      <w:r w:rsidRPr="00904AD5">
        <w:t>zachowanie zbiorowisk łąkowych, stanowiących obszary samooczyszczania się wód oraz chroniące przed bezpośrednim spływem zanieczyszczeń do wód powierzchniowych</w:t>
      </w:r>
      <w:r w:rsidRPr="00904AD5">
        <w:rPr>
          <w:lang w:val="pl-PL"/>
        </w:rPr>
        <w:t>,</w:t>
      </w:r>
    </w:p>
    <w:p w14:paraId="620988E3" w14:textId="77777777" w:rsidR="00A76419" w:rsidRPr="00904AD5" w:rsidRDefault="00A76419" w:rsidP="00904AD5">
      <w:pPr>
        <w:pStyle w:val="TEKSTKOBIEL"/>
        <w:numPr>
          <w:ilvl w:val="0"/>
          <w:numId w:val="65"/>
        </w:numPr>
      </w:pPr>
      <w:bookmarkStart w:id="154" w:name="_Toc368250530"/>
      <w:r w:rsidRPr="00904AD5">
        <w:t>racjonalizacja zużycia wody, zmniejszenie wodochłonności sektora komunalnego, edukacja ekologiczna w zakresie oszczędzania wody</w:t>
      </w:r>
      <w:bookmarkEnd w:id="154"/>
      <w:r w:rsidRPr="00904AD5">
        <w:rPr>
          <w:lang w:val="pl-PL"/>
        </w:rPr>
        <w:t>,</w:t>
      </w:r>
    </w:p>
    <w:p w14:paraId="22D547BB" w14:textId="77777777" w:rsidR="00A76419" w:rsidRPr="00904AD5" w:rsidRDefault="00A76419" w:rsidP="00904AD5">
      <w:pPr>
        <w:pStyle w:val="TEKSTKOBIEL"/>
        <w:numPr>
          <w:ilvl w:val="0"/>
          <w:numId w:val="65"/>
        </w:numPr>
        <w:spacing w:line="276" w:lineRule="auto"/>
      </w:pPr>
      <w:r w:rsidRPr="00904AD5">
        <w:rPr>
          <w:lang w:val="pl-PL"/>
        </w:rPr>
        <w:t>likwidacja nieczynnych studni,</w:t>
      </w:r>
    </w:p>
    <w:p w14:paraId="6B2D8D8C" w14:textId="77777777" w:rsidR="00A76419" w:rsidRPr="00904AD5" w:rsidRDefault="00A76419" w:rsidP="00904AD5">
      <w:pPr>
        <w:pStyle w:val="TEKSTKOBIEL"/>
        <w:numPr>
          <w:ilvl w:val="0"/>
          <w:numId w:val="65"/>
        </w:numPr>
        <w:spacing w:line="276" w:lineRule="auto"/>
      </w:pPr>
      <w:r w:rsidRPr="00904AD5">
        <w:rPr>
          <w:lang w:val="pl-PL"/>
        </w:rPr>
        <w:t xml:space="preserve">ze względu na duże zagrożenie suszą wskazane zwiększenie zdolności retencyjnych obszaru, poprzez zachowywanie istniejących oczek polnych, terenów podmokłych,  lasów, zadrzewień, zwiększanie lesistości gminy oraz wdrażanie proekologicznych metod retencjonowania wody, </w:t>
      </w:r>
      <w:r w:rsidRPr="00904AD5">
        <w:rPr>
          <w:lang w:val="pl-PL"/>
        </w:rPr>
        <w:lastRenderedPageBreak/>
        <w:t>zwiększanie retencyjności zlewni przy pomocy technicznych rozwiązań na zasadach przewidzianych w planach zarządzania ryzykiem powodziowym oraz planach przeciwdziałania skutkom suszy.</w:t>
      </w:r>
    </w:p>
    <w:p w14:paraId="4D9C320A" w14:textId="77777777" w:rsidR="00A76419" w:rsidRPr="00904AD5" w:rsidRDefault="00A76419" w:rsidP="00904AD5">
      <w:pPr>
        <w:spacing w:line="276" w:lineRule="auto"/>
        <w:ind w:firstLine="708"/>
        <w:rPr>
          <w:b/>
        </w:rPr>
      </w:pPr>
      <w:r w:rsidRPr="00904AD5">
        <w:t>Obszar gminy  znajduje się w zasięgu Głównego Zbiornika Wód Podziemnych nr 401 Niecka Łódzka. Zgodnie z dokumentacją hydrogeologiczna dla danego zbiornika wód podziemnych teren gminy położony jest poza granicami proponowanych obszarów ochrony. W niniejszej dokumentacji przyjęto, iż na obszarze poza proponowanymi obszarami ochronnymi zbiornika potencjalne zagrożenie dla jakości wód ze strony źródeł antropogenicznych jest małe lub nieistotne i stąd też nie ma potrzeby wprowadzania szczególnych ograniczeń w użytkowaniu terenu.</w:t>
      </w:r>
    </w:p>
    <w:p w14:paraId="7C387EF9" w14:textId="77777777" w:rsidR="00A76419" w:rsidRPr="00904AD5" w:rsidRDefault="00A76419" w:rsidP="00904AD5">
      <w:pPr>
        <w:spacing w:line="276" w:lineRule="auto"/>
        <w:ind w:firstLine="708"/>
      </w:pPr>
      <w:r w:rsidRPr="00904AD5">
        <w:t xml:space="preserve">Zgodnie z danymi RZGW Poznań na terenie gminy Ksawerów nie występują strefy ochrony pośredniej ujęć wód ustanowione rozporządzeniami Dyrektora RZGW w Poznaniu. Na podstawie danych zawartych w bazach katastru wodnego regionu wodnego Warty na terenie gminy nie stwierdzono również występowania stref ochrony bezpośredniej ujęć wód. </w:t>
      </w:r>
    </w:p>
    <w:p w14:paraId="1E6C1264" w14:textId="068FD284" w:rsidR="00A76419" w:rsidRPr="00904AD5" w:rsidRDefault="00377F81" w:rsidP="00904AD5">
      <w:pPr>
        <w:pStyle w:val="Nagwek3"/>
        <w:rPr>
          <w:rFonts w:asciiTheme="minorHAnsi" w:hAnsiTheme="minorHAnsi"/>
        </w:rPr>
      </w:pPr>
      <w:bookmarkStart w:id="155" w:name="_Toc286262205"/>
      <w:bookmarkStart w:id="156" w:name="_Toc286749694"/>
      <w:bookmarkStart w:id="157" w:name="_Toc286750287"/>
      <w:bookmarkStart w:id="158" w:name="_Toc344994472"/>
      <w:bookmarkStart w:id="159" w:name="_Toc386021740"/>
      <w:bookmarkStart w:id="160" w:name="_Toc469741058"/>
      <w:r w:rsidRPr="00904AD5">
        <w:rPr>
          <w:rFonts w:asciiTheme="minorHAnsi" w:hAnsiTheme="minorHAnsi"/>
        </w:rPr>
        <w:t>XXIII</w:t>
      </w:r>
      <w:r w:rsidR="00144F27" w:rsidRPr="00904AD5">
        <w:rPr>
          <w:rFonts w:asciiTheme="minorHAnsi" w:hAnsiTheme="minorHAnsi"/>
        </w:rPr>
        <w:t xml:space="preserve">.5. </w:t>
      </w:r>
      <w:r w:rsidR="00A76419" w:rsidRPr="00904AD5">
        <w:rPr>
          <w:rFonts w:asciiTheme="minorHAnsi" w:hAnsiTheme="minorHAnsi"/>
        </w:rPr>
        <w:t>Polityka ochrony powietrza atmosferycznego i ochrony przed hałasem</w:t>
      </w:r>
      <w:bookmarkEnd w:id="155"/>
      <w:bookmarkEnd w:id="156"/>
      <w:bookmarkEnd w:id="157"/>
      <w:bookmarkEnd w:id="158"/>
      <w:bookmarkEnd w:id="159"/>
      <w:r w:rsidR="00A76419" w:rsidRPr="00904AD5">
        <w:rPr>
          <w:rFonts w:asciiTheme="minorHAnsi" w:hAnsiTheme="minorHAnsi"/>
        </w:rPr>
        <w:t xml:space="preserve"> i promieniowaniem elektromagnetycznym</w:t>
      </w:r>
      <w:bookmarkEnd w:id="160"/>
    </w:p>
    <w:p w14:paraId="330A4A97" w14:textId="77777777" w:rsidR="00A76419" w:rsidRPr="00904AD5" w:rsidRDefault="00A76419" w:rsidP="00904AD5">
      <w:pPr>
        <w:pStyle w:val="TEKSTKOBIEL"/>
        <w:rPr>
          <w:lang w:val="pl-PL"/>
        </w:rPr>
      </w:pPr>
      <w:r w:rsidRPr="00904AD5">
        <w:rPr>
          <w:lang w:val="pl-PL"/>
        </w:rPr>
        <w:t xml:space="preserve">Stan powietrza </w:t>
      </w:r>
      <w:r w:rsidRPr="00904AD5">
        <w:rPr>
          <w:szCs w:val="26"/>
        </w:rPr>
        <w:t>atmosferycznego</w:t>
      </w:r>
      <w:r w:rsidRPr="00904AD5">
        <w:rPr>
          <w:lang w:val="pl-PL"/>
        </w:rPr>
        <w:t xml:space="preserve"> zależy głównie od dwóch źródeł zanieczyszczeń:</w:t>
      </w:r>
    </w:p>
    <w:p w14:paraId="2CDC488A" w14:textId="77777777" w:rsidR="00A76419" w:rsidRPr="00904AD5" w:rsidRDefault="00A76419" w:rsidP="00904AD5">
      <w:pPr>
        <w:pStyle w:val="TEKSTKOBIEL"/>
        <w:numPr>
          <w:ilvl w:val="0"/>
          <w:numId w:val="66"/>
        </w:numPr>
        <w:rPr>
          <w:lang w:val="pl-PL"/>
        </w:rPr>
      </w:pPr>
      <w:r w:rsidRPr="00904AD5">
        <w:rPr>
          <w:lang w:val="pl-PL"/>
        </w:rPr>
        <w:t>emisji z zakładów przemysłowych i energetycznych, w tym zlokalizowanych głównie poza terenami gminy, w obrębie Aglomeracji Łódzkiej,</w:t>
      </w:r>
    </w:p>
    <w:p w14:paraId="19D7AD21" w14:textId="77777777" w:rsidR="00A76419" w:rsidRPr="00904AD5" w:rsidRDefault="00A76419" w:rsidP="00904AD5">
      <w:pPr>
        <w:pStyle w:val="TEKSTKOBIEL"/>
        <w:numPr>
          <w:ilvl w:val="0"/>
          <w:numId w:val="66"/>
        </w:numPr>
        <w:rPr>
          <w:lang w:val="pl-PL"/>
        </w:rPr>
      </w:pPr>
      <w:r w:rsidRPr="00904AD5">
        <w:rPr>
          <w:lang w:val="pl-PL"/>
        </w:rPr>
        <w:t>niskiej emisji, czyli emisji lokalnej z palenisk domowych, małych kotłowni oraz pochodzących z transportu samochodowego.</w:t>
      </w:r>
    </w:p>
    <w:p w14:paraId="02197A0C" w14:textId="77777777" w:rsidR="00A76419" w:rsidRPr="00904AD5" w:rsidRDefault="00A76419" w:rsidP="00904AD5">
      <w:pPr>
        <w:pStyle w:val="TEKSTKOBIEL"/>
      </w:pPr>
      <w:r w:rsidRPr="00904AD5">
        <w:t xml:space="preserve">Przyjmuje się następujące </w:t>
      </w:r>
      <w:r w:rsidRPr="00904AD5">
        <w:rPr>
          <w:u w:val="single"/>
        </w:rPr>
        <w:t>zasady polityki przestrzennej w zakresie ochrony powietrza atmosferycznego:</w:t>
      </w:r>
    </w:p>
    <w:p w14:paraId="266BD489" w14:textId="77777777" w:rsidR="00A76419" w:rsidRPr="00904AD5" w:rsidRDefault="00A76419" w:rsidP="00904AD5">
      <w:pPr>
        <w:pStyle w:val="TEKSTKOBIEL"/>
        <w:numPr>
          <w:ilvl w:val="0"/>
          <w:numId w:val="62"/>
        </w:numPr>
        <w:ind w:left="567"/>
      </w:pPr>
      <w:r w:rsidRPr="00904AD5">
        <w:t>ograniczenie emisji ze spalania węgla w piecach domowych – zmiana sytemu ogrzewania z użyciem tradycyjnego paliwa na ekologiczne</w:t>
      </w:r>
      <w:r w:rsidRPr="00904AD5">
        <w:rPr>
          <w:lang w:val="pl-PL"/>
        </w:rPr>
        <w:t xml:space="preserve"> (energia elektryczna, gaz, oleje opałowe)</w:t>
      </w:r>
      <w:r w:rsidRPr="00904AD5">
        <w:t>, wycofanie z użytkowania kotłów i pieców węglowych o złym stanie technicznym i niskiej sprawności cieplnej,</w:t>
      </w:r>
    </w:p>
    <w:p w14:paraId="11C54BC4" w14:textId="00EA2EE8" w:rsidR="00A76419" w:rsidRPr="00904AD5" w:rsidRDefault="000C10C9" w:rsidP="00904AD5">
      <w:pPr>
        <w:pStyle w:val="TEKSTKOBIEL"/>
        <w:numPr>
          <w:ilvl w:val="0"/>
          <w:numId w:val="62"/>
        </w:numPr>
        <w:ind w:left="567"/>
      </w:pPr>
      <w:r w:rsidRPr="00904AD5">
        <w:rPr>
          <w:lang w:val="pl-PL"/>
        </w:rPr>
        <w:t xml:space="preserve">przebudowa </w:t>
      </w:r>
      <w:r w:rsidR="00A76419" w:rsidRPr="00904AD5">
        <w:t>systemów grzewczych i docieplenie budynków, w celu zmniejszenia zapotrzebowania na energię cieplną,</w:t>
      </w:r>
    </w:p>
    <w:p w14:paraId="58F846F7" w14:textId="4288D127" w:rsidR="00A76419" w:rsidRPr="00904AD5" w:rsidRDefault="00A76419" w:rsidP="00904AD5">
      <w:pPr>
        <w:pStyle w:val="TEKSTKOBIEL"/>
        <w:numPr>
          <w:ilvl w:val="0"/>
          <w:numId w:val="62"/>
        </w:numPr>
        <w:ind w:left="567"/>
      </w:pPr>
      <w:r w:rsidRPr="00904AD5">
        <w:t xml:space="preserve">popularyzacja energii ze źródeł odnawialnych, przede wszystkim </w:t>
      </w:r>
      <w:r w:rsidR="007578B5" w:rsidRPr="00904AD5">
        <w:rPr>
          <w:lang w:val="pl-PL"/>
        </w:rPr>
        <w:t>poprzez</w:t>
      </w:r>
      <w:r w:rsidRPr="00904AD5">
        <w:t xml:space="preserve"> wykorzystani</w:t>
      </w:r>
      <w:r w:rsidR="007578B5" w:rsidRPr="00904AD5">
        <w:rPr>
          <w:lang w:val="pl-PL"/>
        </w:rPr>
        <w:t>e</w:t>
      </w:r>
      <w:r w:rsidRPr="00904AD5">
        <w:t xml:space="preserve"> kolektorów słonecznych oraz ogniw fotowoltaicznych,</w:t>
      </w:r>
      <w:r w:rsidRPr="00904AD5">
        <w:rPr>
          <w:lang w:val="pl-PL"/>
        </w:rPr>
        <w:t xml:space="preserve"> a także</w:t>
      </w:r>
      <w:r w:rsidRPr="00904AD5">
        <w:t xml:space="preserve"> pomp ciepła, kotłowni na biomasę: zrębki wierzby energetycznej, </w:t>
      </w:r>
      <w:proofErr w:type="spellStart"/>
      <w:r w:rsidRPr="00904AD5">
        <w:t>pelet</w:t>
      </w:r>
      <w:proofErr w:type="spellEnd"/>
      <w:r w:rsidRPr="00904AD5">
        <w:t xml:space="preserve"> itd.</w:t>
      </w:r>
      <w:r w:rsidRPr="00904AD5">
        <w:rPr>
          <w:lang w:val="pl-PL"/>
        </w:rPr>
        <w:t>,</w:t>
      </w:r>
    </w:p>
    <w:p w14:paraId="47C74460" w14:textId="77777777" w:rsidR="00A76419" w:rsidRPr="00904AD5" w:rsidRDefault="00A76419" w:rsidP="00904AD5">
      <w:pPr>
        <w:pStyle w:val="TEKSTKOBIEL"/>
        <w:numPr>
          <w:ilvl w:val="0"/>
          <w:numId w:val="62"/>
        </w:numPr>
        <w:ind w:left="567"/>
      </w:pPr>
      <w:r w:rsidRPr="00904AD5">
        <w:t>zapewnienie powszechnego dostępu do gazu ziemnego,</w:t>
      </w:r>
    </w:p>
    <w:p w14:paraId="4296FE20" w14:textId="77777777" w:rsidR="00A76419" w:rsidRPr="00904AD5" w:rsidRDefault="00A76419" w:rsidP="00904AD5">
      <w:pPr>
        <w:pStyle w:val="TEKSTKOBIEL"/>
        <w:numPr>
          <w:ilvl w:val="0"/>
          <w:numId w:val="62"/>
        </w:numPr>
        <w:ind w:left="567"/>
      </w:pPr>
      <w:r w:rsidRPr="00904AD5">
        <w:t>zmniejszanie energochłonności sektora komunalnego, rolniczego i przemysłowo-usługowego,</w:t>
      </w:r>
    </w:p>
    <w:p w14:paraId="359FF701" w14:textId="77777777" w:rsidR="00A76419" w:rsidRPr="00904AD5" w:rsidRDefault="00A76419" w:rsidP="00904AD5">
      <w:pPr>
        <w:pStyle w:val="TEKSTKOBIEL"/>
        <w:numPr>
          <w:ilvl w:val="0"/>
          <w:numId w:val="62"/>
        </w:numPr>
        <w:ind w:left="567"/>
      </w:pPr>
      <w:r w:rsidRPr="00904AD5">
        <w:t>stosowanie technik i technologii zapobiegających i ograniczających emisję pyłów,</w:t>
      </w:r>
    </w:p>
    <w:p w14:paraId="54D3B1FC" w14:textId="77777777" w:rsidR="00A76419" w:rsidRPr="00904AD5" w:rsidRDefault="00A76419" w:rsidP="00904AD5">
      <w:pPr>
        <w:pStyle w:val="TEKSTKOBIEL"/>
        <w:numPr>
          <w:ilvl w:val="0"/>
          <w:numId w:val="62"/>
        </w:numPr>
        <w:ind w:left="567"/>
      </w:pPr>
      <w:r w:rsidRPr="00904AD5">
        <w:t>utrzymanie luk w zabudowie umożliwiających ruchy mas powietrza ,</w:t>
      </w:r>
    </w:p>
    <w:p w14:paraId="585FFB78" w14:textId="77777777" w:rsidR="00A76419" w:rsidRPr="00904AD5" w:rsidRDefault="00A76419" w:rsidP="00904AD5">
      <w:pPr>
        <w:pStyle w:val="TEKSTKOBIEL"/>
        <w:numPr>
          <w:ilvl w:val="0"/>
          <w:numId w:val="62"/>
        </w:numPr>
        <w:ind w:left="567"/>
      </w:pPr>
      <w:r w:rsidRPr="00904AD5">
        <w:t>poprawi</w:t>
      </w:r>
      <w:r w:rsidRPr="00904AD5">
        <w:rPr>
          <w:lang w:val="pl-PL"/>
        </w:rPr>
        <w:t>a</w:t>
      </w:r>
      <w:r w:rsidRPr="00904AD5">
        <w:t xml:space="preserve"> stan</w:t>
      </w:r>
      <w:r w:rsidRPr="00904AD5">
        <w:rPr>
          <w:lang w:val="pl-PL"/>
        </w:rPr>
        <w:t>u</w:t>
      </w:r>
      <w:r w:rsidRPr="00904AD5">
        <w:t xml:space="preserve"> techniczn</w:t>
      </w:r>
      <w:r w:rsidRPr="00904AD5">
        <w:rPr>
          <w:lang w:val="pl-PL"/>
        </w:rPr>
        <w:t>ego</w:t>
      </w:r>
      <w:r w:rsidRPr="00904AD5">
        <w:t xml:space="preserve"> dróg, w celu zmniejszenia emisji spalin</w:t>
      </w:r>
      <w:r w:rsidRPr="00904AD5">
        <w:rPr>
          <w:lang w:val="pl-PL"/>
        </w:rPr>
        <w:t>,</w:t>
      </w:r>
    </w:p>
    <w:p w14:paraId="753F0C26" w14:textId="77777777" w:rsidR="00A76419" w:rsidRPr="00904AD5" w:rsidRDefault="00A76419" w:rsidP="00904AD5">
      <w:pPr>
        <w:pStyle w:val="TEKSTKOBIEL"/>
        <w:numPr>
          <w:ilvl w:val="0"/>
          <w:numId w:val="62"/>
        </w:numPr>
        <w:ind w:left="567"/>
      </w:pPr>
      <w:r w:rsidRPr="00904AD5">
        <w:t>poprawa struktury biocenotycznej obszaru i zdolności pochłaniania dwutlenku węgla przez zbiorowiska roślinne, szczególnie leśne, zwiększenie udziału terenów biologicznie aktywnych,</w:t>
      </w:r>
    </w:p>
    <w:p w14:paraId="0EC1FAAE" w14:textId="77777777" w:rsidR="00A76419" w:rsidRPr="00904AD5" w:rsidRDefault="00A76419" w:rsidP="00904AD5">
      <w:pPr>
        <w:pStyle w:val="TEKSTKOBIEL"/>
        <w:numPr>
          <w:ilvl w:val="0"/>
          <w:numId w:val="62"/>
        </w:numPr>
        <w:ind w:left="567"/>
      </w:pPr>
      <w:r w:rsidRPr="00904AD5">
        <w:lastRenderedPageBreak/>
        <w:t>tworzenie pasów zieleni izolacyjnej, w szczególności w sąsiedztwie głównych szlaków komunikacyjnych oraz terenów przemysłowych i eksploatacji kopalin</w:t>
      </w:r>
      <w:r w:rsidRPr="00904AD5">
        <w:rPr>
          <w:lang w:val="pl-PL"/>
        </w:rPr>
        <w:t>,</w:t>
      </w:r>
    </w:p>
    <w:p w14:paraId="42BA95D7" w14:textId="77777777" w:rsidR="00A76419" w:rsidRPr="00904AD5" w:rsidRDefault="00A76419" w:rsidP="00904AD5">
      <w:pPr>
        <w:pStyle w:val="TEKSTKOBIEL"/>
        <w:numPr>
          <w:ilvl w:val="0"/>
          <w:numId w:val="62"/>
        </w:numPr>
        <w:ind w:left="567"/>
      </w:pPr>
      <w:r w:rsidRPr="00904AD5">
        <w:t>promowa</w:t>
      </w:r>
      <w:r w:rsidRPr="00904AD5">
        <w:rPr>
          <w:lang w:val="pl-PL"/>
        </w:rPr>
        <w:t>nie</w:t>
      </w:r>
      <w:r w:rsidRPr="00904AD5">
        <w:t xml:space="preserve"> i zwiększ</w:t>
      </w:r>
      <w:r w:rsidRPr="00904AD5">
        <w:rPr>
          <w:lang w:val="pl-PL"/>
        </w:rPr>
        <w:t>enie</w:t>
      </w:r>
      <w:r w:rsidRPr="00904AD5">
        <w:t xml:space="preserve"> atrakcyjność zbiorowych i proekologicznych środków transportu</w:t>
      </w:r>
      <w:r w:rsidRPr="00904AD5">
        <w:rPr>
          <w:lang w:val="pl-PL"/>
        </w:rPr>
        <w:t xml:space="preserve">, </w:t>
      </w:r>
      <w:r w:rsidRPr="00904AD5">
        <w:t>rozwój ścieżek rowerowych</w:t>
      </w:r>
      <w:r w:rsidRPr="00904AD5">
        <w:rPr>
          <w:lang w:val="pl-PL"/>
        </w:rPr>
        <w:t>.</w:t>
      </w:r>
    </w:p>
    <w:p w14:paraId="0B132E87" w14:textId="77777777" w:rsidR="00A76419" w:rsidRPr="00904AD5" w:rsidRDefault="00A76419" w:rsidP="00904AD5">
      <w:pPr>
        <w:pStyle w:val="TEKSTKOBIEL"/>
      </w:pPr>
      <w:r w:rsidRPr="00904AD5">
        <w:t xml:space="preserve">Hałas jest czynnikiem w znacznym stopniu wpływającym na jakość warunków zamieszkania i wypoczynku człowieka. Ochrona przed hałasem polega na utrzymaniu poziomu hałasu poniżej poziomu dopuszczalnego, a co najwyżej na poziomie tego hałasu oraz zmniejszenie hałasu, co najmniej do </w:t>
      </w:r>
      <w:r w:rsidRPr="00904AD5">
        <w:rPr>
          <w:rFonts w:eastAsia="MSTT3181b7184etS00" w:cs="MSTT3181b7184etS00"/>
        </w:rPr>
        <w:t>poziomu</w:t>
      </w:r>
      <w:r w:rsidRPr="00904AD5">
        <w:t xml:space="preserve"> dopuszczalnego, gdy został on przekroczony. Działania te mają na celu zapewnienie jak najlepszego stanu akustycznego środowiska.</w:t>
      </w:r>
    </w:p>
    <w:p w14:paraId="79ECA737" w14:textId="77777777" w:rsidR="00A76419" w:rsidRPr="00904AD5" w:rsidRDefault="00A76419" w:rsidP="00904AD5">
      <w:pPr>
        <w:pStyle w:val="TEKSTKOBIEL"/>
      </w:pPr>
      <w:r w:rsidRPr="00904AD5">
        <w:t xml:space="preserve">Państwowy Zakład Higieny, na podstawie ankiet, opracował także subiektywną skalę uciążliwości hałasu. Wynika z niej, że najbardziej dokuczliwy jest hałas komunikacyjny, znaczny wpływ na utrzymanie klimatu akustycznego ma hałas sąsiedzki, osiedlowy, a także hałas przemysłowy. Hałas drogowy jest głównym źródłem zakłóceń środowiska akustycznego. Poziom hałasu komunikacyjnego zależy zarówno od czynników, takich jak natężenie ruchu, prędkość pojazdów, ich stan techniczny czy rodzaj i stan nawierzchni, po której poruszają się owe pojazdy, jak i od rodzaju otaczającej zabudowy. </w:t>
      </w:r>
    </w:p>
    <w:p w14:paraId="06D7CF56" w14:textId="77777777" w:rsidR="00A76419" w:rsidRPr="00904AD5" w:rsidRDefault="00A76419" w:rsidP="00904AD5">
      <w:pPr>
        <w:pStyle w:val="TEKSTKOBIEL"/>
        <w:rPr>
          <w:lang w:val="pl-PL"/>
        </w:rPr>
      </w:pPr>
      <w:r w:rsidRPr="00904AD5">
        <w:t>Do terenów chronionych przed nadmiernym hałasem należą tereny przeznaczone pod zabudowę mieszkaniową, szpitale i domy opieki społecznej, budynki związane ze stałym lub czasowym pobytem dzieci i młodzieży, na cele uzdrowiskowe, cele rekreacyjno</w:t>
      </w:r>
      <w:r w:rsidRPr="00904AD5">
        <w:rPr>
          <w:lang w:val="pl-PL"/>
        </w:rPr>
        <w:t>-</w:t>
      </w:r>
      <w:r w:rsidRPr="00904AD5">
        <w:t>wypoczynkowe, cele mieszkaniowo</w:t>
      </w:r>
      <w:r w:rsidRPr="00904AD5">
        <w:rPr>
          <w:lang w:val="pl-PL"/>
        </w:rPr>
        <w:t>-</w:t>
      </w:r>
      <w:r w:rsidRPr="00904AD5">
        <w:t>usługowe. Zasięg i rodzaj terenów chronionych przed hałasem określa się w miejscowych planach zagospodarowania przestrzennego.</w:t>
      </w:r>
    </w:p>
    <w:p w14:paraId="2039CE84" w14:textId="77777777" w:rsidR="00A76419" w:rsidRPr="00904AD5" w:rsidRDefault="00A76419" w:rsidP="00904AD5">
      <w:pPr>
        <w:pStyle w:val="TEKSTKOBIEL"/>
      </w:pPr>
      <w:r w:rsidRPr="00904AD5">
        <w:t xml:space="preserve">Przyjmuje się następujące </w:t>
      </w:r>
      <w:r w:rsidRPr="00904AD5">
        <w:rPr>
          <w:u w:val="single"/>
        </w:rPr>
        <w:t>zasady polityki przestrzennej w zakresie ochrony przed hałasem:</w:t>
      </w:r>
    </w:p>
    <w:p w14:paraId="64B4613D" w14:textId="77777777" w:rsidR="00A76419" w:rsidRPr="00904AD5" w:rsidRDefault="00A76419" w:rsidP="00904AD5">
      <w:pPr>
        <w:pStyle w:val="TEKSTKOBIEL"/>
        <w:numPr>
          <w:ilvl w:val="0"/>
          <w:numId w:val="63"/>
        </w:numPr>
        <w:ind w:left="567"/>
      </w:pPr>
      <w:r w:rsidRPr="00904AD5">
        <w:t>modernizacja dróg publicznych, poprawa stanu nawierzchni,</w:t>
      </w:r>
    </w:p>
    <w:p w14:paraId="77033F58" w14:textId="77777777" w:rsidR="00A76419" w:rsidRPr="00904AD5" w:rsidRDefault="00A76419" w:rsidP="00904AD5">
      <w:pPr>
        <w:pStyle w:val="TEKSTKOBIEL"/>
        <w:numPr>
          <w:ilvl w:val="0"/>
          <w:numId w:val="63"/>
        </w:numPr>
        <w:ind w:left="567"/>
      </w:pPr>
      <w:r w:rsidRPr="00904AD5">
        <w:t xml:space="preserve">poprawienie organizacji ruchu </w:t>
      </w:r>
      <w:r w:rsidRPr="00904AD5">
        <w:rPr>
          <w:lang w:val="pl-PL"/>
        </w:rPr>
        <w:t>w celu zwiększenia</w:t>
      </w:r>
      <w:r w:rsidRPr="00904AD5">
        <w:t xml:space="preserve"> płynność jazdy,</w:t>
      </w:r>
    </w:p>
    <w:p w14:paraId="52A1F92C" w14:textId="77777777" w:rsidR="00A76419" w:rsidRPr="00904AD5" w:rsidRDefault="00A76419" w:rsidP="00904AD5">
      <w:pPr>
        <w:pStyle w:val="TEKSTKOBIEL"/>
        <w:numPr>
          <w:ilvl w:val="0"/>
          <w:numId w:val="63"/>
        </w:numPr>
        <w:ind w:left="567"/>
      </w:pPr>
      <w:r w:rsidRPr="00904AD5">
        <w:t>budow</w:t>
      </w:r>
      <w:r w:rsidRPr="00904AD5">
        <w:rPr>
          <w:lang w:val="pl-PL"/>
        </w:rPr>
        <w:t>a</w:t>
      </w:r>
      <w:r w:rsidRPr="00904AD5">
        <w:t xml:space="preserve"> ścieżek rowerowych,</w:t>
      </w:r>
    </w:p>
    <w:p w14:paraId="2AE0DD89" w14:textId="77777777" w:rsidR="00A76419" w:rsidRPr="00904AD5" w:rsidRDefault="00A76419" w:rsidP="00904AD5">
      <w:pPr>
        <w:pStyle w:val="TEKSTKOBIEL"/>
        <w:numPr>
          <w:ilvl w:val="0"/>
          <w:numId w:val="63"/>
        </w:numPr>
        <w:ind w:left="567"/>
      </w:pPr>
      <w:r w:rsidRPr="00904AD5">
        <w:t>ustalenie w miejscowym planie zagospodarowania przestrzennego standardów akustycznych terenu oraz minimalnych linii zabudowy dla poszczególnych kategorii dróg, oddzielnie dla obiektów przeznaczonych na stały pobyt ludzi (mieszkalne, użyteczności publicznej), jednokondygnacyjnych, wielokondygnacyjnych, wymagających specjalnej ochrony oraz pozostałych obiektów budowlanych,</w:t>
      </w:r>
    </w:p>
    <w:p w14:paraId="0F9F8E5D" w14:textId="77777777" w:rsidR="00A76419" w:rsidRPr="00904AD5" w:rsidRDefault="00A76419" w:rsidP="00904AD5">
      <w:pPr>
        <w:pStyle w:val="TEKSTKOBIEL"/>
        <w:numPr>
          <w:ilvl w:val="0"/>
          <w:numId w:val="63"/>
        </w:numPr>
        <w:ind w:left="567"/>
      </w:pPr>
      <w:r w:rsidRPr="00904AD5">
        <w:t>właściwe kształtowanie linii zabudowy i brył powstających budynków w celu zminimalizowania wpływu hałasu drogowego,</w:t>
      </w:r>
    </w:p>
    <w:p w14:paraId="77254519" w14:textId="77777777" w:rsidR="00A76419" w:rsidRPr="00904AD5" w:rsidRDefault="00A76419" w:rsidP="00904AD5">
      <w:pPr>
        <w:pStyle w:val="TEKSTKOBIEL"/>
        <w:numPr>
          <w:ilvl w:val="0"/>
          <w:numId w:val="62"/>
        </w:numPr>
        <w:ind w:left="567"/>
      </w:pPr>
      <w:r w:rsidRPr="00904AD5">
        <w:t>zwiększanie izolacyjności akustycznej przegród budowlanych poprzez wymianę stolarki budowlanej, budowę ekranów akustycznych,</w:t>
      </w:r>
    </w:p>
    <w:p w14:paraId="6BD8BC93" w14:textId="77777777" w:rsidR="00A76419" w:rsidRPr="00904AD5" w:rsidRDefault="00A76419" w:rsidP="00904AD5">
      <w:pPr>
        <w:pStyle w:val="TEKSTKOBIEL"/>
        <w:numPr>
          <w:ilvl w:val="0"/>
          <w:numId w:val="63"/>
        </w:numPr>
        <w:ind w:left="567"/>
      </w:pPr>
      <w:r w:rsidRPr="00904AD5">
        <w:t>wprowadzanie ciągów zieleni izolacyjnej wzdłuż głównych ciągów komunikacyjnych</w:t>
      </w:r>
      <w:r w:rsidRPr="00904AD5">
        <w:rPr>
          <w:lang w:val="pl-PL"/>
        </w:rPr>
        <w:t>,</w:t>
      </w:r>
    </w:p>
    <w:p w14:paraId="74C75434" w14:textId="77777777" w:rsidR="00A76419" w:rsidRPr="00904AD5" w:rsidRDefault="00A76419" w:rsidP="00904AD5">
      <w:pPr>
        <w:pStyle w:val="TEKSTKOBIEL"/>
        <w:numPr>
          <w:ilvl w:val="0"/>
          <w:numId w:val="63"/>
        </w:numPr>
        <w:ind w:left="567"/>
      </w:pPr>
      <w:r w:rsidRPr="00904AD5">
        <w:t>odtworzenie zadrzewień przydrożnych jako naturalnych ekranów ograniczających rozprzestrzenianie się hałasu, zakładanie zieleni wysokiej ochronnej przy zakładach przemysłowych i usługowych oraz tworzenie enklaw zieleni publicznej w obszarach zabudowanych.</w:t>
      </w:r>
    </w:p>
    <w:p w14:paraId="1DF63206" w14:textId="77777777" w:rsidR="00A76419" w:rsidRPr="00904AD5" w:rsidRDefault="00A76419" w:rsidP="00904AD5">
      <w:pPr>
        <w:pStyle w:val="TEKSTKOBIEL"/>
        <w:rPr>
          <w:lang w:val="pl-PL"/>
        </w:rPr>
      </w:pPr>
      <w:r w:rsidRPr="00904AD5">
        <w:t xml:space="preserve">Szczególną ochroną przed hałasem należy również objąć tereny położone </w:t>
      </w:r>
      <w:r w:rsidRPr="00904AD5">
        <w:rPr>
          <w:lang w:val="pl-PL"/>
        </w:rPr>
        <w:t>przy</w:t>
      </w:r>
      <w:r w:rsidRPr="00904AD5">
        <w:t xml:space="preserve"> drodze </w:t>
      </w:r>
      <w:r w:rsidRPr="00904AD5">
        <w:rPr>
          <w:lang w:val="pl-PL"/>
        </w:rPr>
        <w:t xml:space="preserve">ekspresowej S14, która biegnie przez teren Łodzi . </w:t>
      </w:r>
      <w:r w:rsidRPr="00904AD5">
        <w:t>Ochrona ta powinna polegać przede wszystkim na:</w:t>
      </w:r>
    </w:p>
    <w:p w14:paraId="08E9CFA6" w14:textId="77777777" w:rsidR="00A76419" w:rsidRPr="00904AD5" w:rsidRDefault="00A76419" w:rsidP="00904AD5">
      <w:pPr>
        <w:pStyle w:val="TEKSTKOBIEL"/>
        <w:numPr>
          <w:ilvl w:val="0"/>
          <w:numId w:val="62"/>
        </w:numPr>
        <w:ind w:left="567"/>
      </w:pPr>
      <w:r w:rsidRPr="00904AD5">
        <w:lastRenderedPageBreak/>
        <w:t>ograniczeniu lokalizacji zabudowy mieszkaniowej i innych obiektów objętych ochroną</w:t>
      </w:r>
      <w:r w:rsidRPr="00904AD5">
        <w:rPr>
          <w:lang w:val="pl-PL"/>
        </w:rPr>
        <w:t xml:space="preserve"> w </w:t>
      </w:r>
      <w:r w:rsidRPr="00904AD5">
        <w:t>stref</w:t>
      </w:r>
      <w:r w:rsidRPr="00904AD5">
        <w:rPr>
          <w:lang w:val="pl-PL"/>
        </w:rPr>
        <w:t>ach</w:t>
      </w:r>
      <w:r w:rsidRPr="00904AD5">
        <w:t xml:space="preserve"> ograniczonego użytkowania</w:t>
      </w:r>
      <w:r w:rsidRPr="00904AD5">
        <w:rPr>
          <w:lang w:val="pl-PL"/>
        </w:rPr>
        <w:t xml:space="preserve"> wzdłuż ciągów komunikacyjnych</w:t>
      </w:r>
      <w:r w:rsidRPr="00904AD5">
        <w:t>;</w:t>
      </w:r>
    </w:p>
    <w:p w14:paraId="0CCFC104" w14:textId="77777777" w:rsidR="00A76419" w:rsidRPr="00904AD5" w:rsidRDefault="00A76419" w:rsidP="00904AD5">
      <w:pPr>
        <w:pStyle w:val="TEKSTKOBIEL"/>
        <w:numPr>
          <w:ilvl w:val="0"/>
          <w:numId w:val="62"/>
        </w:numPr>
        <w:ind w:left="567"/>
      </w:pPr>
      <w:r w:rsidRPr="00904AD5">
        <w:t>w przypadku istniejącej zabudowy należy zapewnić warunki dla zlokalizowania obiektów ochrony czynnej (zieleń izolacyjna, ekrany akustyczne).</w:t>
      </w:r>
    </w:p>
    <w:p w14:paraId="192C624A" w14:textId="77777777" w:rsidR="00A76419" w:rsidRPr="00904AD5" w:rsidRDefault="00A76419" w:rsidP="00904AD5">
      <w:pPr>
        <w:spacing w:before="240" w:line="276" w:lineRule="auto"/>
        <w:ind w:firstLine="567"/>
        <w:rPr>
          <w:b/>
        </w:rPr>
      </w:pPr>
      <w:r w:rsidRPr="00904AD5">
        <w:t xml:space="preserve">Głównymi źródłami promieniowania niejonizującego w środowisku są: stacje radiowe i telewizyjne, elektroenergetyczne linie wysokiego napięcia, stacje transformatorowe, stacje przekaźnikowe telefonii komórkowej, urządzenia radiolokacyjne oraz radionawigacyjne. Dopuszczalny poziom pola elektromagnetycznego w zależności od funkcji obszaru określa szczegółowo rozporządzenie Ministra Środowiska z dnia 30 października 2003 r. w sprawie dopuszczalnych poziomów pól elektromagnetycznych w środowisku oraz sposobów sprawdzania i dotrzymywania tych poziomów (Dz. U. 2003, Nr 192 poz. 1883). </w:t>
      </w:r>
    </w:p>
    <w:p w14:paraId="56C36E53" w14:textId="77777777" w:rsidR="00A76419" w:rsidRPr="00904AD5" w:rsidRDefault="00A76419" w:rsidP="00904AD5">
      <w:pPr>
        <w:pStyle w:val="TEKSTKOBIEL"/>
        <w:spacing w:before="240"/>
      </w:pPr>
      <w:r w:rsidRPr="00904AD5">
        <w:t>Głównym zadaniem jest ograniczenie wpływu promieniowania elektromagnetycznego na mieszkańców gminy poprzez:</w:t>
      </w:r>
    </w:p>
    <w:p w14:paraId="226C3DE5" w14:textId="77777777" w:rsidR="00A76419" w:rsidRPr="00904AD5" w:rsidRDefault="00A76419" w:rsidP="00904AD5">
      <w:pPr>
        <w:pStyle w:val="TEKSTKOBIEL"/>
        <w:numPr>
          <w:ilvl w:val="0"/>
          <w:numId w:val="62"/>
        </w:numPr>
        <w:ind w:left="567"/>
        <w:rPr>
          <w:rFonts w:cs="Arial"/>
        </w:rPr>
      </w:pPr>
      <w:r w:rsidRPr="00904AD5">
        <w:t xml:space="preserve">dotrzymywanie obowiązujących norm w zakresie promieniowania elektromagnetycznego </w:t>
      </w:r>
      <w:r w:rsidRPr="00904AD5">
        <w:rPr>
          <w:rFonts w:cs="Arial"/>
        </w:rPr>
        <w:t>jonizującego i niejonizującego;</w:t>
      </w:r>
    </w:p>
    <w:p w14:paraId="2D8F4891" w14:textId="77777777" w:rsidR="00A76419" w:rsidRPr="00904AD5" w:rsidRDefault="00A76419" w:rsidP="00904AD5">
      <w:pPr>
        <w:pStyle w:val="TEKSTKOBIEL"/>
        <w:numPr>
          <w:ilvl w:val="0"/>
          <w:numId w:val="62"/>
        </w:numPr>
        <w:ind w:left="567"/>
        <w:rPr>
          <w:rFonts w:cs="Arial"/>
        </w:rPr>
      </w:pPr>
      <w:r w:rsidRPr="00904AD5">
        <w:t>ograniczenie</w:t>
      </w:r>
      <w:r w:rsidRPr="00904AD5">
        <w:rPr>
          <w:rFonts w:cs="Arial"/>
        </w:rPr>
        <w:t xml:space="preserve"> możliwości lokalizacji obiektów potencjalnie uciążliwych, np. nadajników telefonii komórkowej, poprzez odpowiednie zapisy w planach zagospodarowania przestrzennego;</w:t>
      </w:r>
    </w:p>
    <w:p w14:paraId="6CDFBC5D" w14:textId="77777777" w:rsidR="00A76419" w:rsidRPr="00904AD5" w:rsidRDefault="00A76419" w:rsidP="00904AD5">
      <w:pPr>
        <w:pStyle w:val="TEKSTKOBIEL"/>
        <w:numPr>
          <w:ilvl w:val="0"/>
          <w:numId w:val="62"/>
        </w:numPr>
        <w:ind w:left="567"/>
        <w:rPr>
          <w:rFonts w:cs="Arial"/>
        </w:rPr>
      </w:pPr>
      <w:r w:rsidRPr="00904AD5">
        <w:t>wykorzystywanie</w:t>
      </w:r>
      <w:r w:rsidRPr="00904AD5">
        <w:rPr>
          <w:rFonts w:cs="Arial"/>
        </w:rPr>
        <w:t xml:space="preserve"> w projektowaniu linii przesyłowych nowych technologii materiałowych i</w:t>
      </w:r>
      <w:r w:rsidRPr="00904AD5">
        <w:rPr>
          <w:rFonts w:cs="Arial"/>
          <w:lang w:val="pl-PL"/>
        </w:rPr>
        <w:t> </w:t>
      </w:r>
      <w:r w:rsidRPr="00904AD5">
        <w:rPr>
          <w:rFonts w:cs="Arial"/>
        </w:rPr>
        <w:t>rozwiązań projektowych dla wyeliminowania w otoczeniu linii, a zwłaszcza na powierzchni ziemi natężeń  pola powyżej 1kV/m;</w:t>
      </w:r>
    </w:p>
    <w:p w14:paraId="5E4A25E2" w14:textId="620C6CB8" w:rsidR="00A76419" w:rsidRPr="00904AD5" w:rsidRDefault="00302E24" w:rsidP="00904AD5">
      <w:pPr>
        <w:pStyle w:val="TEKSTKOBIEL"/>
        <w:numPr>
          <w:ilvl w:val="0"/>
          <w:numId w:val="62"/>
        </w:numPr>
        <w:ind w:left="567"/>
        <w:rPr>
          <w:rFonts w:cs="Arial"/>
        </w:rPr>
      </w:pPr>
      <w:r w:rsidRPr="00904AD5">
        <w:rPr>
          <w:lang w:val="pl-PL"/>
        </w:rPr>
        <w:t>ograniczanie</w:t>
      </w:r>
      <w:r w:rsidR="00A76419" w:rsidRPr="00904AD5">
        <w:rPr>
          <w:rFonts w:cs="Arial"/>
        </w:rPr>
        <w:t xml:space="preserve"> w planach zagospodarowania przestrzennego możliwości zabudowy pod trasami linii przesyłowych i w pobliżu stacji transformatorowych;</w:t>
      </w:r>
    </w:p>
    <w:p w14:paraId="5D9C30BB" w14:textId="77777777" w:rsidR="00A76419" w:rsidRPr="00904AD5" w:rsidRDefault="00A76419" w:rsidP="00904AD5">
      <w:pPr>
        <w:pStyle w:val="TEKSTKOBIEL"/>
        <w:numPr>
          <w:ilvl w:val="0"/>
          <w:numId w:val="62"/>
        </w:numPr>
        <w:ind w:left="567"/>
        <w:rPr>
          <w:rFonts w:cs="Arial"/>
        </w:rPr>
      </w:pPr>
      <w:r w:rsidRPr="00904AD5">
        <w:rPr>
          <w:rFonts w:cs="Arial"/>
        </w:rPr>
        <w:t>ustanawianie obszarów ograniczonego użytkowania na terenach, gdzie odpowiednie analizy wykazują znaczne przekroczenie dopuszczalnego poziomu promieniowania.</w:t>
      </w:r>
    </w:p>
    <w:p w14:paraId="4C0669C6" w14:textId="4DD3BF98" w:rsidR="00A76419" w:rsidRPr="00904AD5" w:rsidRDefault="00377F81" w:rsidP="00904AD5">
      <w:pPr>
        <w:pStyle w:val="Nagwek3"/>
      </w:pPr>
      <w:bookmarkStart w:id="161" w:name="_Toc286262202"/>
      <w:bookmarkStart w:id="162" w:name="_Toc286749691"/>
      <w:bookmarkStart w:id="163" w:name="_Toc286750284"/>
      <w:bookmarkStart w:id="164" w:name="_Toc344994469"/>
      <w:bookmarkStart w:id="165" w:name="_Toc386021741"/>
      <w:bookmarkStart w:id="166" w:name="_Toc469741059"/>
      <w:r w:rsidRPr="00904AD5">
        <w:rPr>
          <w:rFonts w:asciiTheme="minorHAnsi" w:hAnsiTheme="minorHAnsi"/>
        </w:rPr>
        <w:t>XXIII</w:t>
      </w:r>
      <w:r w:rsidR="00144F27" w:rsidRPr="00904AD5">
        <w:rPr>
          <w:rFonts w:asciiTheme="minorHAnsi" w:hAnsiTheme="minorHAnsi"/>
        </w:rPr>
        <w:t xml:space="preserve">.6. </w:t>
      </w:r>
      <w:r w:rsidR="00A76419" w:rsidRPr="00904AD5">
        <w:rPr>
          <w:u w:val="single"/>
        </w:rPr>
        <w:t>Polityka ochrony terenów leśnych</w:t>
      </w:r>
      <w:bookmarkEnd w:id="161"/>
      <w:bookmarkEnd w:id="162"/>
      <w:bookmarkEnd w:id="163"/>
      <w:bookmarkEnd w:id="164"/>
      <w:bookmarkEnd w:id="165"/>
      <w:bookmarkEnd w:id="166"/>
    </w:p>
    <w:p w14:paraId="2D14A3BA" w14:textId="69CA3621" w:rsidR="00A76419" w:rsidRPr="00904AD5" w:rsidRDefault="00A76419" w:rsidP="00904AD5">
      <w:pPr>
        <w:pStyle w:val="TEKSTKOBIEL"/>
        <w:rPr>
          <w:lang w:val="pl-PL"/>
        </w:rPr>
      </w:pPr>
      <w:r w:rsidRPr="00904AD5">
        <w:t>Racjonalna gospodarka leśna zapewnia: ochronę gleb i terenów szczególnie narażonych na zniszczenie lub uszkodzenie oraz ochronę wód powierzchniowych i głębinowych. Właściwa gospodarka leśna pozwala miejscowym lasom na spełnianie różnych funkcji, które można podzielić na dwie podstawowe grupy: funkcja produkcyjna i pozaprodukcyjna. Funkcje produkcyjne (gospodarcze) lasu polegają na zdolności do produkcji biomasy i ciągłego powtarzania tego procesu, co umożliwia trwałe użytkowanie drewna i surowców niedrzewnych pozyskiwanych z lasu, w tym użytków gospodarki łowieckiej. Do funkcji pozaprodukcyjnych zaliczyć należy: funkcje ekologiczne i</w:t>
      </w:r>
      <w:r w:rsidRPr="00904AD5">
        <w:rPr>
          <w:lang w:val="pl-PL"/>
        </w:rPr>
        <w:t> </w:t>
      </w:r>
      <w:r w:rsidRPr="00904AD5">
        <w:t>społeczne. Funkcje ekologiczne wyrażają się między innymi korzystnym wpływem lasów na kształtowanie: klimatu, atmosfery, regulacji obiegu wody w przyrodzie, ochronę gleb przed erozją i</w:t>
      </w:r>
      <w:r w:rsidRPr="00904AD5">
        <w:rPr>
          <w:lang w:val="pl-PL"/>
        </w:rPr>
        <w:t> </w:t>
      </w:r>
      <w:r w:rsidRPr="00904AD5">
        <w:t>krajobrazu przed stepowieniem, zachowanie potencjału biologicznego (różnorodność gatunków i</w:t>
      </w:r>
      <w:r w:rsidRPr="00904AD5">
        <w:rPr>
          <w:lang w:val="pl-PL"/>
        </w:rPr>
        <w:t> </w:t>
      </w:r>
      <w:r w:rsidR="00717EC8" w:rsidRPr="00904AD5">
        <w:t>ekosystemów) i</w:t>
      </w:r>
      <w:r w:rsidR="00717EC8" w:rsidRPr="00904AD5">
        <w:rPr>
          <w:lang w:val="pl-PL"/>
        </w:rPr>
        <w:t> </w:t>
      </w:r>
      <w:r w:rsidRPr="00904AD5">
        <w:t>różnorodności krajobrazu. Funkcje społeczne lasu kształtują głównie korzystne warunki: zdrowotne, rekreacyjne, turystyczne i edukacyjne dla społeczeństwa.</w:t>
      </w:r>
      <w:r w:rsidRPr="00904AD5">
        <w:rPr>
          <w:lang w:val="pl-PL"/>
        </w:rPr>
        <w:t xml:space="preserve"> </w:t>
      </w:r>
    </w:p>
    <w:p w14:paraId="0BD9E566" w14:textId="77777777" w:rsidR="00A76419" w:rsidRPr="00904AD5" w:rsidRDefault="00A76419" w:rsidP="00904AD5">
      <w:pPr>
        <w:pStyle w:val="TEKSTKOBIEL"/>
        <w:rPr>
          <w:lang w:val="pl-PL"/>
        </w:rPr>
      </w:pPr>
      <w:r w:rsidRPr="00904AD5">
        <w:rPr>
          <w:lang w:val="pl-PL"/>
        </w:rPr>
        <w:t xml:space="preserve">Gmina Ksawerów charakteryzuje się znikomym udziałem kompleksów leśnych (lesistość gminy — 0,2%) oraz znacznym ich rozdrobnieniem. Najcenniejsze kompleksy leśne, o dominacji olchy czarnej, występują w obrębie doliny rzeki Gadka. Ponadto drobne kompleksy leśne wyróżnia się w części południowo-wschodniej gminy. Podstawowe zadanie stanowi zatem ochrona istniejących </w:t>
      </w:r>
      <w:r w:rsidRPr="00904AD5">
        <w:rPr>
          <w:lang w:val="pl-PL"/>
        </w:rPr>
        <w:lastRenderedPageBreak/>
        <w:t>kompleksów leśnych oraz dążenie do zwiększenia stopnia lesistości gminy poprzez kształtowanie zwartych struktur w nawiązaniu do istniejących zbiorowisk leśnych.</w:t>
      </w:r>
    </w:p>
    <w:p w14:paraId="414230D4" w14:textId="77777777" w:rsidR="00A76419" w:rsidRPr="00904AD5" w:rsidRDefault="00A76419" w:rsidP="00904AD5">
      <w:pPr>
        <w:pStyle w:val="TEKSTKOBIEL"/>
        <w:rPr>
          <w:lang w:val="pl-PL"/>
        </w:rPr>
      </w:pPr>
      <w:r w:rsidRPr="00904AD5">
        <w:t xml:space="preserve">Ochrona lasów polega na trwałym ich utrzymywaniu i zapewnieniu ciągłości ich użytkowania. Przyjmuje się następujące </w:t>
      </w:r>
      <w:r w:rsidRPr="00904AD5">
        <w:rPr>
          <w:u w:val="single"/>
        </w:rPr>
        <w:t>zasady polityki przestrzennej w zakresie ochrony gruntów leśnych:</w:t>
      </w:r>
    </w:p>
    <w:p w14:paraId="23580664" w14:textId="77777777" w:rsidR="00A76419" w:rsidRPr="00904AD5" w:rsidRDefault="00A76419" w:rsidP="00904AD5">
      <w:pPr>
        <w:pStyle w:val="TEKSTKOBIEL"/>
        <w:numPr>
          <w:ilvl w:val="0"/>
          <w:numId w:val="64"/>
        </w:numPr>
        <w:ind w:left="567"/>
      </w:pPr>
      <w:r w:rsidRPr="00904AD5">
        <w:rPr>
          <w:rFonts w:asciiTheme="minorHAnsi" w:hAnsiTheme="minorHAnsi"/>
        </w:rPr>
        <w:t>ograniczanie przeznaczania na cele nierolnicze i nieleśne, zachowanie co najmniej obecnej powierzchni terenów leśnych,</w:t>
      </w:r>
      <w:r w:rsidRPr="00904AD5">
        <w:t xml:space="preserve"> tereny przeznaczone pod zabudowę mieszkaniową lub drogi nie powinny powodować dalszej fragmentacji i rozdrobnienia  kompleksów leśnych,</w:t>
      </w:r>
    </w:p>
    <w:p w14:paraId="02F9E7D9" w14:textId="77777777" w:rsidR="00A76419" w:rsidRPr="00904AD5" w:rsidRDefault="00A76419" w:rsidP="00904AD5">
      <w:pPr>
        <w:pStyle w:val="TEKSTKOBIEL"/>
        <w:numPr>
          <w:ilvl w:val="0"/>
          <w:numId w:val="64"/>
        </w:numPr>
        <w:ind w:left="567"/>
      </w:pPr>
      <w:r w:rsidRPr="00904AD5">
        <w:t>zapobieganie procesom degradacji i dewastacji gruntów leśnych oraz szkodom w drzewostanach i produkcji leśnej, powstającym wskutek działalności nieleśnej</w:t>
      </w:r>
      <w:r w:rsidRPr="00904AD5">
        <w:rPr>
          <w:lang w:val="pl-PL"/>
        </w:rPr>
        <w:t>,</w:t>
      </w:r>
    </w:p>
    <w:p w14:paraId="4840282E" w14:textId="77777777" w:rsidR="00A76419" w:rsidRPr="00904AD5" w:rsidRDefault="00A76419" w:rsidP="00904AD5">
      <w:pPr>
        <w:pStyle w:val="TEKSTKOBIEL"/>
        <w:numPr>
          <w:ilvl w:val="0"/>
          <w:numId w:val="64"/>
        </w:numPr>
        <w:ind w:left="567"/>
      </w:pPr>
      <w:r w:rsidRPr="00904AD5">
        <w:t xml:space="preserve">powiększanie areału gruntów leśnych przez zalesianie gruntów o najniższych walorach produkcyjnych, </w:t>
      </w:r>
      <w:r w:rsidRPr="00904AD5">
        <w:rPr>
          <w:lang w:val="pl-PL"/>
        </w:rPr>
        <w:t xml:space="preserve">w tym terenów nieprzeznaczonych pod produkcje rolną a graniczących z kompleksami leśnymi, </w:t>
      </w:r>
      <w:r w:rsidRPr="00904AD5">
        <w:t>wzmacniając ich ekologiczną stabilność</w:t>
      </w:r>
      <w:r w:rsidRPr="00904AD5">
        <w:rPr>
          <w:lang w:val="pl-PL"/>
        </w:rPr>
        <w:t xml:space="preserve"> i</w:t>
      </w:r>
      <w:r w:rsidRPr="00904AD5">
        <w:t xml:space="preserve"> spójność przestrzenną struktur ekologicznych</w:t>
      </w:r>
      <w:r w:rsidRPr="00904AD5">
        <w:rPr>
          <w:lang w:val="pl-PL"/>
        </w:rPr>
        <w:t>,</w:t>
      </w:r>
    </w:p>
    <w:p w14:paraId="605236F7" w14:textId="77777777" w:rsidR="00A76419" w:rsidRPr="00904AD5" w:rsidRDefault="00A76419" w:rsidP="00904AD5">
      <w:pPr>
        <w:pStyle w:val="TEKSTKOBIEL"/>
        <w:numPr>
          <w:ilvl w:val="0"/>
          <w:numId w:val="64"/>
        </w:numPr>
        <w:ind w:left="567"/>
      </w:pPr>
      <w:r w:rsidRPr="00904AD5">
        <w:t>wyznaczenie granicy polno-leśnej wokół istniejących kompleksów leśnych, w celu ochrony strefy ekotonowej,</w:t>
      </w:r>
    </w:p>
    <w:p w14:paraId="4D1392CC" w14:textId="77777777" w:rsidR="00A76419" w:rsidRPr="00904AD5" w:rsidRDefault="00A76419" w:rsidP="00904AD5">
      <w:pPr>
        <w:pStyle w:val="TEKSTKOBIEL"/>
        <w:numPr>
          <w:ilvl w:val="0"/>
          <w:numId w:val="64"/>
        </w:numPr>
        <w:ind w:left="567"/>
      </w:pPr>
      <w:r w:rsidRPr="00904AD5">
        <w:t>przywracanie wartości użytkowej gruntom, które utraciły charakter gruntów leśnych wskutek działalności nieleśnej.</w:t>
      </w:r>
    </w:p>
    <w:p w14:paraId="453644A4" w14:textId="77777777" w:rsidR="00A76419" w:rsidRPr="00904AD5" w:rsidRDefault="00A76419" w:rsidP="00904AD5">
      <w:pPr>
        <w:pStyle w:val="TEKSTKOBIEL"/>
        <w:ind w:firstLine="0"/>
        <w:rPr>
          <w:rFonts w:asciiTheme="minorHAnsi" w:hAnsiTheme="minorHAnsi"/>
          <w:color w:val="FF0000"/>
        </w:rPr>
      </w:pPr>
    </w:p>
    <w:p w14:paraId="69D00A10" w14:textId="4CFAF3EA" w:rsidR="00144F27" w:rsidRPr="00904AD5" w:rsidRDefault="00144F27" w:rsidP="00904AD5">
      <w:pPr>
        <w:pStyle w:val="Nagwek1"/>
        <w:keepLines w:val="0"/>
        <w:numPr>
          <w:ilvl w:val="0"/>
          <w:numId w:val="3"/>
        </w:numPr>
        <w:spacing w:after="240" w:line="264" w:lineRule="auto"/>
        <w:rPr>
          <w:rFonts w:asciiTheme="minorHAnsi" w:hAnsiTheme="minorHAnsi"/>
          <w:u w:val="single"/>
        </w:rPr>
      </w:pPr>
      <w:bookmarkStart w:id="167" w:name="_Toc314573674"/>
      <w:bookmarkStart w:id="168" w:name="_Toc342309684"/>
      <w:bookmarkStart w:id="169" w:name="_Toc386021742"/>
      <w:bookmarkStart w:id="170" w:name="_Toc469741060"/>
      <w:r w:rsidRPr="00904AD5">
        <w:rPr>
          <w:rFonts w:asciiTheme="minorHAnsi" w:hAnsiTheme="minorHAnsi"/>
          <w:u w:val="single"/>
        </w:rPr>
        <w:t>KIERUNKI I ZASADY OCHRONY DZIEDZICTWA KULTUROWEGO</w:t>
      </w:r>
      <w:bookmarkEnd w:id="167"/>
      <w:bookmarkEnd w:id="168"/>
      <w:bookmarkEnd w:id="169"/>
      <w:r w:rsidR="00717EC8" w:rsidRPr="00904AD5">
        <w:rPr>
          <w:rFonts w:asciiTheme="minorHAnsi" w:hAnsiTheme="minorHAnsi"/>
          <w:u w:val="single"/>
        </w:rPr>
        <w:t xml:space="preserve"> I </w:t>
      </w:r>
      <w:r w:rsidR="00962F81" w:rsidRPr="00904AD5">
        <w:rPr>
          <w:rFonts w:asciiTheme="minorHAnsi" w:hAnsiTheme="minorHAnsi"/>
          <w:u w:val="single"/>
        </w:rPr>
        <w:t>ZABYTKÓW ORAZ DÓBR KULTURY WSPÓŁCZESNEJ</w:t>
      </w:r>
      <w:bookmarkEnd w:id="170"/>
    </w:p>
    <w:p w14:paraId="6D1F09F6" w14:textId="4F6A0C00" w:rsidR="00144F27" w:rsidRPr="00904AD5" w:rsidRDefault="00E60601" w:rsidP="00904AD5">
      <w:pPr>
        <w:pStyle w:val="Nagwek3"/>
        <w:rPr>
          <w:rFonts w:asciiTheme="minorHAnsi" w:hAnsiTheme="minorHAnsi"/>
        </w:rPr>
      </w:pPr>
      <w:bookmarkStart w:id="171" w:name="_Toc342309685"/>
      <w:bookmarkStart w:id="172" w:name="_Toc314573675"/>
      <w:bookmarkStart w:id="173" w:name="_Toc124755959"/>
      <w:bookmarkStart w:id="174" w:name="_Toc286262177"/>
      <w:bookmarkStart w:id="175" w:name="_Toc286749666"/>
      <w:bookmarkStart w:id="176" w:name="_Toc286750259"/>
      <w:bookmarkStart w:id="177" w:name="_Toc386021743"/>
      <w:bookmarkStart w:id="178" w:name="_Toc469741061"/>
      <w:r w:rsidRPr="00904AD5">
        <w:rPr>
          <w:rFonts w:asciiTheme="minorHAnsi" w:hAnsiTheme="minorHAnsi"/>
        </w:rPr>
        <w:t>X</w:t>
      </w:r>
      <w:r w:rsidR="00377F81" w:rsidRPr="00904AD5">
        <w:rPr>
          <w:rFonts w:asciiTheme="minorHAnsi" w:hAnsiTheme="minorHAnsi"/>
        </w:rPr>
        <w:t>XI</w:t>
      </w:r>
      <w:r w:rsidR="00144F27" w:rsidRPr="00904AD5">
        <w:rPr>
          <w:rFonts w:asciiTheme="minorHAnsi" w:hAnsiTheme="minorHAnsi"/>
        </w:rPr>
        <w:t xml:space="preserve">V.1. </w:t>
      </w:r>
      <w:bookmarkEnd w:id="171"/>
      <w:bookmarkEnd w:id="172"/>
      <w:bookmarkEnd w:id="173"/>
      <w:bookmarkEnd w:id="174"/>
      <w:bookmarkEnd w:id="175"/>
      <w:bookmarkEnd w:id="176"/>
      <w:r w:rsidR="00144F27" w:rsidRPr="00904AD5">
        <w:rPr>
          <w:rFonts w:asciiTheme="minorHAnsi" w:hAnsiTheme="minorHAnsi"/>
        </w:rPr>
        <w:t>Zasady ochrony dziedzictwa kulturowego</w:t>
      </w:r>
      <w:bookmarkEnd w:id="177"/>
      <w:bookmarkEnd w:id="178"/>
      <w:r w:rsidR="00144F27" w:rsidRPr="00904AD5">
        <w:rPr>
          <w:rFonts w:asciiTheme="minorHAnsi" w:hAnsiTheme="minorHAnsi"/>
        </w:rPr>
        <w:t xml:space="preserve"> </w:t>
      </w:r>
    </w:p>
    <w:p w14:paraId="5ACE0FC3" w14:textId="77777777" w:rsidR="00144F27" w:rsidRPr="00904AD5" w:rsidRDefault="00144F27" w:rsidP="00904AD5">
      <w:pPr>
        <w:pStyle w:val="TEKSTKOBIEL"/>
        <w:rPr>
          <w:lang w:val="pl-PL"/>
        </w:rPr>
      </w:pPr>
      <w:r w:rsidRPr="00904AD5">
        <w:t xml:space="preserve">Celem prowadzonej w studium polityki przestrzennej jest zachowanie wartości dziedzictwa kulturowego, jego walorów historycznych, architektonicznych i ekspozycyjnych. Dobra kultury powinny być wykorzystywane i użytkowane z zapewnieniem opieki konserwatorskiej, rewaloryzacji oraz nadania im odpowiednich funkcji użytkowych. </w:t>
      </w:r>
    </w:p>
    <w:p w14:paraId="2E3F8D2C" w14:textId="77777777" w:rsidR="00144F27" w:rsidRPr="00904AD5" w:rsidRDefault="00144F27" w:rsidP="00904AD5">
      <w:pPr>
        <w:pStyle w:val="TEKSTKOBIEL"/>
      </w:pPr>
      <w:r w:rsidRPr="00904AD5">
        <w:t>Ochronę dziedzictwa kulturowego należy p</w:t>
      </w:r>
      <w:r w:rsidRPr="00904AD5">
        <w:rPr>
          <w:lang w:val="pl-PL"/>
        </w:rPr>
        <w:t>rowadzić</w:t>
      </w:r>
      <w:r w:rsidRPr="00904AD5">
        <w:t xml:space="preserve"> zgodnie z ustaleniami zawartymi w</w:t>
      </w:r>
      <w:r w:rsidRPr="00904AD5">
        <w:rPr>
          <w:lang w:val="pl-PL"/>
        </w:rPr>
        <w:t> </w:t>
      </w:r>
      <w:r w:rsidRPr="00904AD5">
        <w:t xml:space="preserve">przepisach odrębnych, w tym ustawie o ochronie zabytków i opiece nad zabytkami. </w:t>
      </w:r>
      <w:r w:rsidRPr="00904AD5">
        <w:rPr>
          <w:rFonts w:eastAsia="TimesNewRomanPSMT"/>
        </w:rPr>
        <w:t xml:space="preserve">Zasady ochrony dziedzictwa kulturowego będą opierały się na wskazaniu w miejscowym planie zagospodarowania przestrzennego i sformułowaniu nakazów, zakazów, ograniczeń i </w:t>
      </w:r>
      <w:proofErr w:type="spellStart"/>
      <w:r w:rsidRPr="00904AD5">
        <w:rPr>
          <w:rFonts w:eastAsia="TimesNewRomanPSMT"/>
          <w:lang w:val="pl-PL"/>
        </w:rPr>
        <w:t>dopuszczeń</w:t>
      </w:r>
      <w:proofErr w:type="spellEnd"/>
      <w:r w:rsidRPr="00904AD5">
        <w:rPr>
          <w:rFonts w:eastAsia="TimesNewRomanPSMT"/>
        </w:rPr>
        <w:t xml:space="preserve"> w</w:t>
      </w:r>
      <w:r w:rsidRPr="00904AD5">
        <w:rPr>
          <w:rFonts w:eastAsia="TimesNewRomanPSMT"/>
          <w:lang w:val="pl-PL"/>
        </w:rPr>
        <w:t> </w:t>
      </w:r>
      <w:r w:rsidRPr="00904AD5">
        <w:rPr>
          <w:rFonts w:eastAsia="TimesNewRomanPSMT"/>
        </w:rPr>
        <w:t>oparciu o przepisy odrębne.</w:t>
      </w:r>
    </w:p>
    <w:p w14:paraId="5717A8F3" w14:textId="77777777" w:rsidR="00144F27" w:rsidRPr="00904AD5" w:rsidRDefault="00144F27" w:rsidP="00904AD5">
      <w:pPr>
        <w:pStyle w:val="TEKSTKOBIEL"/>
        <w:spacing w:before="240"/>
        <w:ind w:firstLine="708"/>
        <w:rPr>
          <w:b/>
        </w:rPr>
      </w:pPr>
      <w:r w:rsidRPr="00904AD5">
        <w:rPr>
          <w:b/>
        </w:rPr>
        <w:t xml:space="preserve">Studium </w:t>
      </w:r>
      <w:r w:rsidRPr="00904AD5">
        <w:rPr>
          <w:rFonts w:cs="Tahoma"/>
          <w:b/>
        </w:rPr>
        <w:t>ustala</w:t>
      </w:r>
      <w:r w:rsidRPr="00904AD5">
        <w:rPr>
          <w:b/>
        </w:rPr>
        <w:t xml:space="preserve"> następujące </w:t>
      </w:r>
      <w:r w:rsidRPr="00904AD5">
        <w:rPr>
          <w:b/>
          <w:u w:val="single"/>
        </w:rPr>
        <w:t>ogólne zasady</w:t>
      </w:r>
      <w:r w:rsidRPr="00904AD5">
        <w:rPr>
          <w:b/>
        </w:rPr>
        <w:t xml:space="preserve"> ochrony zasobów dziedzictwa i krajobrazu kulturowego w gminie:</w:t>
      </w:r>
    </w:p>
    <w:p w14:paraId="41B9558F" w14:textId="2BD65E87" w:rsidR="00144F27" w:rsidRPr="00904AD5" w:rsidRDefault="00144F27" w:rsidP="00904AD5">
      <w:pPr>
        <w:pStyle w:val="TEKSTKOBIEL"/>
        <w:numPr>
          <w:ilvl w:val="0"/>
          <w:numId w:val="67"/>
        </w:numPr>
        <w:ind w:left="567"/>
      </w:pPr>
      <w:r w:rsidRPr="00904AD5">
        <w:t>ochrona z mocy ustawy o ochronie zabytków i opiece nad zabytkami – w odniesieniu do zespołów i obiektów wpisanych do rejestru zabytków</w:t>
      </w:r>
      <w:r w:rsidR="000F20FD" w:rsidRPr="00904AD5">
        <w:rPr>
          <w:lang w:val="pl-PL"/>
        </w:rPr>
        <w:t xml:space="preserve"> i gminnej ewidencji zabytków</w:t>
      </w:r>
      <w:r w:rsidRPr="00904AD5">
        <w:rPr>
          <w:lang w:val="pl-PL"/>
        </w:rPr>
        <w:t>,</w:t>
      </w:r>
    </w:p>
    <w:p w14:paraId="7E141C46" w14:textId="77777777" w:rsidR="00144F27" w:rsidRPr="00904AD5" w:rsidRDefault="00144F27" w:rsidP="00904AD5">
      <w:pPr>
        <w:pStyle w:val="TEKSTKOBIEL"/>
        <w:numPr>
          <w:ilvl w:val="0"/>
          <w:numId w:val="67"/>
        </w:numPr>
        <w:ind w:left="567"/>
      </w:pPr>
      <w:r w:rsidRPr="00904AD5">
        <w:t xml:space="preserve">zasada maksymalnej ochrony zachowanych obiektów o wartości </w:t>
      </w:r>
      <w:proofErr w:type="spellStart"/>
      <w:r w:rsidRPr="00904AD5">
        <w:t>historyczno</w:t>
      </w:r>
      <w:proofErr w:type="spellEnd"/>
      <w:r w:rsidRPr="00904AD5">
        <w:t xml:space="preserve"> –kulturowej;</w:t>
      </w:r>
    </w:p>
    <w:p w14:paraId="648D94A6" w14:textId="2F84C5EA" w:rsidR="00144F27" w:rsidRPr="00904AD5" w:rsidRDefault="00144F27" w:rsidP="00904AD5">
      <w:pPr>
        <w:pStyle w:val="TEKSTKOBIEL"/>
        <w:numPr>
          <w:ilvl w:val="0"/>
          <w:numId w:val="67"/>
        </w:numPr>
        <w:ind w:left="567"/>
      </w:pPr>
      <w:r w:rsidRPr="00904AD5">
        <w:t>konserwacj</w:t>
      </w:r>
      <w:r w:rsidRPr="00904AD5">
        <w:rPr>
          <w:lang w:val="pl-PL"/>
        </w:rPr>
        <w:t>a</w:t>
      </w:r>
      <w:r w:rsidRPr="00904AD5">
        <w:t>, rewaloryzacj</w:t>
      </w:r>
      <w:r w:rsidRPr="00904AD5">
        <w:rPr>
          <w:lang w:val="pl-PL"/>
        </w:rPr>
        <w:t>a</w:t>
      </w:r>
      <w:r w:rsidRPr="00904AD5">
        <w:t xml:space="preserve"> i porządkowani</w:t>
      </w:r>
      <w:r w:rsidRPr="00904AD5">
        <w:rPr>
          <w:lang w:val="pl-PL"/>
        </w:rPr>
        <w:t>e</w:t>
      </w:r>
      <w:r w:rsidRPr="00904AD5">
        <w:t xml:space="preserve"> zabytkowych zespołów dworskich, </w:t>
      </w:r>
      <w:r w:rsidRPr="00904AD5">
        <w:rPr>
          <w:lang w:val="pl-PL"/>
        </w:rPr>
        <w:t>obiektów sakralnych, domów zabytkowych</w:t>
      </w:r>
      <w:r w:rsidRPr="00904AD5">
        <w:t xml:space="preserve"> oraz innych </w:t>
      </w:r>
      <w:r w:rsidR="000F20FD" w:rsidRPr="00904AD5">
        <w:rPr>
          <w:lang w:val="pl-PL"/>
        </w:rPr>
        <w:t>zabytków</w:t>
      </w:r>
      <w:r w:rsidRPr="00904AD5">
        <w:rPr>
          <w:lang w:val="pl-PL"/>
        </w:rPr>
        <w:t>,</w:t>
      </w:r>
    </w:p>
    <w:p w14:paraId="268CA1D0" w14:textId="77777777" w:rsidR="00144F27" w:rsidRPr="00904AD5" w:rsidRDefault="00144F27" w:rsidP="00904AD5">
      <w:pPr>
        <w:pStyle w:val="TEKSTKOBIEL"/>
        <w:numPr>
          <w:ilvl w:val="0"/>
          <w:numId w:val="67"/>
        </w:numPr>
        <w:ind w:left="567"/>
      </w:pPr>
      <w:r w:rsidRPr="00904AD5">
        <w:t>zwiększenie atrakcyjności zabytków dla potrzeb społecznych, turystycznych i</w:t>
      </w:r>
      <w:r w:rsidRPr="00904AD5">
        <w:rPr>
          <w:lang w:val="pl-PL"/>
        </w:rPr>
        <w:t> </w:t>
      </w:r>
      <w:r w:rsidRPr="00904AD5">
        <w:t>edukacyjnych,</w:t>
      </w:r>
    </w:p>
    <w:p w14:paraId="7C28658D" w14:textId="77777777" w:rsidR="00144F27" w:rsidRPr="00904AD5" w:rsidRDefault="00144F27" w:rsidP="00904AD5">
      <w:pPr>
        <w:pStyle w:val="TEKSTKOBIEL"/>
        <w:numPr>
          <w:ilvl w:val="0"/>
          <w:numId w:val="67"/>
        </w:numPr>
        <w:ind w:left="567"/>
      </w:pPr>
      <w:r w:rsidRPr="00904AD5">
        <w:lastRenderedPageBreak/>
        <w:t>wyeksponowanie zabytków oraz walorów krajobrazu kulturowego</w:t>
      </w:r>
      <w:r w:rsidRPr="00904AD5">
        <w:rPr>
          <w:lang w:val="pl-PL"/>
        </w:rPr>
        <w:t>,</w:t>
      </w:r>
    </w:p>
    <w:p w14:paraId="34CCCCE2" w14:textId="046BA1D7" w:rsidR="00144F27" w:rsidRPr="00904AD5" w:rsidRDefault="00144F27" w:rsidP="00904AD5">
      <w:pPr>
        <w:pStyle w:val="TEKSTKOBIEL"/>
        <w:numPr>
          <w:ilvl w:val="0"/>
          <w:numId w:val="67"/>
        </w:numPr>
        <w:ind w:left="567"/>
      </w:pPr>
      <w:r w:rsidRPr="00904AD5">
        <w:rPr>
          <w:lang w:val="pl-PL"/>
        </w:rPr>
        <w:t xml:space="preserve">w sąsiedztwie obiektów zabytkowych zakaz wprowadzania funkcji kolidujących, mogących stanowić dla nich uciążliwość tj. działalność produkcyjna i usługowa mogąca pogorszyć stan środowiska i odbiór wizualny otoczenia obiektu zabytkowego, </w:t>
      </w:r>
    </w:p>
    <w:p w14:paraId="2FDCBAEA" w14:textId="77777777" w:rsidR="00144F27" w:rsidRPr="00904AD5" w:rsidRDefault="00144F27" w:rsidP="00904AD5">
      <w:pPr>
        <w:pStyle w:val="TEKSTKOBIEL"/>
        <w:numPr>
          <w:ilvl w:val="0"/>
          <w:numId w:val="67"/>
        </w:numPr>
        <w:ind w:left="567"/>
      </w:pPr>
      <w:r w:rsidRPr="00904AD5">
        <w:t>dążeni</w:t>
      </w:r>
      <w:r w:rsidRPr="00904AD5">
        <w:rPr>
          <w:lang w:val="pl-PL"/>
        </w:rPr>
        <w:t>e</w:t>
      </w:r>
      <w:r w:rsidRPr="00904AD5">
        <w:t xml:space="preserve"> do usunięcia </w:t>
      </w:r>
      <w:r w:rsidRPr="00904AD5">
        <w:rPr>
          <w:lang w:val="pl-PL"/>
        </w:rPr>
        <w:t xml:space="preserve">lub przebudowy </w:t>
      </w:r>
      <w:r w:rsidRPr="00904AD5">
        <w:t>elementów uznanych za zniekształcające założenia historyczne i rekonstrukcji obiektów zniszczonych</w:t>
      </w:r>
      <w:r w:rsidRPr="00904AD5">
        <w:rPr>
          <w:lang w:val="pl-PL"/>
        </w:rPr>
        <w:t>,</w:t>
      </w:r>
    </w:p>
    <w:p w14:paraId="41FB816B" w14:textId="77777777" w:rsidR="00144F27" w:rsidRPr="00904AD5" w:rsidRDefault="00144F27" w:rsidP="00904AD5">
      <w:pPr>
        <w:pStyle w:val="TEKSTKOBIEL"/>
        <w:numPr>
          <w:ilvl w:val="0"/>
          <w:numId w:val="67"/>
        </w:numPr>
        <w:ind w:left="567"/>
      </w:pPr>
      <w:r w:rsidRPr="00904AD5">
        <w:t>realizacja nowoprojektowanych obiektów o formach architektonicznych nawiązujących do lokalnych tradycji kształtowania i sytuowania zabudowy,</w:t>
      </w:r>
    </w:p>
    <w:p w14:paraId="79240394" w14:textId="31772C0E" w:rsidR="00144F27" w:rsidRPr="00904AD5" w:rsidRDefault="00144F27" w:rsidP="00904AD5">
      <w:pPr>
        <w:pStyle w:val="TEKSTKOBIEL"/>
        <w:numPr>
          <w:ilvl w:val="0"/>
          <w:numId w:val="67"/>
        </w:numPr>
        <w:ind w:left="567"/>
      </w:pPr>
      <w:r w:rsidRPr="00904AD5">
        <w:t>zachowani</w:t>
      </w:r>
      <w:r w:rsidRPr="00904AD5">
        <w:rPr>
          <w:lang w:val="pl-PL"/>
        </w:rPr>
        <w:t>e</w:t>
      </w:r>
      <w:r w:rsidRPr="00904AD5">
        <w:t xml:space="preserve"> i ochron</w:t>
      </w:r>
      <w:r w:rsidRPr="00904AD5">
        <w:rPr>
          <w:lang w:val="pl-PL"/>
        </w:rPr>
        <w:t>a</w:t>
      </w:r>
      <w:r w:rsidRPr="00904AD5">
        <w:t xml:space="preserve"> </w:t>
      </w:r>
      <w:r w:rsidR="00137667" w:rsidRPr="00904AD5">
        <w:rPr>
          <w:lang w:val="pl-PL"/>
        </w:rPr>
        <w:t>zabytków</w:t>
      </w:r>
      <w:r w:rsidRPr="00904AD5">
        <w:t xml:space="preserve"> archeologicznych</w:t>
      </w:r>
      <w:r w:rsidRPr="00904AD5">
        <w:rPr>
          <w:lang w:val="pl-PL"/>
        </w:rPr>
        <w:t>,</w:t>
      </w:r>
    </w:p>
    <w:p w14:paraId="75AA5034" w14:textId="2B39A1BB" w:rsidR="00144F27" w:rsidRPr="00904AD5" w:rsidRDefault="00144F27" w:rsidP="00904AD5">
      <w:pPr>
        <w:pStyle w:val="TEKSTKOBIEL"/>
        <w:numPr>
          <w:ilvl w:val="0"/>
          <w:numId w:val="67"/>
        </w:numPr>
        <w:ind w:left="567"/>
      </w:pPr>
      <w:r w:rsidRPr="00904AD5">
        <w:rPr>
          <w:lang w:val="pl-PL" w:eastAsia="cs-CZ"/>
        </w:rPr>
        <w:t>zachowanie funkcji, założenia</w:t>
      </w:r>
      <w:r w:rsidR="00EA040E" w:rsidRPr="00904AD5">
        <w:rPr>
          <w:lang w:val="pl-PL" w:eastAsia="cs-CZ"/>
        </w:rPr>
        <w:t xml:space="preserve"> urbanistycznego</w:t>
      </w:r>
      <w:r w:rsidRPr="00904AD5">
        <w:rPr>
          <w:lang w:val="pl-PL" w:eastAsia="cs-CZ"/>
        </w:rPr>
        <w:t>, historycznych osi kompozycyjnych i powiązań widokowych,</w:t>
      </w:r>
    </w:p>
    <w:p w14:paraId="21D3DC72" w14:textId="77777777" w:rsidR="00144F27" w:rsidRPr="00904AD5" w:rsidRDefault="00144F27" w:rsidP="00904AD5">
      <w:pPr>
        <w:pStyle w:val="TEKSTKOBIEL"/>
        <w:numPr>
          <w:ilvl w:val="0"/>
          <w:numId w:val="67"/>
        </w:numPr>
        <w:ind w:left="567"/>
      </w:pPr>
      <w:r w:rsidRPr="00904AD5">
        <w:rPr>
          <w:lang w:val="pl-PL"/>
        </w:rPr>
        <w:t>zachowanie wartościowych zadrzewień i zakrzewień, alei charakterystycznych dla krajobrazu oraz obowiązek uzupełnienia zasadniczo gatunkami rodzimymi i zgodnymi ze składem gatunkowym,</w:t>
      </w:r>
    </w:p>
    <w:p w14:paraId="57BCB723" w14:textId="77777777" w:rsidR="00144F27" w:rsidRPr="00904AD5" w:rsidRDefault="00144F27" w:rsidP="00904AD5">
      <w:pPr>
        <w:pStyle w:val="TEKSTKOBIEL"/>
        <w:numPr>
          <w:ilvl w:val="0"/>
          <w:numId w:val="67"/>
        </w:numPr>
        <w:ind w:left="567"/>
      </w:pPr>
      <w:r w:rsidRPr="00904AD5">
        <w:rPr>
          <w:lang w:val="pl-PL" w:eastAsia="cs-CZ"/>
        </w:rPr>
        <w:t>zachowanie i ochrona przydrożnych kapliczek i figurek,</w:t>
      </w:r>
    </w:p>
    <w:p w14:paraId="7DCA9C9E" w14:textId="77777777" w:rsidR="00144F27" w:rsidRPr="00904AD5" w:rsidRDefault="00144F27" w:rsidP="00904AD5">
      <w:pPr>
        <w:pStyle w:val="TEKSTKOBIEL"/>
        <w:numPr>
          <w:ilvl w:val="0"/>
          <w:numId w:val="67"/>
        </w:numPr>
        <w:ind w:left="567"/>
      </w:pPr>
      <w:r w:rsidRPr="00904AD5">
        <w:t>zintegrowanie ochrony dziedzictwa kulturowego, przyrodniczego i krajobrazu</w:t>
      </w:r>
      <w:r w:rsidRPr="00904AD5">
        <w:rPr>
          <w:lang w:val="pl-PL"/>
        </w:rPr>
        <w:t>,</w:t>
      </w:r>
    </w:p>
    <w:p w14:paraId="60E7509C" w14:textId="77777777" w:rsidR="00144F27" w:rsidRPr="00904AD5" w:rsidRDefault="00144F27" w:rsidP="00904AD5">
      <w:pPr>
        <w:pStyle w:val="TEKSTKOBIEL"/>
        <w:numPr>
          <w:ilvl w:val="0"/>
          <w:numId w:val="67"/>
        </w:numPr>
        <w:ind w:left="567"/>
      </w:pPr>
      <w:r w:rsidRPr="00904AD5">
        <w:rPr>
          <w:lang w:val="pl-PL"/>
        </w:rPr>
        <w:t>dążenie</w:t>
      </w:r>
      <w:r w:rsidRPr="00904AD5">
        <w:t xml:space="preserve"> do upowszechniania, szczególnie wśród społeczności lokalnej, wiedzy w zakresie rozpoznawania walorów obiektów zabytkowych zlokalizowanych na terenie gminy</w:t>
      </w:r>
      <w:r w:rsidRPr="00904AD5">
        <w:rPr>
          <w:lang w:val="pl-PL"/>
        </w:rPr>
        <w:t>.</w:t>
      </w:r>
    </w:p>
    <w:p w14:paraId="250C4A37" w14:textId="77777777" w:rsidR="00144F27" w:rsidRPr="00904AD5" w:rsidRDefault="00144F27" w:rsidP="00904AD5">
      <w:pPr>
        <w:pStyle w:val="TEKSTKOBIEL"/>
        <w:rPr>
          <w:lang w:val="pl-PL"/>
        </w:rPr>
      </w:pPr>
      <w:r w:rsidRPr="00904AD5">
        <w:t xml:space="preserve">W gminie występują obiekty i układy zabytkowe </w:t>
      </w:r>
      <w:r w:rsidRPr="00904AD5">
        <w:rPr>
          <w:lang w:val="pl-PL"/>
        </w:rPr>
        <w:t>objęte ochroną poprzez wpis</w:t>
      </w:r>
      <w:r w:rsidRPr="00904AD5">
        <w:t xml:space="preserve"> do rejestru zabytków</w:t>
      </w:r>
      <w:r w:rsidRPr="00904AD5">
        <w:rPr>
          <w:lang w:val="pl-PL"/>
        </w:rPr>
        <w:t xml:space="preserve"> oraz</w:t>
      </w:r>
      <w:r w:rsidRPr="00904AD5">
        <w:rPr>
          <w:rFonts w:eastAsia="TimesNewRomanPSMT"/>
          <w:lang w:val="pl-PL"/>
        </w:rPr>
        <w:t xml:space="preserve"> wpis </w:t>
      </w:r>
      <w:r w:rsidRPr="00904AD5">
        <w:rPr>
          <w:lang w:val="pl-PL"/>
        </w:rPr>
        <w:t xml:space="preserve">do gminnej ewidencji zabytków. </w:t>
      </w:r>
      <w:r w:rsidRPr="00904AD5">
        <w:t xml:space="preserve">Z uwagi na fakt, że wykaz obiektów nimi objętych jest zestawieniem otwartym, studium dopuszcza korekty w ramach wykazu obiektów wpisanych do rejestru zabytków </w:t>
      </w:r>
      <w:r w:rsidRPr="00904AD5">
        <w:rPr>
          <w:lang w:val="pl-PL"/>
        </w:rPr>
        <w:t xml:space="preserve">oraz gminnej ewidencji zabytków </w:t>
      </w:r>
      <w:r w:rsidRPr="00904AD5">
        <w:t xml:space="preserve">na etapie </w:t>
      </w:r>
      <w:r w:rsidRPr="00904AD5">
        <w:rPr>
          <w:lang w:val="pl-PL"/>
        </w:rPr>
        <w:t>sporządzania</w:t>
      </w:r>
      <w:r w:rsidRPr="00904AD5">
        <w:t xml:space="preserve"> </w:t>
      </w:r>
      <w:r w:rsidRPr="00904AD5">
        <w:rPr>
          <w:rFonts w:eastAsia="TimesNewRomanPSMT"/>
        </w:rPr>
        <w:t>miejscowego</w:t>
      </w:r>
      <w:r w:rsidRPr="00904AD5">
        <w:t xml:space="preserve"> planu zagospodarowania przestrzennego. </w:t>
      </w:r>
    </w:p>
    <w:p w14:paraId="6387D5C7" w14:textId="77777777" w:rsidR="00144F27" w:rsidRPr="00904AD5" w:rsidRDefault="00144F27" w:rsidP="00904AD5">
      <w:pPr>
        <w:pStyle w:val="TEKSTKOBIEL"/>
        <w:spacing w:before="240"/>
        <w:ind w:firstLine="708"/>
        <w:rPr>
          <w:b/>
        </w:rPr>
      </w:pPr>
      <w:r w:rsidRPr="00904AD5">
        <w:rPr>
          <w:b/>
        </w:rPr>
        <w:t>W odniesieniu do obiektów objętych ochroną poprzez wpis do rejestru zabytków, obowiązują następujące zasady ochrony:</w:t>
      </w:r>
    </w:p>
    <w:p w14:paraId="6D211D2A" w14:textId="77777777" w:rsidR="00144F27" w:rsidRPr="00904AD5" w:rsidRDefault="00144F27" w:rsidP="00904AD5">
      <w:pPr>
        <w:pStyle w:val="TEKSTKOBIEL"/>
        <w:numPr>
          <w:ilvl w:val="0"/>
          <w:numId w:val="69"/>
        </w:numPr>
        <w:ind w:left="567"/>
      </w:pPr>
      <w:r w:rsidRPr="00904AD5">
        <w:rPr>
          <w:lang w:val="pl-PL"/>
        </w:rPr>
        <w:t xml:space="preserve">ustala się </w:t>
      </w:r>
      <w:r w:rsidRPr="00904AD5">
        <w:t>priorytet wymagań i ustaleń konserwatorskich nad względami wynikającymi z</w:t>
      </w:r>
      <w:r w:rsidRPr="00904AD5">
        <w:rPr>
          <w:lang w:val="pl-PL"/>
        </w:rPr>
        <w:t> </w:t>
      </w:r>
      <w:r w:rsidRPr="00904AD5">
        <w:t>działalności inwestycyjnej</w:t>
      </w:r>
      <w:r w:rsidRPr="00904AD5">
        <w:rPr>
          <w:lang w:val="pl-PL"/>
        </w:rPr>
        <w:t>,</w:t>
      </w:r>
    </w:p>
    <w:p w14:paraId="2A68C759" w14:textId="77777777" w:rsidR="00144F27" w:rsidRPr="00904AD5" w:rsidRDefault="00144F27" w:rsidP="00904AD5">
      <w:pPr>
        <w:pStyle w:val="TEKSTKOBIEL"/>
        <w:numPr>
          <w:ilvl w:val="0"/>
          <w:numId w:val="69"/>
        </w:numPr>
        <w:ind w:left="567"/>
      </w:pPr>
      <w:r w:rsidRPr="00904AD5">
        <w:t>wykorzystanie obiektu wpisanego do rejestru zabytków na cele użytkowe powinno zapewniać trwałe zachowanie jego wartości,</w:t>
      </w:r>
    </w:p>
    <w:p w14:paraId="10B47B2D" w14:textId="77777777" w:rsidR="00144F27" w:rsidRPr="00904AD5" w:rsidRDefault="00144F27" w:rsidP="00904AD5">
      <w:pPr>
        <w:pStyle w:val="TEKSTKOBIEL"/>
        <w:numPr>
          <w:ilvl w:val="0"/>
          <w:numId w:val="69"/>
        </w:numPr>
        <w:ind w:left="567"/>
      </w:pPr>
      <w:r w:rsidRPr="00904AD5">
        <w:t xml:space="preserve">w przypadku remontów, przebudowy, zmian sposobu zagospodarowania i użytkowania należy zachować zabytkowy wystrój elewacji i wyposażenia wnętrz, </w:t>
      </w:r>
    </w:p>
    <w:p w14:paraId="76E618A7" w14:textId="77777777" w:rsidR="00144F27" w:rsidRPr="00904AD5" w:rsidRDefault="00144F27" w:rsidP="00904AD5">
      <w:pPr>
        <w:pStyle w:val="TEKSTKOBIEL"/>
        <w:numPr>
          <w:ilvl w:val="0"/>
          <w:numId w:val="69"/>
        </w:numPr>
        <w:ind w:left="567"/>
      </w:pPr>
      <w:r w:rsidRPr="00904AD5">
        <w:t>trwałe zachowanie historycznej formy urbanistycznej i architektonicznej oraz rewaloryzacja otoczenia zabytków zgodnie z historycznym zagospodarowaniem,</w:t>
      </w:r>
    </w:p>
    <w:p w14:paraId="744CBE6B" w14:textId="77777777" w:rsidR="00144F27" w:rsidRPr="00904AD5" w:rsidRDefault="00144F27" w:rsidP="00904AD5">
      <w:pPr>
        <w:pStyle w:val="TEKSTKOBIEL"/>
        <w:numPr>
          <w:ilvl w:val="0"/>
          <w:numId w:val="69"/>
        </w:numPr>
        <w:ind w:left="567"/>
      </w:pPr>
      <w:r w:rsidRPr="00904AD5">
        <w:t>zahamowanie procesów degradacji zabytków i doprowadzenie do poprawy stanu ich zachowania,</w:t>
      </w:r>
    </w:p>
    <w:p w14:paraId="3F320389" w14:textId="77777777" w:rsidR="00144F27" w:rsidRPr="00904AD5" w:rsidRDefault="00144F27" w:rsidP="00904AD5">
      <w:pPr>
        <w:pStyle w:val="TEKSTKOBIEL"/>
        <w:numPr>
          <w:ilvl w:val="0"/>
          <w:numId w:val="69"/>
        </w:numPr>
        <w:ind w:left="567"/>
      </w:pPr>
      <w:r w:rsidRPr="00904AD5">
        <w:rPr>
          <w:lang w:val="pl-PL"/>
        </w:rPr>
        <w:t>zakaz wprowadzania urządzeń technicznych, masztów itp. na obiektach zabytkowych wpisanych do rejestru zabytków,</w:t>
      </w:r>
    </w:p>
    <w:p w14:paraId="31179680" w14:textId="77777777" w:rsidR="00144F27" w:rsidRPr="00904AD5" w:rsidRDefault="00144F27" w:rsidP="00904AD5">
      <w:pPr>
        <w:pStyle w:val="TEKSTKOBIEL"/>
        <w:numPr>
          <w:ilvl w:val="0"/>
          <w:numId w:val="69"/>
        </w:numPr>
        <w:ind w:left="567"/>
      </w:pPr>
      <w:r w:rsidRPr="00904AD5">
        <w:t>ochrona zieleni towarzyszącej obiektom zabytkowym wpisanym do rejestru zabytków.</w:t>
      </w:r>
    </w:p>
    <w:p w14:paraId="70F589A2" w14:textId="77777777" w:rsidR="00144F27" w:rsidRPr="00904AD5" w:rsidRDefault="00144F27" w:rsidP="00904AD5">
      <w:pPr>
        <w:pStyle w:val="TEKSTKOBIEL"/>
        <w:spacing w:before="240"/>
        <w:ind w:firstLine="708"/>
        <w:rPr>
          <w:b/>
        </w:rPr>
      </w:pPr>
      <w:r w:rsidRPr="00904AD5">
        <w:rPr>
          <w:b/>
        </w:rPr>
        <w:lastRenderedPageBreak/>
        <w:t xml:space="preserve">W odniesieniu do obiektów objętych ochroną poprzez wpis do </w:t>
      </w:r>
      <w:r w:rsidRPr="00904AD5">
        <w:rPr>
          <w:b/>
          <w:lang w:val="pl-PL"/>
        </w:rPr>
        <w:t>gminnej</w:t>
      </w:r>
      <w:r w:rsidRPr="00904AD5">
        <w:rPr>
          <w:b/>
        </w:rPr>
        <w:t xml:space="preserve"> ewidencji zabytków, obowiązują następujące zasady ochrony:</w:t>
      </w:r>
    </w:p>
    <w:p w14:paraId="16AE0397" w14:textId="77777777" w:rsidR="00144F27" w:rsidRPr="00904AD5" w:rsidRDefault="00144F27" w:rsidP="00904AD5">
      <w:pPr>
        <w:pStyle w:val="TEKSTKOBIEL"/>
        <w:numPr>
          <w:ilvl w:val="0"/>
          <w:numId w:val="69"/>
        </w:numPr>
        <w:ind w:left="567"/>
      </w:pPr>
      <w:r w:rsidRPr="00904AD5">
        <w:t xml:space="preserve">zachowanie obszarów i obiektów wpisanych do </w:t>
      </w:r>
      <w:r w:rsidRPr="00904AD5">
        <w:rPr>
          <w:lang w:val="pl-PL"/>
        </w:rPr>
        <w:t>gminnej</w:t>
      </w:r>
      <w:r w:rsidRPr="00904AD5">
        <w:t xml:space="preserve"> ewidencji zabytków z możliwością rozbudowy, nadbudowy, przebudowy, zmiany sposobu użytkowania na zasadach określonych w planie miejscowym i zgodnie z przepisami odrębnymi w zakresie ochrony zabytków i opieki nad zabytkami oraz prawa budowlanego,</w:t>
      </w:r>
    </w:p>
    <w:p w14:paraId="2CCC7586" w14:textId="77777777" w:rsidR="00144F27" w:rsidRPr="00904AD5" w:rsidRDefault="00144F27" w:rsidP="00904AD5">
      <w:pPr>
        <w:pStyle w:val="TEKSTKOBIEL"/>
        <w:numPr>
          <w:ilvl w:val="0"/>
          <w:numId w:val="69"/>
        </w:numPr>
        <w:ind w:left="567"/>
      </w:pPr>
      <w:r w:rsidRPr="00904AD5">
        <w:t>trwałe zachowanie historycznej formy urbanistycznej i architektonicznej oraz rewaloryzacja otoczenia zabytków zgodnie z historycznym zagospodarowaniem,</w:t>
      </w:r>
    </w:p>
    <w:p w14:paraId="3AC55BF7" w14:textId="77777777" w:rsidR="00144F27" w:rsidRPr="00904AD5" w:rsidRDefault="00144F27" w:rsidP="00904AD5">
      <w:pPr>
        <w:pStyle w:val="TEKSTKOBIEL"/>
        <w:numPr>
          <w:ilvl w:val="0"/>
          <w:numId w:val="69"/>
        </w:numPr>
        <w:ind w:left="567"/>
      </w:pPr>
      <w:r w:rsidRPr="00904AD5">
        <w:t>zahamowanie procesów degradacji zabytków i doprowadzenie do poprawy stanu ich zachowania,</w:t>
      </w:r>
    </w:p>
    <w:p w14:paraId="1D9F57D7" w14:textId="77777777" w:rsidR="00144F27" w:rsidRPr="00904AD5" w:rsidRDefault="00144F27" w:rsidP="00904AD5">
      <w:pPr>
        <w:pStyle w:val="TEKSTKOBIEL"/>
        <w:numPr>
          <w:ilvl w:val="0"/>
          <w:numId w:val="69"/>
        </w:numPr>
        <w:ind w:left="567"/>
      </w:pPr>
      <w:r w:rsidRPr="00904AD5">
        <w:t xml:space="preserve">ochrona zieleni towarzyszącej obiektom zabytkowym wpisanym do </w:t>
      </w:r>
      <w:r w:rsidRPr="00904AD5">
        <w:rPr>
          <w:lang w:val="pl-PL"/>
        </w:rPr>
        <w:t>gminnej</w:t>
      </w:r>
      <w:r w:rsidRPr="00904AD5">
        <w:t xml:space="preserve"> ewidencji zabytków.</w:t>
      </w:r>
    </w:p>
    <w:p w14:paraId="2213F142" w14:textId="545FDAB7" w:rsidR="00144F27" w:rsidRPr="00904AD5" w:rsidRDefault="00144F27" w:rsidP="00904AD5">
      <w:pPr>
        <w:pStyle w:val="TEKSTKOBIEL"/>
        <w:rPr>
          <w:lang w:val="pl-PL"/>
        </w:rPr>
      </w:pPr>
      <w:r w:rsidRPr="00904AD5">
        <w:rPr>
          <w:lang w:val="pl-PL"/>
        </w:rPr>
        <w:t xml:space="preserve">Ponadto </w:t>
      </w:r>
      <w:r w:rsidR="00CF2FA7" w:rsidRPr="00904AD5">
        <w:rPr>
          <w:lang w:val="pl-PL"/>
        </w:rPr>
        <w:t>istniejący cmentarz</w:t>
      </w:r>
      <w:r w:rsidR="00CF2FA7" w:rsidRPr="00904AD5">
        <w:t xml:space="preserve"> podlega</w:t>
      </w:r>
      <w:r w:rsidRPr="00904AD5">
        <w:t xml:space="preserve"> ochr</w:t>
      </w:r>
      <w:r w:rsidR="00507948" w:rsidRPr="00904AD5">
        <w:t>onie jako obiekt</w:t>
      </w:r>
      <w:r w:rsidRPr="00904AD5">
        <w:t xml:space="preserve"> o wartości historycznej, kulturowej, a także krajobrazowej.</w:t>
      </w:r>
      <w:r w:rsidRPr="00904AD5">
        <w:rPr>
          <w:lang w:val="pl-PL"/>
        </w:rPr>
        <w:t xml:space="preserve"> </w:t>
      </w:r>
    </w:p>
    <w:p w14:paraId="7EA0F2EF" w14:textId="758E5613" w:rsidR="00CF2FA7" w:rsidRPr="00904AD5" w:rsidRDefault="00E302BB" w:rsidP="00904AD5">
      <w:pPr>
        <w:pStyle w:val="TEKSTKOBIEL"/>
        <w:rPr>
          <w:color w:val="FF0000"/>
        </w:rPr>
      </w:pPr>
      <w:r w:rsidRPr="00904AD5">
        <w:rPr>
          <w:lang w:val="pl-PL"/>
        </w:rPr>
        <w:t>Ponadto ochroną obejmuje się historyczne rozplanowanie ulic miejscowości Ksawerowa. O</w:t>
      </w:r>
      <w:proofErr w:type="spellStart"/>
      <w:r w:rsidR="00CF2FA7" w:rsidRPr="00904AD5">
        <w:t>chronie</w:t>
      </w:r>
      <w:proofErr w:type="spellEnd"/>
      <w:r w:rsidR="00CF2FA7" w:rsidRPr="00904AD5">
        <w:t xml:space="preserve"> podlegają zasadnicze elementy </w:t>
      </w:r>
      <w:r w:rsidRPr="00904AD5">
        <w:rPr>
          <w:lang w:val="pl-PL"/>
        </w:rPr>
        <w:t xml:space="preserve">prostokątnego </w:t>
      </w:r>
      <w:r w:rsidR="00CF2FA7" w:rsidRPr="00904AD5">
        <w:t xml:space="preserve">rozplanowania, układ ulic, osi widokowych i kompozycyjnych, linie zabudowy, </w:t>
      </w:r>
      <w:r w:rsidRPr="00904AD5">
        <w:t>skala</w:t>
      </w:r>
      <w:r w:rsidR="00CF2FA7" w:rsidRPr="00904AD5">
        <w:t xml:space="preserve"> kształtowania zabudowy, istniejące szpalery drzew</w:t>
      </w:r>
      <w:r w:rsidRPr="00904AD5">
        <w:rPr>
          <w:lang w:val="pl-PL"/>
        </w:rPr>
        <w:t>.</w:t>
      </w:r>
    </w:p>
    <w:p w14:paraId="721B3FB9" w14:textId="77777777" w:rsidR="00144F27" w:rsidRPr="00904AD5" w:rsidRDefault="00144F27" w:rsidP="00904AD5">
      <w:pPr>
        <w:pStyle w:val="TEKSTKOBIEL"/>
        <w:rPr>
          <w:lang w:val="pl-PL"/>
        </w:rPr>
      </w:pPr>
      <w:r w:rsidRPr="00904AD5">
        <w:t xml:space="preserve">W zakresie ochrony wartości kulturowych, na obszarze gminy </w:t>
      </w:r>
      <w:r w:rsidRPr="00904AD5">
        <w:rPr>
          <w:lang w:val="pl-PL"/>
        </w:rPr>
        <w:t>zostały wyznaczone strefy ochrony konserwatorskiej</w:t>
      </w:r>
      <w:r w:rsidRPr="00904AD5">
        <w:t xml:space="preserve">: </w:t>
      </w:r>
    </w:p>
    <w:p w14:paraId="1A6898BE" w14:textId="77777777" w:rsidR="00144F27" w:rsidRPr="00904AD5" w:rsidRDefault="00144F27" w:rsidP="00904AD5">
      <w:pPr>
        <w:pStyle w:val="TEKSTKOBIEL"/>
        <w:numPr>
          <w:ilvl w:val="0"/>
          <w:numId w:val="70"/>
        </w:numPr>
        <w:rPr>
          <w:lang w:val="pl-PL"/>
        </w:rPr>
      </w:pPr>
      <w:r w:rsidRPr="00904AD5">
        <w:rPr>
          <w:lang w:val="pl-PL"/>
        </w:rPr>
        <w:t>strefa „B” ochrony konserwatorskiej,</w:t>
      </w:r>
    </w:p>
    <w:p w14:paraId="71535B69" w14:textId="28458512" w:rsidR="00144F27" w:rsidRPr="00904AD5" w:rsidRDefault="00144F27" w:rsidP="00904AD5">
      <w:pPr>
        <w:pStyle w:val="TEKSTKOBIEL"/>
        <w:numPr>
          <w:ilvl w:val="0"/>
          <w:numId w:val="70"/>
        </w:numPr>
        <w:rPr>
          <w:lang w:val="pl-PL"/>
        </w:rPr>
      </w:pPr>
      <w:r w:rsidRPr="00904AD5">
        <w:rPr>
          <w:lang w:val="pl-PL"/>
        </w:rPr>
        <w:t xml:space="preserve">strefa </w:t>
      </w:r>
      <w:r w:rsidR="00DA5FF3" w:rsidRPr="00904AD5">
        <w:rPr>
          <w:lang w:val="pl-PL"/>
        </w:rPr>
        <w:t>ochrony</w:t>
      </w:r>
      <w:r w:rsidRPr="00904AD5">
        <w:rPr>
          <w:lang w:val="pl-PL"/>
        </w:rPr>
        <w:t xml:space="preserve"> archeologicznej.</w:t>
      </w:r>
    </w:p>
    <w:p w14:paraId="25E6CB80" w14:textId="77777777" w:rsidR="00144F27" w:rsidRPr="00904AD5" w:rsidRDefault="00144F27" w:rsidP="00904AD5">
      <w:pPr>
        <w:pStyle w:val="TEKSTKOBIEL"/>
        <w:spacing w:before="240"/>
        <w:ind w:firstLine="0"/>
        <w:rPr>
          <w:b/>
        </w:rPr>
      </w:pPr>
      <w:bookmarkStart w:id="179" w:name="_Toc191272672"/>
      <w:r w:rsidRPr="00904AD5">
        <w:rPr>
          <w:b/>
        </w:rPr>
        <w:t>Strefa „B" ochrony konserwatorskiej</w:t>
      </w:r>
      <w:bookmarkEnd w:id="179"/>
    </w:p>
    <w:p w14:paraId="2219A6D3" w14:textId="77777777" w:rsidR="00144F27" w:rsidRPr="00904AD5" w:rsidRDefault="00144F27" w:rsidP="00904AD5">
      <w:pPr>
        <w:pStyle w:val="TEKSTKOBIEL"/>
      </w:pPr>
      <w:r w:rsidRPr="00904AD5">
        <w:t>Działalność konserwatorska w strefie „B”</w:t>
      </w:r>
      <w:r w:rsidRPr="00904AD5">
        <w:rPr>
          <w:lang w:val="pl-PL"/>
        </w:rPr>
        <w:t xml:space="preserve"> częściowej ochrony konserwatorskiej</w:t>
      </w:r>
      <w:r w:rsidRPr="00904AD5">
        <w:t xml:space="preserve"> (ochrony zasadniczych elementów rozplanowania i</w:t>
      </w:r>
      <w:r w:rsidRPr="00904AD5">
        <w:rPr>
          <w:lang w:val="pl-PL"/>
        </w:rPr>
        <w:t> </w:t>
      </w:r>
      <w:r w:rsidRPr="00904AD5">
        <w:t xml:space="preserve">wskazanej zabudowy) zmierza do zachowania zasadniczych elementów historycznego rozplanowania, w tym przede wszystkim: zabudowy, układu dróg, podziału i sposobu zagospodarowania </w:t>
      </w:r>
      <w:r w:rsidRPr="00904AD5">
        <w:rPr>
          <w:lang w:val="pl-PL"/>
        </w:rPr>
        <w:t>działek</w:t>
      </w:r>
      <w:r w:rsidRPr="00904AD5">
        <w:t>. Zmierza też do restauracji i modernizacji technicznej obiektów o wartościach kulturowych z dostosowaniem współczesnej funkcji do wartości obiektów.</w:t>
      </w:r>
    </w:p>
    <w:p w14:paraId="1DC6C6A3" w14:textId="39FE1A49" w:rsidR="00144F27" w:rsidRPr="00904AD5" w:rsidRDefault="00144F27" w:rsidP="00904AD5">
      <w:pPr>
        <w:pStyle w:val="TEKSTKOBIEL"/>
      </w:pPr>
      <w:r w:rsidRPr="00904AD5">
        <w:t xml:space="preserve">Wyznacza się strefę „B” </w:t>
      </w:r>
      <w:r w:rsidRPr="00904AD5">
        <w:rPr>
          <w:lang w:val="pl-PL"/>
        </w:rPr>
        <w:t xml:space="preserve">częściowej </w:t>
      </w:r>
      <w:r w:rsidRPr="00904AD5">
        <w:t xml:space="preserve">ochrony konserwatorskiej w </w:t>
      </w:r>
      <w:r w:rsidRPr="00904AD5">
        <w:rPr>
          <w:lang w:val="pl-PL"/>
        </w:rPr>
        <w:t xml:space="preserve">Ksawerowie Widzew dla terenu wokół </w:t>
      </w:r>
      <w:r w:rsidRPr="00904AD5">
        <w:rPr>
          <w:szCs w:val="18"/>
        </w:rPr>
        <w:t>pałac</w:t>
      </w:r>
      <w:r w:rsidRPr="00904AD5">
        <w:rPr>
          <w:szCs w:val="18"/>
          <w:lang w:val="pl-PL"/>
        </w:rPr>
        <w:t>u</w:t>
      </w:r>
      <w:r w:rsidRPr="00904AD5">
        <w:rPr>
          <w:szCs w:val="18"/>
        </w:rPr>
        <w:t xml:space="preserve"> Oskara Kindlera</w:t>
      </w:r>
      <w:r w:rsidRPr="00904AD5">
        <w:rPr>
          <w:szCs w:val="18"/>
          <w:lang w:val="pl-PL"/>
        </w:rPr>
        <w:t>.</w:t>
      </w:r>
      <w:r w:rsidRPr="00904AD5">
        <w:t xml:space="preserve">W granicach </w:t>
      </w:r>
      <w:r w:rsidR="00CF2FA7" w:rsidRPr="00904AD5">
        <w:rPr>
          <w:lang w:val="pl-PL"/>
        </w:rPr>
        <w:t>tej strefy</w:t>
      </w:r>
      <w:r w:rsidRPr="00904AD5">
        <w:t xml:space="preserve"> obowiązują następujące ustalenia:</w:t>
      </w:r>
    </w:p>
    <w:p w14:paraId="6DBF204C" w14:textId="13A965D2" w:rsidR="00144F27" w:rsidRPr="00904AD5" w:rsidRDefault="00144F27" w:rsidP="00904AD5">
      <w:pPr>
        <w:pStyle w:val="TEKSTKOBIEL"/>
        <w:numPr>
          <w:ilvl w:val="0"/>
          <w:numId w:val="68"/>
        </w:numPr>
        <w:ind w:left="567"/>
      </w:pPr>
      <w:r w:rsidRPr="00904AD5">
        <w:t>nakazuje się dostosowanie nowej zabudowy do historycznej kompozycji przestrzennej w</w:t>
      </w:r>
      <w:r w:rsidRPr="00904AD5">
        <w:rPr>
          <w:lang w:val="pl-PL"/>
        </w:rPr>
        <w:t> </w:t>
      </w:r>
      <w:r w:rsidRPr="00904AD5">
        <w:t xml:space="preserve">zakresie formy architektonicznej; </w:t>
      </w:r>
    </w:p>
    <w:p w14:paraId="3461F73A" w14:textId="77777777" w:rsidR="00144F27" w:rsidRPr="00904AD5" w:rsidRDefault="00144F27" w:rsidP="00904AD5">
      <w:pPr>
        <w:pStyle w:val="TEKSTKOBIEL"/>
        <w:numPr>
          <w:ilvl w:val="0"/>
          <w:numId w:val="68"/>
        </w:numPr>
        <w:ind w:left="567"/>
      </w:pPr>
      <w:r w:rsidRPr="00904AD5">
        <w:t>ustala się obowiązek restauracji i modernizacji technicznej obiektów o wartościach kulturowych z dostosowaniem współczesnej funkcji do wartości obiektów,</w:t>
      </w:r>
    </w:p>
    <w:p w14:paraId="2D564C94" w14:textId="77777777" w:rsidR="00144F27" w:rsidRPr="00904AD5" w:rsidRDefault="00144F27" w:rsidP="00904AD5">
      <w:pPr>
        <w:pStyle w:val="TEKSTKOBIEL"/>
        <w:numPr>
          <w:ilvl w:val="0"/>
          <w:numId w:val="68"/>
        </w:numPr>
        <w:ind w:left="567"/>
      </w:pPr>
      <w:r w:rsidRPr="00904AD5">
        <w:rPr>
          <w:lang w:val="pl-PL"/>
        </w:rPr>
        <w:t>stosowanie tradycyjnych materiałów budowlanych, takich jak: dachówka ceramiczna, drewno, kamień, cegła, szkło, dopuszcza się stosowanie blacho-dachówki,</w:t>
      </w:r>
    </w:p>
    <w:p w14:paraId="62C4A1CE" w14:textId="5B777435" w:rsidR="00144F27" w:rsidRPr="00904AD5" w:rsidRDefault="00144F27" w:rsidP="00904AD5">
      <w:pPr>
        <w:pStyle w:val="TEKSTKOBIEL"/>
        <w:numPr>
          <w:ilvl w:val="0"/>
          <w:numId w:val="68"/>
        </w:numPr>
        <w:ind w:left="567"/>
      </w:pPr>
      <w:r w:rsidRPr="00904AD5">
        <w:rPr>
          <w:lang w:val="pl-PL"/>
        </w:rPr>
        <w:t xml:space="preserve">zakaz lokalizacji </w:t>
      </w:r>
      <w:r w:rsidR="00177311" w:rsidRPr="00904AD5">
        <w:rPr>
          <w:lang w:val="pl-PL"/>
        </w:rPr>
        <w:t>wielkogabarytowych</w:t>
      </w:r>
      <w:r w:rsidR="00DA5FF3" w:rsidRPr="00904AD5">
        <w:rPr>
          <w:lang w:val="pl-PL"/>
        </w:rPr>
        <w:t>:</w:t>
      </w:r>
      <w:r w:rsidR="00177311" w:rsidRPr="00904AD5">
        <w:rPr>
          <w:lang w:val="pl-PL"/>
        </w:rPr>
        <w:t xml:space="preserve"> </w:t>
      </w:r>
      <w:r w:rsidRPr="00904AD5">
        <w:rPr>
          <w:lang w:val="pl-PL"/>
        </w:rPr>
        <w:t>reklam, tablic i napisów</w:t>
      </w:r>
      <w:r w:rsidR="00DA5FF3" w:rsidRPr="00904AD5">
        <w:rPr>
          <w:lang w:val="pl-PL"/>
        </w:rPr>
        <w:t xml:space="preserve">, </w:t>
      </w:r>
      <w:r w:rsidRPr="00904AD5">
        <w:rPr>
          <w:lang w:val="pl-PL"/>
        </w:rPr>
        <w:t xml:space="preserve"> </w:t>
      </w:r>
      <w:r w:rsidR="00DA5FF3" w:rsidRPr="00904AD5">
        <w:rPr>
          <w:lang w:val="pl-PL"/>
        </w:rPr>
        <w:t xml:space="preserve">a także ogrodzeń </w:t>
      </w:r>
      <w:r w:rsidRPr="00904AD5">
        <w:rPr>
          <w:lang w:val="pl-PL"/>
        </w:rPr>
        <w:t xml:space="preserve">z prefabrykowanych </w:t>
      </w:r>
      <w:r w:rsidR="00DA5FF3" w:rsidRPr="00904AD5">
        <w:rPr>
          <w:lang w:val="pl-PL"/>
        </w:rPr>
        <w:t xml:space="preserve">wykonanych z </w:t>
      </w:r>
      <w:r w:rsidRPr="00904AD5">
        <w:rPr>
          <w:lang w:val="pl-PL"/>
        </w:rPr>
        <w:t>elementów betonowych,</w:t>
      </w:r>
    </w:p>
    <w:p w14:paraId="2C804616" w14:textId="1B0A2789" w:rsidR="00144F27" w:rsidRPr="00904AD5" w:rsidRDefault="00144F27" w:rsidP="00904AD5">
      <w:pPr>
        <w:pStyle w:val="TEKSTKOBIEL"/>
        <w:numPr>
          <w:ilvl w:val="0"/>
          <w:numId w:val="68"/>
        </w:numPr>
        <w:ind w:left="567"/>
      </w:pPr>
      <w:r w:rsidRPr="00904AD5">
        <w:t>zakaz wprowadzania ogrodzeń przesłaniających widok z tras ruchu kołowego i pieszego w kierunku zabytkowych</w:t>
      </w:r>
      <w:r w:rsidRPr="00904AD5">
        <w:rPr>
          <w:lang w:val="pl-PL"/>
        </w:rPr>
        <w:t xml:space="preserve"> obiektów oraz</w:t>
      </w:r>
      <w:r w:rsidRPr="00904AD5">
        <w:t xml:space="preserve"> zespołów przestrzennych</w:t>
      </w:r>
      <w:r w:rsidRPr="00904AD5">
        <w:rPr>
          <w:lang w:val="pl-PL"/>
        </w:rPr>
        <w:t>,</w:t>
      </w:r>
    </w:p>
    <w:p w14:paraId="500D8332" w14:textId="77777777" w:rsidR="00144F27" w:rsidRPr="00904AD5" w:rsidRDefault="00144F27" w:rsidP="00904AD5">
      <w:pPr>
        <w:pStyle w:val="TEKSTKOBIEL"/>
        <w:numPr>
          <w:ilvl w:val="0"/>
          <w:numId w:val="68"/>
        </w:numPr>
        <w:ind w:left="567"/>
      </w:pPr>
      <w:r w:rsidRPr="00904AD5">
        <w:lastRenderedPageBreak/>
        <w:t>wszelka działalność inwestycyjna powinna być prowadzona z uwzględnieniem istniejących już związków przestrzennych i planistycznych,</w:t>
      </w:r>
    </w:p>
    <w:p w14:paraId="316F00C3" w14:textId="77777777" w:rsidR="00144F27" w:rsidRPr="00904AD5" w:rsidRDefault="00144F27" w:rsidP="00904AD5">
      <w:pPr>
        <w:pStyle w:val="TEKSTKOBIEL"/>
        <w:numPr>
          <w:ilvl w:val="0"/>
          <w:numId w:val="68"/>
        </w:numPr>
        <w:ind w:left="567"/>
      </w:pPr>
      <w:r w:rsidRPr="00904AD5">
        <w:t>wysokość nowej zabudowy powinna być dostosowana do wysokości budynków sąsiadujących</w:t>
      </w:r>
      <w:r w:rsidRPr="00904AD5">
        <w:rPr>
          <w:lang w:val="pl-PL"/>
        </w:rPr>
        <w:t>,</w:t>
      </w:r>
    </w:p>
    <w:p w14:paraId="2E4A421E" w14:textId="6B9F1EE4" w:rsidR="00486BF3" w:rsidRPr="00904AD5" w:rsidRDefault="00486BF3" w:rsidP="00904AD5">
      <w:pPr>
        <w:pStyle w:val="TEKSTKOBIEL"/>
        <w:numPr>
          <w:ilvl w:val="0"/>
          <w:numId w:val="68"/>
        </w:numPr>
        <w:ind w:left="567"/>
      </w:pPr>
      <w:r w:rsidRPr="00904AD5">
        <w:rPr>
          <w:lang w:val="pl-PL"/>
        </w:rPr>
        <w:t xml:space="preserve">nowa zabudowa, w układzie, skali, gabarytach i proporcjach, sposobie i wyglądzie  elewacji zewnętrznych, powinna stanowić harmonijnie skomponowaną całość, </w:t>
      </w:r>
    </w:p>
    <w:p w14:paraId="0A7D0C63" w14:textId="77777777" w:rsidR="00144F27" w:rsidRPr="00904AD5" w:rsidRDefault="00144F27" w:rsidP="00904AD5">
      <w:pPr>
        <w:pStyle w:val="TEKSTKOBIEL"/>
        <w:numPr>
          <w:ilvl w:val="0"/>
          <w:numId w:val="68"/>
        </w:numPr>
        <w:ind w:left="567"/>
      </w:pPr>
      <w:r w:rsidRPr="00904AD5">
        <w:rPr>
          <w:lang w:val="pl-PL"/>
        </w:rPr>
        <w:t>w granicach wyznaczonej strefy „B” dopuszcza się lokalizowanie obiektów budowlanych w zakresie infrastruktury technicznej nieprzewyższających istniejącej zabudowy,</w:t>
      </w:r>
    </w:p>
    <w:p w14:paraId="10B20F2A" w14:textId="77777777" w:rsidR="00DA5FF3" w:rsidRPr="00904AD5" w:rsidRDefault="00144F27" w:rsidP="00904AD5">
      <w:pPr>
        <w:pStyle w:val="TEKSTKOBIEL"/>
        <w:numPr>
          <w:ilvl w:val="0"/>
          <w:numId w:val="68"/>
        </w:numPr>
        <w:ind w:left="567"/>
      </w:pPr>
      <w:r w:rsidRPr="00904AD5">
        <w:t>ustala się wymóg odtwarzania zabytkowych układów zieleni, w tym alei, wykonywanie uzupełnienia nasadzeń gatunkami rodzimymi, charakterystycznymi dla poszczególnych obiektów</w:t>
      </w:r>
      <w:r w:rsidR="00DA5FF3" w:rsidRPr="00904AD5">
        <w:rPr>
          <w:lang w:val="pl-PL"/>
        </w:rPr>
        <w:t>,</w:t>
      </w:r>
    </w:p>
    <w:p w14:paraId="7A50F9BE" w14:textId="22F3CA2F" w:rsidR="00144F27" w:rsidRPr="00904AD5" w:rsidRDefault="00DA5FF3" w:rsidP="00904AD5">
      <w:pPr>
        <w:pStyle w:val="TEKSTKOBIEL"/>
        <w:numPr>
          <w:ilvl w:val="0"/>
          <w:numId w:val="68"/>
        </w:numPr>
        <w:ind w:left="567"/>
      </w:pPr>
      <w:r w:rsidRPr="00904AD5">
        <w:rPr>
          <w:lang w:val="pl-PL"/>
        </w:rPr>
        <w:t>dostosowanie wszelkich działań inwestycyjnych do wymogów określonych w przepisach odrębnych dotyczących ochrony zabytków i opieki nad zabytkami</w:t>
      </w:r>
      <w:r w:rsidR="00144F27" w:rsidRPr="00904AD5">
        <w:t>.</w:t>
      </w:r>
    </w:p>
    <w:p w14:paraId="0E0EDCEF" w14:textId="6B3E64AF" w:rsidR="00DA5FF3" w:rsidRPr="00904AD5" w:rsidRDefault="00144F27" w:rsidP="00904AD5">
      <w:pPr>
        <w:pStyle w:val="TEKSTKOBIEL"/>
        <w:spacing w:before="240"/>
        <w:ind w:firstLine="0"/>
        <w:rPr>
          <w:b/>
        </w:rPr>
      </w:pPr>
      <w:bookmarkStart w:id="180" w:name="_Toc191272675"/>
      <w:r w:rsidRPr="00904AD5">
        <w:rPr>
          <w:b/>
        </w:rPr>
        <w:t xml:space="preserve">Strefa </w:t>
      </w:r>
      <w:r w:rsidR="00DA5FF3" w:rsidRPr="00904AD5">
        <w:rPr>
          <w:b/>
          <w:lang w:val="pl-PL"/>
        </w:rPr>
        <w:t>ochrony</w:t>
      </w:r>
      <w:r w:rsidRPr="00904AD5">
        <w:rPr>
          <w:b/>
        </w:rPr>
        <w:t xml:space="preserve"> archeologicznej</w:t>
      </w:r>
      <w:bookmarkEnd w:id="180"/>
    </w:p>
    <w:p w14:paraId="78AD7662" w14:textId="3C1FB68C" w:rsidR="00144F27" w:rsidRPr="00904AD5" w:rsidRDefault="00144F27" w:rsidP="00904AD5">
      <w:pPr>
        <w:pStyle w:val="TEKSTKOBIEL"/>
        <w:rPr>
          <w:lang w:val="pl-PL"/>
        </w:rPr>
      </w:pPr>
      <w:r w:rsidRPr="00904AD5">
        <w:t>Strefa</w:t>
      </w:r>
      <w:r w:rsidRPr="00904AD5">
        <w:rPr>
          <w:lang w:val="pl-PL"/>
        </w:rPr>
        <w:t xml:space="preserve"> </w:t>
      </w:r>
      <w:r w:rsidR="00DA5FF3" w:rsidRPr="00904AD5">
        <w:rPr>
          <w:lang w:val="pl-PL"/>
        </w:rPr>
        <w:t>ochrony</w:t>
      </w:r>
      <w:r w:rsidRPr="00904AD5">
        <w:rPr>
          <w:lang w:val="pl-PL"/>
        </w:rPr>
        <w:t xml:space="preserve"> archeologicznej </w:t>
      </w:r>
      <w:r w:rsidRPr="00904AD5">
        <w:t>obejmuje obszary</w:t>
      </w:r>
      <w:r w:rsidR="00DA5FF3" w:rsidRPr="00904AD5">
        <w:rPr>
          <w:lang w:val="pl-PL"/>
        </w:rPr>
        <w:t>, na których zewidencjonowano lub istnieje prawdopodobieństwo występowania zabytków archeologicznych.</w:t>
      </w:r>
    </w:p>
    <w:p w14:paraId="27AAFA58" w14:textId="1D31F7A5" w:rsidR="00DA5FF3" w:rsidRPr="00904AD5" w:rsidRDefault="00DA5FF3" w:rsidP="00904AD5">
      <w:pPr>
        <w:pStyle w:val="TEKSTKOBIEL"/>
        <w:rPr>
          <w:lang w:val="pl-PL"/>
        </w:rPr>
      </w:pPr>
      <w:bookmarkStart w:id="181" w:name="_Toc314573676"/>
      <w:bookmarkStart w:id="182" w:name="_Toc342309686"/>
      <w:r w:rsidRPr="00904AD5">
        <w:rPr>
          <w:lang w:val="pl-PL"/>
        </w:rPr>
        <w:t xml:space="preserve">W strefie ochrony archeologicznej obowiązuje prowadzenie nadzoru archeologicznego przy wszelkich inwestycjach związanych ze zmianą zagospodarowania terenu, tam gdzie prowadzone będą roboty ziemne. Wydanie pozwolenia na nadzór archeologiczny regulują przepisy związane z badaniami archeologicznymi zgodnie z zakresem ochrony zabytków i opieki nad zabytkami. </w:t>
      </w:r>
      <w:r w:rsidR="00137667" w:rsidRPr="00904AD5">
        <w:rPr>
          <w:lang w:val="pl-PL"/>
        </w:rPr>
        <w:t>Nadzór archeologiczny jest to rodzaj badań archeologicznych polegających na obserwacji i analizie nawarstwień mających na celu odkrycie i rozpoznanie zabytku archeologicznego w wykopach budowlanych podczas realizacji robót ziemnych lub przy dokonywaniu zmiany charakteru dotychczasowej działalności wiążącej się z naruszeniem struktury gruntu.</w:t>
      </w:r>
    </w:p>
    <w:p w14:paraId="6717311A" w14:textId="77777777" w:rsidR="00144F27" w:rsidRPr="00904AD5" w:rsidRDefault="00144F27" w:rsidP="00904AD5">
      <w:pPr>
        <w:pStyle w:val="TEKSTKOBIEL"/>
      </w:pPr>
      <w:r w:rsidRPr="00904AD5">
        <w:t xml:space="preserve">Na terenie gminy </w:t>
      </w:r>
      <w:r w:rsidRPr="00904AD5">
        <w:rPr>
          <w:lang w:val="pl-PL"/>
        </w:rPr>
        <w:t>Ksawerów</w:t>
      </w:r>
      <w:r w:rsidRPr="00904AD5">
        <w:t xml:space="preserve"> nie występują miejsca pamięci narodowej oraz dobra kultury współczesnej.</w:t>
      </w:r>
    </w:p>
    <w:p w14:paraId="7FC390B4" w14:textId="2319AD43" w:rsidR="00144F27" w:rsidRPr="00904AD5" w:rsidRDefault="00144F27" w:rsidP="00904AD5">
      <w:pPr>
        <w:pStyle w:val="Nagwek3"/>
        <w:rPr>
          <w:rFonts w:asciiTheme="minorHAnsi" w:hAnsiTheme="minorHAnsi"/>
        </w:rPr>
      </w:pPr>
      <w:bookmarkStart w:id="183" w:name="_Toc386021744"/>
      <w:bookmarkStart w:id="184" w:name="_Toc469741062"/>
      <w:r w:rsidRPr="00904AD5">
        <w:rPr>
          <w:rFonts w:asciiTheme="minorHAnsi" w:hAnsiTheme="minorHAnsi"/>
        </w:rPr>
        <w:t>X</w:t>
      </w:r>
      <w:r w:rsidR="00377F81" w:rsidRPr="00904AD5">
        <w:rPr>
          <w:rFonts w:asciiTheme="minorHAnsi" w:hAnsiTheme="minorHAnsi"/>
        </w:rPr>
        <w:t>XI</w:t>
      </w:r>
      <w:r w:rsidRPr="00904AD5">
        <w:rPr>
          <w:rFonts w:asciiTheme="minorHAnsi" w:hAnsiTheme="minorHAnsi"/>
        </w:rPr>
        <w:t xml:space="preserve">V.2. </w:t>
      </w:r>
      <w:bookmarkEnd w:id="181"/>
      <w:bookmarkEnd w:id="182"/>
      <w:r w:rsidRPr="00904AD5">
        <w:rPr>
          <w:rFonts w:asciiTheme="minorHAnsi" w:hAnsiTheme="minorHAnsi"/>
        </w:rPr>
        <w:t xml:space="preserve">Zasady ochrony </w:t>
      </w:r>
      <w:r w:rsidR="00137667" w:rsidRPr="00904AD5">
        <w:rPr>
          <w:rFonts w:asciiTheme="minorHAnsi" w:hAnsiTheme="minorHAnsi"/>
        </w:rPr>
        <w:t>zabytków</w:t>
      </w:r>
      <w:r w:rsidRPr="00904AD5">
        <w:rPr>
          <w:rFonts w:asciiTheme="minorHAnsi" w:hAnsiTheme="minorHAnsi"/>
        </w:rPr>
        <w:t xml:space="preserve"> archeologicznych</w:t>
      </w:r>
      <w:bookmarkEnd w:id="183"/>
      <w:bookmarkEnd w:id="184"/>
    </w:p>
    <w:p w14:paraId="0C933691" w14:textId="189B3965" w:rsidR="00144F27" w:rsidRPr="00904AD5" w:rsidRDefault="00144F27" w:rsidP="00904AD5">
      <w:pPr>
        <w:pStyle w:val="TEKSTKOBIEL"/>
        <w:rPr>
          <w:lang w:val="pl-PL"/>
        </w:rPr>
      </w:pPr>
      <w:r w:rsidRPr="00904AD5">
        <w:rPr>
          <w:lang w:val="pl-PL"/>
        </w:rPr>
        <w:t xml:space="preserve">Na obszarze gminy zlokalizowanych jest </w:t>
      </w:r>
      <w:r w:rsidR="00E302BB" w:rsidRPr="00904AD5">
        <w:rPr>
          <w:lang w:val="pl-PL"/>
        </w:rPr>
        <w:t>7</w:t>
      </w:r>
      <w:r w:rsidRPr="00904AD5">
        <w:rPr>
          <w:lang w:val="pl-PL"/>
        </w:rPr>
        <w:t xml:space="preserve"> </w:t>
      </w:r>
      <w:r w:rsidR="00137667" w:rsidRPr="00904AD5">
        <w:rPr>
          <w:lang w:val="pl-PL"/>
        </w:rPr>
        <w:t>zabytków</w:t>
      </w:r>
      <w:r w:rsidRPr="00904AD5">
        <w:rPr>
          <w:lang w:val="pl-PL"/>
        </w:rPr>
        <w:t xml:space="preserve"> archeologicznych, </w:t>
      </w:r>
      <w:r w:rsidR="00E302BB" w:rsidRPr="00904AD5">
        <w:rPr>
          <w:lang w:val="pl-PL"/>
        </w:rPr>
        <w:t xml:space="preserve">wszystkie </w:t>
      </w:r>
      <w:r w:rsidR="00137667" w:rsidRPr="00904AD5">
        <w:rPr>
          <w:lang w:val="pl-PL"/>
        </w:rPr>
        <w:t>zabytki</w:t>
      </w:r>
      <w:r w:rsidR="00E302BB" w:rsidRPr="00904AD5">
        <w:rPr>
          <w:lang w:val="pl-PL"/>
        </w:rPr>
        <w:t xml:space="preserve"> ujęte są w ewidencji zabytków</w:t>
      </w:r>
      <w:r w:rsidRPr="00904AD5">
        <w:rPr>
          <w:lang w:val="pl-PL"/>
        </w:rPr>
        <w:t xml:space="preserve">. </w:t>
      </w:r>
      <w:r w:rsidR="00137667" w:rsidRPr="00904AD5">
        <w:rPr>
          <w:lang w:val="pl-PL"/>
        </w:rPr>
        <w:t>Zabytki</w:t>
      </w:r>
      <w:r w:rsidRPr="00904AD5">
        <w:rPr>
          <w:lang w:val="pl-PL"/>
        </w:rPr>
        <w:t xml:space="preserve"> te posiadają trudny do określenia rzeczywisty zasięg i wartość poznawczą. Ocena ich wartości poznawczej tylko na podstawie rejestracji powierzchniowej (bez wnikania w struktury nawarstwień) uniemożliwia uznanie któregokolwiek z nich jako bezwartościowe. Należy wobec tego uznać, iż obszary przez nie zajmowane są dostępne do celów inwestycyjnych, pod warunkiem zachowania przepisów odrębnych w zakresie ochrony zabytków i opieki nad zabytkami.</w:t>
      </w:r>
    </w:p>
    <w:p w14:paraId="06A0FED1" w14:textId="51988AAF" w:rsidR="00144F27" w:rsidRPr="00904AD5" w:rsidRDefault="00144F27" w:rsidP="00904AD5">
      <w:pPr>
        <w:pStyle w:val="TEKSTKOBIEL"/>
        <w:rPr>
          <w:lang w:val="pl-PL"/>
        </w:rPr>
      </w:pPr>
      <w:r w:rsidRPr="00904AD5">
        <w:rPr>
          <w:lang w:val="pl-PL"/>
        </w:rPr>
        <w:t xml:space="preserve">W obrębie zewidencjonowanych </w:t>
      </w:r>
      <w:r w:rsidR="00137667" w:rsidRPr="00904AD5">
        <w:rPr>
          <w:lang w:val="pl-PL"/>
        </w:rPr>
        <w:t>zabytków</w:t>
      </w:r>
      <w:r w:rsidRPr="00904AD5">
        <w:rPr>
          <w:lang w:val="pl-PL"/>
        </w:rPr>
        <w:t xml:space="preserve"> archeologicznych wszelkie działania inwestycyjne powinny być prowadzone zgodnie z przepisami odrębnymi w zakresie ochrony zabytków i opieki nad zabytkami. Roboty ziemne albo zmiana charakteru dotychczasowej działalności, które mogą doprowadzić do przekształcenia lub zniszczenia </w:t>
      </w:r>
      <w:r w:rsidR="00137667" w:rsidRPr="00904AD5">
        <w:rPr>
          <w:lang w:val="pl-PL"/>
        </w:rPr>
        <w:t>zabytku</w:t>
      </w:r>
      <w:r w:rsidRPr="00904AD5">
        <w:rPr>
          <w:lang w:val="pl-PL"/>
        </w:rPr>
        <w:t xml:space="preserve"> archeologicznego, wymagają przeprowadzenia poprzedzających badań archeologicznych, na zasadach określonych w przepisach odrębnych w zakresie ochrony zabytków i opieki nad zabytkami. </w:t>
      </w:r>
    </w:p>
    <w:p w14:paraId="0EA73A78" w14:textId="6B2E4503" w:rsidR="00E302BB" w:rsidRPr="00904AD5" w:rsidRDefault="00144F27" w:rsidP="00904AD5">
      <w:pPr>
        <w:pStyle w:val="TEKSTKOBIEL"/>
        <w:rPr>
          <w:lang w:val="pl-PL"/>
        </w:rPr>
      </w:pPr>
      <w:r w:rsidRPr="00904AD5">
        <w:rPr>
          <w:lang w:val="pl-PL"/>
        </w:rPr>
        <w:t>Wokół</w:t>
      </w:r>
      <w:r w:rsidRPr="00904AD5">
        <w:t xml:space="preserve"> </w:t>
      </w:r>
      <w:r w:rsidR="00137667" w:rsidRPr="00904AD5">
        <w:rPr>
          <w:lang w:val="pl-PL"/>
        </w:rPr>
        <w:t>zabytków</w:t>
      </w:r>
      <w:r w:rsidRPr="00904AD5">
        <w:t xml:space="preserve"> archeolog</w:t>
      </w:r>
      <w:r w:rsidR="00E302BB" w:rsidRPr="00904AD5">
        <w:t>icznych wyznacza się strefę</w:t>
      </w:r>
      <w:r w:rsidRPr="00904AD5">
        <w:t xml:space="preserve"> </w:t>
      </w:r>
      <w:r w:rsidR="00DA5FF3" w:rsidRPr="00904AD5">
        <w:rPr>
          <w:lang w:val="pl-PL"/>
        </w:rPr>
        <w:t>ochrony</w:t>
      </w:r>
      <w:r w:rsidRPr="00904AD5">
        <w:t xml:space="preserve"> archeologicznej</w:t>
      </w:r>
      <w:r w:rsidR="005B7B65" w:rsidRPr="00904AD5">
        <w:rPr>
          <w:lang w:val="pl-PL"/>
        </w:rPr>
        <w:t>.</w:t>
      </w:r>
    </w:p>
    <w:p w14:paraId="7F31B84F" w14:textId="77777777" w:rsidR="00286A2F" w:rsidRPr="00904AD5" w:rsidRDefault="00286A2F" w:rsidP="00904AD5">
      <w:pPr>
        <w:pStyle w:val="Nagwek1"/>
        <w:keepLines w:val="0"/>
        <w:numPr>
          <w:ilvl w:val="0"/>
          <w:numId w:val="3"/>
        </w:numPr>
        <w:spacing w:after="240" w:line="264" w:lineRule="auto"/>
        <w:rPr>
          <w:color w:val="auto"/>
          <w:u w:val="single"/>
        </w:rPr>
      </w:pPr>
      <w:bookmarkStart w:id="185" w:name="_Toc342309688"/>
      <w:bookmarkStart w:id="186" w:name="_Toc314573678"/>
      <w:bookmarkStart w:id="187" w:name="_Toc286750262"/>
      <w:bookmarkStart w:id="188" w:name="_Toc286749669"/>
      <w:bookmarkStart w:id="189" w:name="_Toc286262180"/>
      <w:bookmarkStart w:id="190" w:name="_Toc124755962"/>
      <w:bookmarkStart w:id="191" w:name="_Toc386021746"/>
      <w:bookmarkStart w:id="192" w:name="_Toc469741063"/>
      <w:r w:rsidRPr="00904AD5">
        <w:rPr>
          <w:rFonts w:asciiTheme="minorHAnsi" w:hAnsiTheme="minorHAnsi"/>
          <w:u w:val="single"/>
        </w:rPr>
        <w:lastRenderedPageBreak/>
        <w:t>KIERUNKI ROZWOJU SYSTEMU KOMUNIKACJI</w:t>
      </w:r>
      <w:bookmarkEnd w:id="185"/>
      <w:bookmarkEnd w:id="186"/>
      <w:bookmarkEnd w:id="187"/>
      <w:bookmarkEnd w:id="188"/>
      <w:bookmarkEnd w:id="189"/>
      <w:bookmarkEnd w:id="190"/>
      <w:bookmarkEnd w:id="191"/>
      <w:bookmarkEnd w:id="192"/>
    </w:p>
    <w:p w14:paraId="31789D12" w14:textId="4D7CD535" w:rsidR="00286A2F" w:rsidRPr="00904AD5" w:rsidRDefault="00286A2F" w:rsidP="00904AD5">
      <w:pPr>
        <w:pStyle w:val="Nagwek3"/>
        <w:rPr>
          <w:rFonts w:asciiTheme="minorHAnsi" w:hAnsiTheme="minorHAnsi"/>
        </w:rPr>
      </w:pPr>
      <w:bookmarkStart w:id="193" w:name="_Toc344994478"/>
      <w:bookmarkStart w:id="194" w:name="_Toc386021747"/>
      <w:bookmarkStart w:id="195" w:name="_Toc469741064"/>
      <w:r w:rsidRPr="00904AD5">
        <w:rPr>
          <w:rFonts w:asciiTheme="minorHAnsi" w:hAnsiTheme="minorHAnsi"/>
        </w:rPr>
        <w:t>X</w:t>
      </w:r>
      <w:r w:rsidR="00377F81" w:rsidRPr="00904AD5">
        <w:rPr>
          <w:rFonts w:asciiTheme="minorHAnsi" w:hAnsiTheme="minorHAnsi"/>
        </w:rPr>
        <w:t>XV</w:t>
      </w:r>
      <w:r w:rsidRPr="00904AD5">
        <w:rPr>
          <w:rFonts w:asciiTheme="minorHAnsi" w:hAnsiTheme="minorHAnsi"/>
        </w:rPr>
        <w:t>.1. Układ drogow</w:t>
      </w:r>
      <w:bookmarkEnd w:id="193"/>
      <w:r w:rsidRPr="00904AD5">
        <w:rPr>
          <w:rFonts w:asciiTheme="minorHAnsi" w:hAnsiTheme="minorHAnsi"/>
        </w:rPr>
        <w:t>o-uliczny</w:t>
      </w:r>
      <w:bookmarkEnd w:id="194"/>
      <w:bookmarkEnd w:id="195"/>
    </w:p>
    <w:p w14:paraId="7B2E8471" w14:textId="77777777" w:rsidR="00286A2F" w:rsidRPr="00904AD5" w:rsidRDefault="00286A2F" w:rsidP="00904AD5">
      <w:pPr>
        <w:pStyle w:val="TEKSTKOBIEL"/>
      </w:pPr>
      <w:r w:rsidRPr="00904AD5">
        <w:t>System komunikacji, zgodnie z zasadą zrównoważonego rozwoju, powinien utrzymywać harmonię z otoczeniem przyrodniczym, kulturowym oraz społeczno-gospodarczym. Powinien dążyć do równoprawności użytkowników ruchu: samochodów, komunikacji zbiorowej, rowerowej oraz pieszej. Główne cele polityki komunikacyjnej koncentrują się na:</w:t>
      </w:r>
    </w:p>
    <w:p w14:paraId="429BD923" w14:textId="77777777" w:rsidR="00286A2F" w:rsidRPr="00904AD5" w:rsidRDefault="00286A2F" w:rsidP="00904AD5">
      <w:pPr>
        <w:pStyle w:val="TEKSTKOBIEL"/>
        <w:numPr>
          <w:ilvl w:val="0"/>
          <w:numId w:val="71"/>
        </w:numPr>
        <w:ind w:left="567"/>
      </w:pPr>
      <w:r w:rsidRPr="00904AD5">
        <w:t>zapewnieniu mieszkańcom gminy dogodnej dostępności do celów ich podróży i miejsc zamieszkania w akceptowanych standardach podróżowania przy jednoczesnej minimalizacji transportochłonności układu komunikacyjnego,</w:t>
      </w:r>
    </w:p>
    <w:p w14:paraId="6FE5F7BE" w14:textId="77777777" w:rsidR="00286A2F" w:rsidRPr="00904AD5" w:rsidRDefault="00286A2F" w:rsidP="00904AD5">
      <w:pPr>
        <w:pStyle w:val="TEKSTKOBIEL"/>
        <w:numPr>
          <w:ilvl w:val="0"/>
          <w:numId w:val="71"/>
        </w:numPr>
        <w:ind w:left="567"/>
      </w:pPr>
      <w:r w:rsidRPr="00904AD5">
        <w:t>eliminacji bądź łagodzeniu uciążliwości funkcjonalnych i środowiskowych powstających w wyniku rozbudowy tego układu,</w:t>
      </w:r>
    </w:p>
    <w:p w14:paraId="645E20AB" w14:textId="7807B1A1" w:rsidR="00286A2F" w:rsidRPr="00904AD5" w:rsidRDefault="00286A2F" w:rsidP="00904AD5">
      <w:pPr>
        <w:pStyle w:val="TEKSTKOBIEL"/>
        <w:numPr>
          <w:ilvl w:val="0"/>
          <w:numId w:val="71"/>
        </w:numPr>
        <w:ind w:left="567"/>
      </w:pPr>
      <w:r w:rsidRPr="00904AD5">
        <w:t>wykorzystaniu położenia gminy w stosunku do układu dróg międzyregionalnych i regionalnych (</w:t>
      </w:r>
      <w:r w:rsidRPr="00904AD5">
        <w:rPr>
          <w:lang w:val="pl-PL"/>
        </w:rPr>
        <w:t xml:space="preserve">autostrada A1, </w:t>
      </w:r>
      <w:r w:rsidR="005B7B65" w:rsidRPr="00904AD5">
        <w:rPr>
          <w:lang w:val="pl-PL"/>
        </w:rPr>
        <w:t xml:space="preserve">A2, </w:t>
      </w:r>
      <w:r w:rsidRPr="00904AD5">
        <w:t xml:space="preserve">droga </w:t>
      </w:r>
      <w:r w:rsidR="005B7B65" w:rsidRPr="00904AD5">
        <w:rPr>
          <w:lang w:val="pl-PL"/>
        </w:rPr>
        <w:t>ekspresowa S14</w:t>
      </w:r>
      <w:r w:rsidRPr="00904AD5">
        <w:t>) dla aktywizacji gospodarczej terenów gminy,</w:t>
      </w:r>
    </w:p>
    <w:p w14:paraId="2FEF8900" w14:textId="77777777" w:rsidR="00AA07E3" w:rsidRPr="00904AD5" w:rsidRDefault="00AA07E3" w:rsidP="00904AD5">
      <w:pPr>
        <w:pStyle w:val="TEKSTKOBIEL"/>
        <w:numPr>
          <w:ilvl w:val="0"/>
          <w:numId w:val="71"/>
        </w:numPr>
        <w:rPr>
          <w:bCs/>
        </w:rPr>
      </w:pPr>
      <w:r w:rsidRPr="00904AD5">
        <w:rPr>
          <w:bCs/>
          <w:lang w:val="pl-PL"/>
        </w:rPr>
        <w:t>budowa południowo-wschodniej obwodnicy aglomeracyjnej Pabianice – Rzgów – wschodnie dzielnice Łodzi - nowa droga regionalnego znaczenia, która połączy poszczególne drogi krajowe i wojewódzkie zbiegające się w centralnych obszarach Łodzi, Pabianic oraz Rzgowa i odciążać będzie ich centra od ruchu o znaczeniu regionalnym, przez Ksawerów przebiega w południowo-wschodniej części obrębu Wola Zaradzyńska (KDG),</w:t>
      </w:r>
    </w:p>
    <w:p w14:paraId="7D2FDAF3" w14:textId="389E20AD" w:rsidR="00AA07E3" w:rsidRPr="00904AD5" w:rsidRDefault="00AA07E3" w:rsidP="00904AD5">
      <w:pPr>
        <w:pStyle w:val="TEKSTKOBIEL"/>
        <w:numPr>
          <w:ilvl w:val="0"/>
          <w:numId w:val="71"/>
        </w:numPr>
        <w:rPr>
          <w:bCs/>
        </w:rPr>
      </w:pPr>
      <w:r w:rsidRPr="00904AD5">
        <w:rPr>
          <w:bCs/>
        </w:rPr>
        <w:t>modernizacja sieci dróg lokalnych;</w:t>
      </w:r>
    </w:p>
    <w:p w14:paraId="5BDC2AB1" w14:textId="58C4FAE0" w:rsidR="00286A2F" w:rsidRPr="00904AD5" w:rsidRDefault="00286A2F" w:rsidP="00904AD5">
      <w:pPr>
        <w:pStyle w:val="TEKSTKOBIEL"/>
        <w:spacing w:before="240"/>
        <w:ind w:firstLine="0"/>
        <w:rPr>
          <w:b/>
        </w:rPr>
      </w:pPr>
      <w:r w:rsidRPr="00904AD5">
        <w:rPr>
          <w:b/>
        </w:rPr>
        <w:t xml:space="preserve">Ustala się następujące kierunki rozwoju układu </w:t>
      </w:r>
      <w:r w:rsidR="005B7B65" w:rsidRPr="00904AD5">
        <w:rPr>
          <w:b/>
        </w:rPr>
        <w:t>komunikacji drogowej</w:t>
      </w:r>
      <w:r w:rsidRPr="00904AD5">
        <w:rPr>
          <w:b/>
        </w:rPr>
        <w:t>:</w:t>
      </w:r>
    </w:p>
    <w:p w14:paraId="78476AF5" w14:textId="77777777" w:rsidR="00AA07E3" w:rsidRPr="00904AD5" w:rsidRDefault="00286A2F" w:rsidP="00904AD5">
      <w:pPr>
        <w:pStyle w:val="TEKSTKOBIEL"/>
        <w:numPr>
          <w:ilvl w:val="0"/>
          <w:numId w:val="72"/>
        </w:numPr>
        <w:ind w:left="284" w:hanging="284"/>
        <w:rPr>
          <w:bCs/>
          <w:lang w:val="pl-PL"/>
        </w:rPr>
      </w:pPr>
      <w:r w:rsidRPr="00904AD5">
        <w:rPr>
          <w:bCs/>
          <w:lang w:val="pl-PL"/>
        </w:rPr>
        <w:t xml:space="preserve">przebieg projektowanej </w:t>
      </w:r>
      <w:r w:rsidR="00AA07E3" w:rsidRPr="00904AD5">
        <w:rPr>
          <w:bCs/>
          <w:lang w:val="pl-PL"/>
        </w:rPr>
        <w:t>południowo-wschodniej obwodnicy aglomeracyjnej Pabianice – Rzgów – wschodnie dzielnice Łodzi w południowo-wschodniej części gminy,</w:t>
      </w:r>
    </w:p>
    <w:p w14:paraId="28F9E8EE" w14:textId="77777777" w:rsidR="00F13338" w:rsidRPr="00904AD5" w:rsidRDefault="00AA07E3" w:rsidP="00904AD5">
      <w:pPr>
        <w:pStyle w:val="TEKSTKOBIEL"/>
        <w:numPr>
          <w:ilvl w:val="0"/>
          <w:numId w:val="72"/>
        </w:numPr>
        <w:ind w:left="284" w:hanging="284"/>
      </w:pPr>
      <w:r w:rsidRPr="00904AD5">
        <w:rPr>
          <w:bCs/>
        </w:rPr>
        <w:t>modernizacja sieci dróg lokalnych;</w:t>
      </w:r>
    </w:p>
    <w:p w14:paraId="7DF68FB0" w14:textId="6F5A4AFC" w:rsidR="00286A2F" w:rsidRPr="00904AD5" w:rsidRDefault="00286A2F" w:rsidP="00904AD5">
      <w:pPr>
        <w:pStyle w:val="TEKSTKOBIEL"/>
        <w:numPr>
          <w:ilvl w:val="0"/>
          <w:numId w:val="72"/>
        </w:numPr>
        <w:ind w:left="284" w:hanging="284"/>
      </w:pPr>
      <w:r w:rsidRPr="00904AD5">
        <w:t>utrzymanie przebiegu istniejących dróg gminnych</w:t>
      </w:r>
      <w:r w:rsidRPr="00904AD5">
        <w:rPr>
          <w:bCs/>
        </w:rPr>
        <w:t xml:space="preserve"> – usprawnienie powiązań wewnętrznych gminy i obsługi terenów zainwestowanych</w:t>
      </w:r>
      <w:r w:rsidRPr="00904AD5">
        <w:t xml:space="preserve"> poprzez poprawę ich nawierzchni,</w:t>
      </w:r>
    </w:p>
    <w:p w14:paraId="76F35D54" w14:textId="77777777" w:rsidR="00286A2F" w:rsidRPr="00904AD5" w:rsidRDefault="00286A2F" w:rsidP="00904AD5">
      <w:pPr>
        <w:pStyle w:val="TEKSTKOBIEL"/>
        <w:numPr>
          <w:ilvl w:val="0"/>
          <w:numId w:val="72"/>
        </w:numPr>
        <w:ind w:left="284" w:hanging="284"/>
      </w:pPr>
      <w:r w:rsidRPr="00904AD5">
        <w:t>zalecenie sporządzenia harmonogramu budowy odcinków dróg gminnych skoordynowanego z</w:t>
      </w:r>
      <w:r w:rsidRPr="00904AD5">
        <w:rPr>
          <w:lang w:val="pl-PL"/>
        </w:rPr>
        <w:t> </w:t>
      </w:r>
      <w:r w:rsidRPr="00904AD5">
        <w:t>budową urządzeń podziemnej infrastruktury technicznej,</w:t>
      </w:r>
    </w:p>
    <w:p w14:paraId="71504C3C" w14:textId="77777777" w:rsidR="00286A2F" w:rsidRPr="00904AD5" w:rsidRDefault="00286A2F" w:rsidP="00904AD5">
      <w:pPr>
        <w:pStyle w:val="TEKSTKOBIEL"/>
        <w:numPr>
          <w:ilvl w:val="0"/>
          <w:numId w:val="72"/>
        </w:numPr>
        <w:ind w:left="284" w:hanging="284"/>
      </w:pPr>
      <w:r w:rsidRPr="00904AD5">
        <w:t>podniesienie standardu funkcjonalnego i bezpieczeństwa ruchu na wszystkich drogach, co można osiągnąć przez urządzenie ciągów pieszych i rowerowych poza jezdniami dróg, realizację chodników dla pieszych oraz przebudowę miejsc szczególnie niebezpiecznych,</w:t>
      </w:r>
    </w:p>
    <w:p w14:paraId="30898937" w14:textId="77777777" w:rsidR="00286A2F" w:rsidRPr="00904AD5" w:rsidRDefault="00286A2F" w:rsidP="00904AD5">
      <w:pPr>
        <w:pStyle w:val="TEKSTKOBIEL"/>
        <w:numPr>
          <w:ilvl w:val="0"/>
          <w:numId w:val="72"/>
        </w:numPr>
        <w:ind w:left="284" w:hanging="284"/>
      </w:pPr>
      <w:r w:rsidRPr="00904AD5">
        <w:t>wzmocnienie istniejących konstrukcji drogowych do wymagań współczesnego transportu;</w:t>
      </w:r>
    </w:p>
    <w:p w14:paraId="70F6AF3C" w14:textId="77777777" w:rsidR="00286A2F" w:rsidRPr="00904AD5" w:rsidRDefault="00286A2F" w:rsidP="00904AD5">
      <w:pPr>
        <w:pStyle w:val="TEKSTKOBIEL"/>
        <w:numPr>
          <w:ilvl w:val="0"/>
          <w:numId w:val="72"/>
        </w:numPr>
        <w:ind w:left="284" w:hanging="284"/>
      </w:pPr>
      <w:r w:rsidRPr="00904AD5">
        <w:t>zwiększenie środków finansowych na zimowe utrzymanie przejezdności sieci drogowej, a szczególnie lokalnej,</w:t>
      </w:r>
    </w:p>
    <w:p w14:paraId="42AD7A12" w14:textId="77777777" w:rsidR="00286A2F" w:rsidRPr="00904AD5" w:rsidRDefault="00286A2F" w:rsidP="00904AD5">
      <w:pPr>
        <w:pStyle w:val="TEKSTKOBIEL"/>
        <w:numPr>
          <w:ilvl w:val="0"/>
          <w:numId w:val="72"/>
        </w:numPr>
        <w:ind w:left="284" w:hanging="284"/>
      </w:pPr>
      <w:r w:rsidRPr="00904AD5">
        <w:rPr>
          <w:lang w:val="pl-PL"/>
        </w:rPr>
        <w:t>d</w:t>
      </w:r>
      <w:r w:rsidRPr="00904AD5">
        <w:t>opuszcz</w:t>
      </w:r>
      <w:r w:rsidRPr="00904AD5">
        <w:rPr>
          <w:lang w:val="pl-PL"/>
        </w:rPr>
        <w:t xml:space="preserve">enie </w:t>
      </w:r>
      <w:r w:rsidRPr="00904AD5">
        <w:t>lokalizacj</w:t>
      </w:r>
      <w:r w:rsidRPr="00904AD5">
        <w:rPr>
          <w:lang w:val="pl-PL"/>
        </w:rPr>
        <w:t xml:space="preserve">i </w:t>
      </w:r>
      <w:r w:rsidRPr="00904AD5">
        <w:t>ścieżek i tras rowerowych na terenie gminy</w:t>
      </w:r>
      <w:r w:rsidRPr="00904AD5">
        <w:rPr>
          <w:lang w:val="pl-PL"/>
        </w:rPr>
        <w:t>,</w:t>
      </w:r>
    </w:p>
    <w:p w14:paraId="4127B32F" w14:textId="77777777" w:rsidR="00B106A6" w:rsidRPr="00904AD5" w:rsidRDefault="00286A2F" w:rsidP="00904AD5">
      <w:pPr>
        <w:pStyle w:val="TEKSTKOBIEL"/>
        <w:numPr>
          <w:ilvl w:val="0"/>
          <w:numId w:val="72"/>
        </w:numPr>
        <w:ind w:left="284" w:hanging="284"/>
      </w:pPr>
      <w:r w:rsidRPr="00904AD5">
        <w:t xml:space="preserve">utrzymanie </w:t>
      </w:r>
      <w:r w:rsidR="00F13338" w:rsidRPr="00904AD5">
        <w:rPr>
          <w:lang w:val="pl-PL"/>
        </w:rPr>
        <w:t xml:space="preserve">i modernizacja </w:t>
      </w:r>
      <w:r w:rsidRPr="00904AD5">
        <w:t>przebiegu istniejąc</w:t>
      </w:r>
      <w:r w:rsidRPr="00904AD5">
        <w:rPr>
          <w:lang w:val="pl-PL"/>
        </w:rPr>
        <w:t>ej</w:t>
      </w:r>
      <w:r w:rsidRPr="00904AD5">
        <w:t xml:space="preserve"> linii </w:t>
      </w:r>
      <w:r w:rsidR="00F13338" w:rsidRPr="00904AD5">
        <w:rPr>
          <w:lang w:val="pl-PL"/>
        </w:rPr>
        <w:t>tramwajowej</w:t>
      </w:r>
      <w:r w:rsidR="00B106A6" w:rsidRPr="00904AD5">
        <w:rPr>
          <w:lang w:val="pl-PL"/>
        </w:rPr>
        <w:t>,</w:t>
      </w:r>
    </w:p>
    <w:p w14:paraId="1430E653" w14:textId="686C2F00" w:rsidR="00286A2F" w:rsidRPr="00904AD5" w:rsidRDefault="00B106A6" w:rsidP="00904AD5">
      <w:pPr>
        <w:pStyle w:val="TEKSTKOBIEL"/>
        <w:numPr>
          <w:ilvl w:val="0"/>
          <w:numId w:val="72"/>
        </w:numPr>
        <w:ind w:left="284" w:hanging="284"/>
      </w:pPr>
      <w:r w:rsidRPr="00904AD5">
        <w:rPr>
          <w:lang w:val="pl-PL"/>
        </w:rPr>
        <w:t>utworzenie pętli autobusowej przed Urzędem Gminy</w:t>
      </w:r>
      <w:r w:rsidR="00F13338" w:rsidRPr="00904AD5">
        <w:t>.</w:t>
      </w:r>
    </w:p>
    <w:p w14:paraId="3300B334" w14:textId="0594F7CA" w:rsidR="00286A2F" w:rsidRPr="00904AD5" w:rsidRDefault="00F13338" w:rsidP="00904AD5">
      <w:pPr>
        <w:pStyle w:val="TEKSTKOBIEL"/>
        <w:spacing w:before="240"/>
        <w:ind w:firstLine="0"/>
        <w:rPr>
          <w:b/>
        </w:rPr>
      </w:pPr>
      <w:r w:rsidRPr="00904AD5">
        <w:rPr>
          <w:b/>
        </w:rPr>
        <w:t>Południowo-wschodnia obwodnica aglomeracyjna Pabianice –</w:t>
      </w:r>
      <w:r w:rsidR="00643979" w:rsidRPr="00904AD5">
        <w:rPr>
          <w:b/>
          <w:lang w:val="pl-PL"/>
        </w:rPr>
        <w:t xml:space="preserve"> </w:t>
      </w:r>
      <w:r w:rsidRPr="00904AD5">
        <w:rPr>
          <w:b/>
        </w:rPr>
        <w:t>Łódź</w:t>
      </w:r>
    </w:p>
    <w:p w14:paraId="709D45DF" w14:textId="21B6A0CA" w:rsidR="00F13338" w:rsidRPr="00904AD5" w:rsidRDefault="00286A2F" w:rsidP="00904AD5">
      <w:pPr>
        <w:pStyle w:val="TEKSTKOBIEL"/>
      </w:pPr>
      <w:r w:rsidRPr="00904AD5">
        <w:lastRenderedPageBreak/>
        <w:t xml:space="preserve">Perspektywiczny układ drogowy miasta będą tworzyć powiązania komunikacyjne zewnętrzne i wewnętrzne. </w:t>
      </w:r>
      <w:r w:rsidR="00F13338" w:rsidRPr="00904AD5">
        <w:t>Południowo-wschodnia obwodnica aglomeracyjna Pabianice –</w:t>
      </w:r>
      <w:r w:rsidR="001107EC" w:rsidRPr="00904AD5">
        <w:rPr>
          <w:lang w:val="pl-PL"/>
        </w:rPr>
        <w:t xml:space="preserve"> </w:t>
      </w:r>
      <w:r w:rsidR="00F13338" w:rsidRPr="00904AD5">
        <w:t>Łódź</w:t>
      </w:r>
      <w:r w:rsidRPr="00904AD5">
        <w:t xml:space="preserve"> nie będzie obsługiwać bezpośredniego otoczenia</w:t>
      </w:r>
      <w:r w:rsidR="004D7DEB" w:rsidRPr="00904AD5">
        <w:rPr>
          <w:lang w:val="pl-PL"/>
        </w:rPr>
        <w:t>.</w:t>
      </w:r>
      <w:r w:rsidRPr="00904AD5">
        <w:t xml:space="preserve"> Lokalizacja </w:t>
      </w:r>
      <w:r w:rsidR="009C652B" w:rsidRPr="00904AD5">
        <w:rPr>
          <w:lang w:val="pl-PL"/>
        </w:rPr>
        <w:t xml:space="preserve">tej </w:t>
      </w:r>
      <w:r w:rsidRPr="00904AD5">
        <w:t xml:space="preserve">drogi wymusza dla powiązań lokalnych budowę dodatkowych dróg tzw. serwisowych, ograniczających bezpośredni dostęp tzn. wjazd i zjazd z </w:t>
      </w:r>
      <w:r w:rsidR="009C652B" w:rsidRPr="00904AD5">
        <w:rPr>
          <w:lang w:val="pl-PL"/>
        </w:rPr>
        <w:t>obwodnicy</w:t>
      </w:r>
      <w:r w:rsidRPr="00904AD5">
        <w:t xml:space="preserve">. </w:t>
      </w:r>
      <w:r w:rsidR="00F13338" w:rsidRPr="00904AD5">
        <w:t xml:space="preserve"> </w:t>
      </w:r>
    </w:p>
    <w:p w14:paraId="5C6AEA1D" w14:textId="6114FD97" w:rsidR="00F13338" w:rsidRPr="00904AD5" w:rsidRDefault="00F13338" w:rsidP="00904AD5">
      <w:pPr>
        <w:pStyle w:val="TEKSTKOBIEL"/>
        <w:rPr>
          <w:lang w:val="pl-PL"/>
        </w:rPr>
      </w:pPr>
      <w:r w:rsidRPr="00904AD5">
        <w:t xml:space="preserve">Na terenie gminy nie jest planowany węzeł drogowy, najbliższy </w:t>
      </w:r>
      <w:r w:rsidRPr="00904AD5">
        <w:rPr>
          <w:lang w:val="pl-PL"/>
        </w:rPr>
        <w:t>węzeł będzie zlokalizowany w Pabianicach i Rzgowie.</w:t>
      </w:r>
    </w:p>
    <w:p w14:paraId="01989E01" w14:textId="77777777" w:rsidR="00286A2F" w:rsidRPr="00904AD5" w:rsidRDefault="00286A2F" w:rsidP="00904AD5">
      <w:pPr>
        <w:pStyle w:val="TEKSTKOBIEL"/>
        <w:spacing w:before="240"/>
        <w:ind w:firstLine="0"/>
        <w:rPr>
          <w:b/>
        </w:rPr>
      </w:pPr>
      <w:r w:rsidRPr="00904AD5">
        <w:rPr>
          <w:b/>
        </w:rPr>
        <w:t xml:space="preserve">Drogi rowerowe </w:t>
      </w:r>
    </w:p>
    <w:p w14:paraId="56F22C6E" w14:textId="616FCE46" w:rsidR="00286A2F" w:rsidRPr="00904AD5" w:rsidRDefault="00286A2F" w:rsidP="00904AD5">
      <w:pPr>
        <w:pStyle w:val="TEKSTKOBIEL"/>
      </w:pPr>
      <w:r w:rsidRPr="00904AD5">
        <w:rPr>
          <w:lang w:eastAsia="cs-CZ"/>
        </w:rPr>
        <w:t xml:space="preserve"> </w:t>
      </w:r>
      <w:r w:rsidRPr="00904AD5">
        <w:t xml:space="preserve">Gmina </w:t>
      </w:r>
      <w:r w:rsidRPr="00904AD5">
        <w:rPr>
          <w:lang w:val="pl-PL"/>
        </w:rPr>
        <w:t>K</w:t>
      </w:r>
      <w:r w:rsidR="000777A2" w:rsidRPr="00904AD5">
        <w:rPr>
          <w:lang w:val="pl-PL"/>
        </w:rPr>
        <w:t>sawerów</w:t>
      </w:r>
      <w:r w:rsidRPr="00904AD5">
        <w:t xml:space="preserve"> nie dysponuje systemem dróg rowerowych. W celu stworzenia spójnego systemu należy opracować koncepcję sieci ścieżek rowerowych na terenie gminy. Przy tworzeniu koncepcji należy zwrócić uwagę na szlaki turystyczne przebiegające przez gminę. Infrastruktura rowerowa powinna opierać się na:</w:t>
      </w:r>
    </w:p>
    <w:p w14:paraId="239F6E47" w14:textId="77777777" w:rsidR="00286A2F" w:rsidRPr="00904AD5" w:rsidRDefault="00286A2F" w:rsidP="00904AD5">
      <w:pPr>
        <w:pStyle w:val="TEKSTKOBIEL"/>
        <w:numPr>
          <w:ilvl w:val="0"/>
          <w:numId w:val="73"/>
        </w:numPr>
        <w:ind w:left="567"/>
      </w:pPr>
      <w:r w:rsidRPr="00904AD5">
        <w:t>bezpieczeństwie – ograniczenie niebezpieczeństwa dla rowerzystów i innych uczestników ruchu poprzez minimalizację kolizji drogowych,</w:t>
      </w:r>
    </w:p>
    <w:p w14:paraId="36565177" w14:textId="77777777" w:rsidR="00286A2F" w:rsidRPr="00904AD5" w:rsidRDefault="00286A2F" w:rsidP="00904AD5">
      <w:pPr>
        <w:pStyle w:val="TEKSTKOBIEL"/>
        <w:numPr>
          <w:ilvl w:val="0"/>
          <w:numId w:val="73"/>
        </w:numPr>
        <w:ind w:left="567"/>
      </w:pPr>
      <w:r w:rsidRPr="00904AD5">
        <w:t xml:space="preserve">spójności – łatwa orientacja i spójna całość z systemem lokalnych tras rowerowych, </w:t>
      </w:r>
    </w:p>
    <w:p w14:paraId="28801A7F" w14:textId="77777777" w:rsidR="00286A2F" w:rsidRPr="00904AD5" w:rsidRDefault="00286A2F" w:rsidP="00904AD5">
      <w:pPr>
        <w:pStyle w:val="TEKSTKOBIEL"/>
        <w:numPr>
          <w:ilvl w:val="0"/>
          <w:numId w:val="73"/>
        </w:numPr>
        <w:ind w:left="567"/>
      </w:pPr>
      <w:r w:rsidRPr="00904AD5">
        <w:t xml:space="preserve">bezpośredniości – tworzenie tras tak aby uniknąć zbędnych objazdów, wydłużających drogę, </w:t>
      </w:r>
    </w:p>
    <w:p w14:paraId="558552ED" w14:textId="77777777" w:rsidR="00286A2F" w:rsidRPr="00904AD5" w:rsidRDefault="00286A2F" w:rsidP="00904AD5">
      <w:pPr>
        <w:pStyle w:val="TEKSTKOBIEL"/>
        <w:numPr>
          <w:ilvl w:val="0"/>
          <w:numId w:val="73"/>
        </w:numPr>
        <w:ind w:left="567"/>
      </w:pPr>
      <w:r w:rsidRPr="00904AD5">
        <w:t>wygodzie – łatwość korzystania z tras przez wszystkich rowerzystów, tak aby trasa nie  wymagała nadmiernego wysiłku oraz przystosowanie odpowiednio nawierzchni,</w:t>
      </w:r>
    </w:p>
    <w:p w14:paraId="76CB314D" w14:textId="77777777" w:rsidR="00286A2F" w:rsidRPr="00904AD5" w:rsidRDefault="00286A2F" w:rsidP="00904AD5">
      <w:pPr>
        <w:pStyle w:val="TEKSTKOBIEL"/>
        <w:numPr>
          <w:ilvl w:val="0"/>
          <w:numId w:val="73"/>
        </w:numPr>
        <w:ind w:left="567"/>
      </w:pPr>
      <w:r w:rsidRPr="00904AD5">
        <w:t xml:space="preserve">atrakcyjności – trasy powinny przebiegać przez atrakcyjne tereny oraz zapewnić rowerzystom poczucie bezpieczeństwa poprzez m.in. odpowiednie oświetlenie trasy. </w:t>
      </w:r>
    </w:p>
    <w:p w14:paraId="6C2F43B1" w14:textId="1E795DE5" w:rsidR="00286A2F" w:rsidRPr="00904AD5" w:rsidRDefault="00286A2F" w:rsidP="00904AD5">
      <w:pPr>
        <w:pStyle w:val="Nagwek3"/>
        <w:rPr>
          <w:rFonts w:asciiTheme="minorHAnsi" w:hAnsiTheme="minorHAnsi"/>
        </w:rPr>
      </w:pPr>
      <w:bookmarkStart w:id="196" w:name="_Toc124755964"/>
      <w:bookmarkStart w:id="197" w:name="_Toc286262182"/>
      <w:bookmarkStart w:id="198" w:name="_Toc286749671"/>
      <w:bookmarkStart w:id="199" w:name="_Toc286750264"/>
      <w:bookmarkStart w:id="200" w:name="_Toc344994479"/>
      <w:bookmarkStart w:id="201" w:name="_Toc386021748"/>
      <w:bookmarkStart w:id="202" w:name="_Toc469741065"/>
      <w:r w:rsidRPr="00904AD5">
        <w:rPr>
          <w:rFonts w:asciiTheme="minorHAnsi" w:hAnsiTheme="minorHAnsi"/>
        </w:rPr>
        <w:t>X</w:t>
      </w:r>
      <w:r w:rsidR="00377F81" w:rsidRPr="00904AD5">
        <w:rPr>
          <w:rFonts w:asciiTheme="minorHAnsi" w:hAnsiTheme="minorHAnsi"/>
        </w:rPr>
        <w:t>XV</w:t>
      </w:r>
      <w:r w:rsidRPr="00904AD5">
        <w:rPr>
          <w:rFonts w:asciiTheme="minorHAnsi" w:hAnsiTheme="minorHAnsi"/>
        </w:rPr>
        <w:t>.2. Zasady kształtowania parametrów sieci drogowo-ulicznej</w:t>
      </w:r>
      <w:bookmarkEnd w:id="196"/>
      <w:bookmarkEnd w:id="197"/>
      <w:bookmarkEnd w:id="198"/>
      <w:bookmarkEnd w:id="199"/>
      <w:bookmarkEnd w:id="200"/>
      <w:bookmarkEnd w:id="201"/>
      <w:bookmarkEnd w:id="202"/>
    </w:p>
    <w:p w14:paraId="64044E68" w14:textId="7CFDA48F" w:rsidR="00EA7191" w:rsidRPr="00904AD5" w:rsidRDefault="00286A2F" w:rsidP="00904AD5">
      <w:pPr>
        <w:pStyle w:val="TEKSTKOBIEL"/>
      </w:pPr>
      <w:r w:rsidRPr="00904AD5">
        <w:t>Określa się zasady kształtowania parametrów podstawowej sieci drogowo</w:t>
      </w:r>
      <w:r w:rsidRPr="00904AD5">
        <w:rPr>
          <w:lang w:val="pl-PL"/>
        </w:rPr>
        <w:t>-</w:t>
      </w:r>
      <w:r w:rsidRPr="00904AD5">
        <w:t xml:space="preserve">ulicznej, przedstawionej na rysunku </w:t>
      </w:r>
      <w:r w:rsidRPr="00904AD5">
        <w:rPr>
          <w:lang w:val="pl-PL"/>
        </w:rPr>
        <w:t>studium</w:t>
      </w:r>
      <w:r w:rsidRPr="00904AD5">
        <w:t xml:space="preserve"> (kierunki zagospodarowania przestrzennego).</w:t>
      </w:r>
    </w:p>
    <w:p w14:paraId="01CD7CAF" w14:textId="192CBABB" w:rsidR="00286A2F" w:rsidRPr="00904AD5" w:rsidRDefault="00286A2F" w:rsidP="00904AD5">
      <w:pPr>
        <w:pStyle w:val="TEKSTKOBIEL"/>
        <w:spacing w:before="240"/>
        <w:ind w:firstLine="0"/>
        <w:rPr>
          <w:u w:val="single"/>
          <w:lang w:val="pl-PL"/>
        </w:rPr>
      </w:pPr>
      <w:r w:rsidRPr="00904AD5">
        <w:rPr>
          <w:u w:val="single"/>
        </w:rPr>
        <w:t>Drog</w:t>
      </w:r>
      <w:r w:rsidRPr="00904AD5">
        <w:rPr>
          <w:u w:val="single"/>
          <w:lang w:val="pl-PL"/>
        </w:rPr>
        <w:t>a</w:t>
      </w:r>
      <w:r w:rsidRPr="00904AD5">
        <w:rPr>
          <w:u w:val="single"/>
        </w:rPr>
        <w:t xml:space="preserve"> klasy głównej: </w:t>
      </w:r>
      <w:r w:rsidR="00F13338" w:rsidRPr="00904AD5">
        <w:rPr>
          <w:u w:val="single"/>
          <w:lang w:val="pl-PL"/>
        </w:rPr>
        <w:t>droga krajowa nr 71, obwodnica aglomeracyjna Pabianice - Łódź</w:t>
      </w:r>
    </w:p>
    <w:p w14:paraId="4334F3A8" w14:textId="77777777" w:rsidR="00286A2F" w:rsidRPr="00904AD5" w:rsidRDefault="00286A2F" w:rsidP="00904AD5">
      <w:pPr>
        <w:pStyle w:val="TEKSTKOBIEL"/>
        <w:numPr>
          <w:ilvl w:val="0"/>
          <w:numId w:val="74"/>
        </w:numPr>
        <w:ind w:left="567"/>
      </w:pPr>
      <w:r w:rsidRPr="00904AD5">
        <w:rPr>
          <w:lang w:eastAsia="cs-CZ"/>
        </w:rPr>
        <w:t>lokalizacja budynków w terenach przeznaczonych pod zabudowę mieszkaniową w bezpośrednim sąsiedztwie planowanej drogi klasy głównej</w:t>
      </w:r>
      <w:r w:rsidRPr="00904AD5">
        <w:t xml:space="preserve"> zgodnie z</w:t>
      </w:r>
      <w:r w:rsidRPr="00904AD5">
        <w:rPr>
          <w:lang w:val="pl-PL"/>
        </w:rPr>
        <w:t xml:space="preserve"> </w:t>
      </w:r>
      <w:r w:rsidRPr="00904AD5">
        <w:t>przepisami odrębnymi w zakresie odległości budynków od zewnętrznej krawędzi pasa ruchu drogi;</w:t>
      </w:r>
    </w:p>
    <w:p w14:paraId="617442B5" w14:textId="77777777" w:rsidR="00286A2F" w:rsidRPr="00904AD5" w:rsidRDefault="00286A2F" w:rsidP="00904AD5">
      <w:pPr>
        <w:pStyle w:val="TEKSTKOBIEL"/>
        <w:numPr>
          <w:ilvl w:val="0"/>
          <w:numId w:val="74"/>
        </w:numPr>
        <w:ind w:left="567"/>
        <w:rPr>
          <w:lang w:eastAsia="cs-CZ"/>
        </w:rPr>
      </w:pPr>
      <w:r w:rsidRPr="00904AD5">
        <w:rPr>
          <w:lang w:eastAsia="cs-CZ"/>
        </w:rPr>
        <w:t>w miejscach lokalizacji nowych terenów przeznaczonych pod zabudowę mieszkaniową w bezpośrednim sąsiedztwie drogi niezbędne jest zapewnienie innego skomunikowania tych terenów z drogą klasy G np. poprzez wyznaczenie dróg serwisowych lub układu komunikacyjnego opartego na istniejących lub projektowanych skrzyżowaniach z tą drogą, szczegółowe zasady w tym zakresie należy ustalić na etapie miejscowego planu zagospodarowania przestrzennego;</w:t>
      </w:r>
    </w:p>
    <w:p w14:paraId="442FFFF5" w14:textId="77777777" w:rsidR="00286A2F" w:rsidRPr="00904AD5" w:rsidRDefault="00286A2F" w:rsidP="00904AD5">
      <w:pPr>
        <w:pStyle w:val="TEKSTKOBIEL"/>
        <w:numPr>
          <w:ilvl w:val="0"/>
          <w:numId w:val="74"/>
        </w:numPr>
        <w:ind w:left="567"/>
        <w:rPr>
          <w:lang w:eastAsia="cs-CZ"/>
        </w:rPr>
      </w:pPr>
      <w:r w:rsidRPr="00904AD5">
        <w:rPr>
          <w:lang w:eastAsia="cs-CZ"/>
        </w:rPr>
        <w:t>dopuszcza się realizację nowych skrzyżowań zgodnie z warunkami wynikającymi z przepisów odrębnych.</w:t>
      </w:r>
    </w:p>
    <w:p w14:paraId="007B2A8E" w14:textId="77777777" w:rsidR="00286A2F" w:rsidRPr="00904AD5" w:rsidRDefault="00286A2F" w:rsidP="00904AD5">
      <w:pPr>
        <w:pStyle w:val="TEKSTKOBIEL"/>
        <w:spacing w:before="240"/>
        <w:ind w:firstLine="0"/>
        <w:rPr>
          <w:u w:val="single"/>
          <w:lang w:val="pl-PL"/>
        </w:rPr>
      </w:pPr>
      <w:r w:rsidRPr="00904AD5">
        <w:rPr>
          <w:u w:val="single"/>
        </w:rPr>
        <w:t>Drogi klasy zbiorczej</w:t>
      </w:r>
    </w:p>
    <w:p w14:paraId="101C472E" w14:textId="77777777" w:rsidR="00286A2F" w:rsidRPr="00904AD5" w:rsidRDefault="00286A2F" w:rsidP="00904AD5">
      <w:pPr>
        <w:pStyle w:val="TEKSTKOBIEL"/>
        <w:numPr>
          <w:ilvl w:val="0"/>
          <w:numId w:val="74"/>
        </w:numPr>
        <w:ind w:left="567"/>
      </w:pPr>
      <w:r w:rsidRPr="00904AD5">
        <w:rPr>
          <w:lang w:eastAsia="cs-CZ"/>
        </w:rPr>
        <w:t>lokalizacja budynków w terenach przeznaczonych pod zabudowę mieszkaniową w bezpośrednim sąsiedztwie planowanej drogi klasy zbiorczej</w:t>
      </w:r>
      <w:r w:rsidRPr="00904AD5">
        <w:t xml:space="preserve"> zgodnie z</w:t>
      </w:r>
      <w:r w:rsidRPr="00904AD5">
        <w:rPr>
          <w:lang w:val="pl-PL"/>
        </w:rPr>
        <w:t xml:space="preserve"> </w:t>
      </w:r>
      <w:r w:rsidRPr="00904AD5">
        <w:t>przepisami odrębnymi w zakresie odległości budynków od zewnętrznej krawędzi pasa ruchu drogi;</w:t>
      </w:r>
    </w:p>
    <w:p w14:paraId="27E36F07" w14:textId="77777777" w:rsidR="00286A2F" w:rsidRPr="00904AD5" w:rsidRDefault="00286A2F" w:rsidP="00904AD5">
      <w:pPr>
        <w:pStyle w:val="TEKSTKOBIEL"/>
        <w:numPr>
          <w:ilvl w:val="0"/>
          <w:numId w:val="74"/>
        </w:numPr>
        <w:ind w:left="567"/>
      </w:pPr>
      <w:r w:rsidRPr="00904AD5">
        <w:rPr>
          <w:bCs/>
        </w:rPr>
        <w:lastRenderedPageBreak/>
        <w:t>należy dążyć do ograniczania</w:t>
      </w:r>
      <w:r w:rsidRPr="00904AD5">
        <w:t xml:space="preserve"> bezpośrednich zjazdów i bezpośredniej obsługi nowo wyznaczanych działek budowlanych;</w:t>
      </w:r>
    </w:p>
    <w:p w14:paraId="5B27312D" w14:textId="77777777" w:rsidR="00286A2F" w:rsidRPr="00904AD5" w:rsidRDefault="00286A2F" w:rsidP="00904AD5">
      <w:pPr>
        <w:pStyle w:val="TEKSTKOBIEL"/>
        <w:numPr>
          <w:ilvl w:val="0"/>
          <w:numId w:val="74"/>
        </w:numPr>
        <w:ind w:left="567"/>
      </w:pPr>
      <w:r w:rsidRPr="00904AD5">
        <w:rPr>
          <w:lang w:eastAsia="cs-CZ"/>
        </w:rPr>
        <w:t>w miejscach lokalizacji nowych terenów przeznaczonych pod zabudowę mieszkaniową w bezpośrednim sąsiedztwie drogi niezbędne jest zapewnienie innego skomunikowania tych terenów z drogą klasy Z np. poprzez wyznaczenie dróg serwisowych lub układu komunikacyjnego opartego na istniejących lub projektowanych skrzyżowaniach z tą drogą, szczegółowe zasady w tym zakresie należy ustalić na etapie miejscowego planu zagospodarowania przestrzennego;</w:t>
      </w:r>
    </w:p>
    <w:p w14:paraId="09967470" w14:textId="77777777" w:rsidR="00286A2F" w:rsidRPr="00904AD5" w:rsidRDefault="00286A2F" w:rsidP="00904AD5">
      <w:pPr>
        <w:pStyle w:val="TEKSTKOBIEL"/>
        <w:numPr>
          <w:ilvl w:val="0"/>
          <w:numId w:val="74"/>
        </w:numPr>
        <w:ind w:left="567"/>
      </w:pPr>
      <w:r w:rsidRPr="00904AD5">
        <w:rPr>
          <w:lang w:eastAsia="cs-CZ"/>
        </w:rPr>
        <w:t>dopuszcza się realizację nowych skrzyżowań zgodnie z warunkami wynikającymi z przepisów odrębnych.</w:t>
      </w:r>
    </w:p>
    <w:p w14:paraId="6BFDA9D4" w14:textId="21D5B7F5" w:rsidR="00286A2F" w:rsidRPr="00904AD5" w:rsidRDefault="00286A2F" w:rsidP="00904AD5">
      <w:pPr>
        <w:pStyle w:val="TEKSTKOBIEL"/>
        <w:spacing w:before="240"/>
        <w:ind w:firstLine="0"/>
        <w:rPr>
          <w:u w:val="single"/>
          <w:lang w:val="pl-PL"/>
        </w:rPr>
      </w:pPr>
      <w:r w:rsidRPr="00904AD5">
        <w:rPr>
          <w:u w:val="single"/>
        </w:rPr>
        <w:t>Drog</w:t>
      </w:r>
      <w:r w:rsidRPr="00904AD5">
        <w:rPr>
          <w:u w:val="single"/>
          <w:lang w:val="pl-PL"/>
        </w:rPr>
        <w:t>i</w:t>
      </w:r>
      <w:r w:rsidRPr="00904AD5">
        <w:rPr>
          <w:u w:val="single"/>
        </w:rPr>
        <w:t xml:space="preserve"> klasy lokalnej</w:t>
      </w:r>
      <w:r w:rsidR="00F41378" w:rsidRPr="00904AD5">
        <w:rPr>
          <w:u w:val="single"/>
          <w:lang w:val="pl-PL"/>
        </w:rPr>
        <w:t xml:space="preserve"> i dojazdowej</w:t>
      </w:r>
    </w:p>
    <w:p w14:paraId="7D690C3E" w14:textId="1EFF0088" w:rsidR="00286A2F" w:rsidRPr="00904AD5" w:rsidRDefault="00286A2F" w:rsidP="00904AD5">
      <w:pPr>
        <w:pStyle w:val="TEKSTKOBIEL"/>
        <w:numPr>
          <w:ilvl w:val="0"/>
          <w:numId w:val="74"/>
        </w:numPr>
        <w:ind w:left="567"/>
      </w:pPr>
      <w:r w:rsidRPr="00904AD5">
        <w:rPr>
          <w:lang w:eastAsia="cs-CZ"/>
        </w:rPr>
        <w:t>lokalizacja budynków w terenach przeznaczonych pod zabudowę mieszkaniową w bezpośrednim sąsiedztwie planowanej drogi klasy lokalnej</w:t>
      </w:r>
      <w:r w:rsidRPr="00904AD5">
        <w:t xml:space="preserve"> </w:t>
      </w:r>
      <w:r w:rsidR="00F41378" w:rsidRPr="00904AD5">
        <w:rPr>
          <w:lang w:val="pl-PL"/>
        </w:rPr>
        <w:t xml:space="preserve">lub dojazdowej </w:t>
      </w:r>
      <w:r w:rsidRPr="00904AD5">
        <w:t>zgodnie z</w:t>
      </w:r>
      <w:r w:rsidRPr="00904AD5">
        <w:rPr>
          <w:lang w:val="pl-PL"/>
        </w:rPr>
        <w:t xml:space="preserve"> </w:t>
      </w:r>
      <w:r w:rsidRPr="00904AD5">
        <w:t>przepisami odrębnymi w zakresie odległości budynków od zewnętrznej krawędzi pasa ruchu drogi;</w:t>
      </w:r>
    </w:p>
    <w:p w14:paraId="4207ABD2" w14:textId="77777777" w:rsidR="00286A2F" w:rsidRPr="00904AD5" w:rsidRDefault="00286A2F" w:rsidP="00904AD5">
      <w:pPr>
        <w:pStyle w:val="TEKSTKOBIEL"/>
        <w:numPr>
          <w:ilvl w:val="0"/>
          <w:numId w:val="74"/>
        </w:numPr>
        <w:ind w:left="567"/>
        <w:rPr>
          <w:lang w:eastAsia="cs-CZ"/>
        </w:rPr>
      </w:pPr>
      <w:r w:rsidRPr="00904AD5">
        <w:t>możliwość lokalizacji bezpośrednich zjazdów i bezpośredniej obsługi nowo wyznaczanych działek budowlanych;</w:t>
      </w:r>
    </w:p>
    <w:p w14:paraId="3B577686" w14:textId="77777777" w:rsidR="00286A2F" w:rsidRPr="00904AD5" w:rsidRDefault="00286A2F" w:rsidP="00904AD5">
      <w:pPr>
        <w:pStyle w:val="TEKSTKOBIEL"/>
        <w:numPr>
          <w:ilvl w:val="0"/>
          <w:numId w:val="74"/>
        </w:numPr>
        <w:ind w:left="567"/>
        <w:rPr>
          <w:lang w:eastAsia="cs-CZ"/>
        </w:rPr>
      </w:pPr>
      <w:r w:rsidRPr="00904AD5">
        <w:rPr>
          <w:lang w:eastAsia="cs-CZ"/>
        </w:rPr>
        <w:t>dopuszcza się realizację nowych skrzyżowań zgodnie z warunkami wynikającymi z przepisów odrębnych.</w:t>
      </w:r>
    </w:p>
    <w:p w14:paraId="256AC75A" w14:textId="000A6F2D" w:rsidR="00286A2F" w:rsidRPr="00904AD5" w:rsidRDefault="00286A2F" w:rsidP="00904AD5">
      <w:pPr>
        <w:pStyle w:val="TEKSTKOBIEL"/>
      </w:pPr>
      <w:r w:rsidRPr="00904AD5">
        <w:t>Dla wybranych dróg publicznych, tworzących podstawowy układ komunikacyjny w</w:t>
      </w:r>
      <w:r w:rsidRPr="00904AD5">
        <w:rPr>
          <w:lang w:val="pl-PL"/>
        </w:rPr>
        <w:t> </w:t>
      </w:r>
      <w:r w:rsidRPr="00904AD5">
        <w:t xml:space="preserve">gminie </w:t>
      </w:r>
      <w:r w:rsidR="00643979" w:rsidRPr="00904AD5">
        <w:rPr>
          <w:lang w:val="pl-PL"/>
        </w:rPr>
        <w:t>Ksawerów</w:t>
      </w:r>
      <w:r w:rsidRPr="00904AD5">
        <w:t xml:space="preserve">, określa się klasy techniczne, zgodnie z rysunkiem </w:t>
      </w:r>
      <w:r w:rsidRPr="00904AD5">
        <w:rPr>
          <w:lang w:val="pl-PL"/>
        </w:rPr>
        <w:t>studium</w:t>
      </w:r>
      <w:r w:rsidRPr="00904AD5">
        <w:t xml:space="preserve"> (kierunki zagospodarowania przestrzennego). W uzasadnionych przypadkach na etapie sporządzania miejscowych planów zagospodarowania przestrzennego dopuszcza się zmianę klasy technicznej dróg wskazanych w</w:t>
      </w:r>
      <w:r w:rsidRPr="00904AD5">
        <w:rPr>
          <w:lang w:val="pl-PL"/>
        </w:rPr>
        <w:t> </w:t>
      </w:r>
      <w:r w:rsidRPr="00904AD5">
        <w:t>studium. Dopuszcza się możliwość lokalizacji dróg publicznych niewskazanych w studium, na zasadach zgodnych z przepisami odrębnymi. Dla dróg publicznych niewyznaczonych w studium klasy techniczne do określenia na etapie sporządzania miejscowych planów zagospodarowania przestrzennego. Należy dążyć do zapewnienia, w jak największym zakresie, dostępu do dróg publicznych dla wydzielanych działek budowlanych w istniejących i</w:t>
      </w:r>
      <w:r w:rsidRPr="00904AD5">
        <w:rPr>
          <w:lang w:val="pl-PL"/>
        </w:rPr>
        <w:t xml:space="preserve"> </w:t>
      </w:r>
      <w:r w:rsidRPr="00904AD5">
        <w:t>planowanych terenach budowlanych.</w:t>
      </w:r>
    </w:p>
    <w:p w14:paraId="0C6E84EA" w14:textId="77777777" w:rsidR="00286A2F" w:rsidRPr="00904AD5" w:rsidRDefault="00286A2F" w:rsidP="00904AD5">
      <w:pPr>
        <w:pStyle w:val="TEKSTKOBIEL"/>
        <w:spacing w:before="240"/>
        <w:ind w:firstLine="0"/>
        <w:rPr>
          <w:b/>
        </w:rPr>
      </w:pPr>
      <w:r w:rsidRPr="00904AD5">
        <w:rPr>
          <w:b/>
        </w:rPr>
        <w:t>Dla dróg gminnych ustala się następujące zasady kształtowania infrastruktury drogowej:</w:t>
      </w:r>
    </w:p>
    <w:p w14:paraId="06EDC7D9" w14:textId="77777777" w:rsidR="00286A2F" w:rsidRPr="00904AD5" w:rsidRDefault="00286A2F" w:rsidP="00904AD5">
      <w:pPr>
        <w:pStyle w:val="TEKSTKOBIEL"/>
        <w:numPr>
          <w:ilvl w:val="0"/>
          <w:numId w:val="75"/>
        </w:numPr>
        <w:ind w:left="567"/>
      </w:pPr>
      <w:r w:rsidRPr="00904AD5">
        <w:t>ulepszanie nawierzchni dróg gruntowych i żwirowych,</w:t>
      </w:r>
    </w:p>
    <w:p w14:paraId="2694BDD2" w14:textId="77777777" w:rsidR="00286A2F" w:rsidRPr="00904AD5" w:rsidRDefault="00286A2F" w:rsidP="00904AD5">
      <w:pPr>
        <w:pStyle w:val="TEKSTKOBIEL"/>
        <w:numPr>
          <w:ilvl w:val="0"/>
          <w:numId w:val="75"/>
        </w:numPr>
        <w:ind w:left="567"/>
      </w:pPr>
      <w:r w:rsidRPr="00904AD5">
        <w:t>modernizacja dróg pod kątem zapewnienia bezpieczeństwa pieszym i rowerzystom,</w:t>
      </w:r>
    </w:p>
    <w:p w14:paraId="3342EFBD" w14:textId="77777777" w:rsidR="00286A2F" w:rsidRPr="00904AD5" w:rsidRDefault="00286A2F" w:rsidP="00904AD5">
      <w:pPr>
        <w:pStyle w:val="TEKSTKOBIEL"/>
        <w:numPr>
          <w:ilvl w:val="0"/>
          <w:numId w:val="75"/>
        </w:numPr>
        <w:ind w:left="567"/>
      </w:pPr>
      <w:r w:rsidRPr="00904AD5">
        <w:t>likwidowanie zaległości w zakresie wyposażenia dróg w urządzenia typu: oznakowanie przejść dla pieszych, oświetlenie, a także parkingi publiczne w rejonie koncentracji potrzeb parkingowych.</w:t>
      </w:r>
    </w:p>
    <w:p w14:paraId="29F40652" w14:textId="77777777" w:rsidR="00286A2F" w:rsidRPr="00904AD5" w:rsidRDefault="00286A2F" w:rsidP="00904AD5">
      <w:pPr>
        <w:pStyle w:val="TEKSTKOBIEL"/>
        <w:spacing w:before="240"/>
        <w:ind w:firstLine="0"/>
        <w:rPr>
          <w:b/>
        </w:rPr>
      </w:pPr>
      <w:r w:rsidRPr="00904AD5">
        <w:rPr>
          <w:b/>
        </w:rPr>
        <w:t>Ustala się następujące ogólne zasady kształtowania sieci drogowo</w:t>
      </w:r>
      <w:r w:rsidRPr="00904AD5">
        <w:rPr>
          <w:b/>
          <w:lang w:val="pl-PL"/>
        </w:rPr>
        <w:t>-</w:t>
      </w:r>
      <w:r w:rsidRPr="00904AD5">
        <w:rPr>
          <w:b/>
        </w:rPr>
        <w:t>ulicznej:</w:t>
      </w:r>
    </w:p>
    <w:p w14:paraId="11A33768" w14:textId="77777777" w:rsidR="00286A2F" w:rsidRPr="00904AD5" w:rsidRDefault="00286A2F" w:rsidP="00904AD5">
      <w:pPr>
        <w:pStyle w:val="TEKSTKOBIEL"/>
        <w:numPr>
          <w:ilvl w:val="0"/>
          <w:numId w:val="76"/>
        </w:numPr>
        <w:ind w:left="284" w:hanging="284"/>
      </w:pPr>
      <w:r w:rsidRPr="00904AD5">
        <w:t xml:space="preserve">w liniach rozgraniczających </w:t>
      </w:r>
      <w:r w:rsidRPr="00904AD5">
        <w:rPr>
          <w:lang w:val="pl-PL"/>
        </w:rPr>
        <w:t>dróg</w:t>
      </w:r>
      <w:r w:rsidRPr="00904AD5">
        <w:t xml:space="preserve"> możliwość lokalizowania:</w:t>
      </w:r>
    </w:p>
    <w:p w14:paraId="3D914C6D" w14:textId="77777777" w:rsidR="00286A2F" w:rsidRPr="00904AD5" w:rsidRDefault="00286A2F" w:rsidP="00904AD5">
      <w:pPr>
        <w:pStyle w:val="TEKSTKOBIEL"/>
        <w:numPr>
          <w:ilvl w:val="0"/>
          <w:numId w:val="78"/>
        </w:numPr>
        <w:spacing w:after="60"/>
        <w:ind w:left="567" w:hanging="357"/>
      </w:pPr>
      <w:r w:rsidRPr="00904AD5">
        <w:t>zieleni pod warunkiem nie utrudniania organizacji ruchu,</w:t>
      </w:r>
    </w:p>
    <w:p w14:paraId="0A2DBB8E" w14:textId="77777777" w:rsidR="00286A2F" w:rsidRPr="00904AD5" w:rsidRDefault="00286A2F" w:rsidP="00904AD5">
      <w:pPr>
        <w:pStyle w:val="TEKSTKOBIEL"/>
        <w:numPr>
          <w:ilvl w:val="0"/>
          <w:numId w:val="78"/>
        </w:numPr>
        <w:spacing w:after="60"/>
        <w:ind w:left="567" w:hanging="357"/>
      </w:pPr>
      <w:r w:rsidRPr="00904AD5">
        <w:t>sieci i urządzeń infrastruktury technicznej (w tym telekomunikacyjnej),</w:t>
      </w:r>
    </w:p>
    <w:p w14:paraId="1780F4C7" w14:textId="77777777" w:rsidR="00286A2F" w:rsidRPr="00904AD5" w:rsidRDefault="00286A2F" w:rsidP="00904AD5">
      <w:pPr>
        <w:pStyle w:val="TEKSTKOBIEL"/>
        <w:numPr>
          <w:ilvl w:val="0"/>
          <w:numId w:val="78"/>
        </w:numPr>
        <w:spacing w:after="60"/>
        <w:ind w:left="567" w:hanging="357"/>
      </w:pPr>
      <w:r w:rsidRPr="00904AD5">
        <w:lastRenderedPageBreak/>
        <w:t>ścieżek rowerowych,</w:t>
      </w:r>
    </w:p>
    <w:p w14:paraId="493B46FE" w14:textId="289554AA" w:rsidR="00286A2F" w:rsidRPr="00904AD5" w:rsidRDefault="00EE4F7A" w:rsidP="00904AD5">
      <w:pPr>
        <w:pStyle w:val="TEKSTKOBIEL"/>
        <w:numPr>
          <w:ilvl w:val="0"/>
          <w:numId w:val="77"/>
        </w:numPr>
        <w:ind w:left="284" w:hanging="284"/>
      </w:pPr>
      <w:r w:rsidRPr="00904AD5">
        <w:rPr>
          <w:lang w:val="pl-PL"/>
        </w:rPr>
        <w:t xml:space="preserve">dopuszcza się inne niż określone przepisami odrębnymi sytuowanie obiektów budowlanych, </w:t>
      </w:r>
      <w:r w:rsidR="00A36BF2" w:rsidRPr="00904AD5">
        <w:rPr>
          <w:lang w:val="pl-PL"/>
        </w:rPr>
        <w:br/>
      </w:r>
      <w:r w:rsidRPr="00904AD5">
        <w:rPr>
          <w:lang w:val="pl-PL"/>
        </w:rPr>
        <w:t>w sytuacjach gdy uwarunkowania terenowe uniemożliwiają lokalizację zgodną z przepisami odrębnymi</w:t>
      </w:r>
      <w:r w:rsidR="00A36BF2" w:rsidRPr="00904AD5">
        <w:rPr>
          <w:lang w:val="pl-PL"/>
        </w:rPr>
        <w:t>,</w:t>
      </w:r>
    </w:p>
    <w:p w14:paraId="021F49CE" w14:textId="77777777" w:rsidR="00286A2F" w:rsidRPr="00904AD5" w:rsidRDefault="00286A2F" w:rsidP="00904AD5">
      <w:pPr>
        <w:pStyle w:val="TEKSTKOBIEL"/>
        <w:numPr>
          <w:ilvl w:val="0"/>
          <w:numId w:val="77"/>
        </w:numPr>
        <w:ind w:left="284" w:hanging="284"/>
      </w:pPr>
      <w:r w:rsidRPr="00904AD5">
        <w:t>przy trasowaniu nowych dróg oraz przebudowie istniejących należy uwzględnić wymagania ochrony środowiska,</w:t>
      </w:r>
    </w:p>
    <w:p w14:paraId="055F1AEA" w14:textId="77777777" w:rsidR="00286A2F" w:rsidRPr="00904AD5" w:rsidRDefault="00286A2F" w:rsidP="00904AD5">
      <w:pPr>
        <w:pStyle w:val="TEKSTKOBIEL"/>
        <w:numPr>
          <w:ilvl w:val="0"/>
          <w:numId w:val="77"/>
        </w:numPr>
        <w:ind w:left="284" w:hanging="284"/>
      </w:pPr>
      <w:r w:rsidRPr="00904AD5">
        <w:t>dopuszcza się inne niż określone przepisami odrębnymi szerokości dróg w liniach rozgraniczających, w sytuacjach gdy uwarunkowania terenowe uniemożliwiają wprowadzenie określonych szerokości.</w:t>
      </w:r>
    </w:p>
    <w:p w14:paraId="2C982388" w14:textId="77777777" w:rsidR="00286A2F" w:rsidRPr="00904AD5" w:rsidRDefault="00286A2F" w:rsidP="00904AD5">
      <w:pPr>
        <w:pStyle w:val="TEKSTKOBIEL"/>
        <w:spacing w:before="240"/>
        <w:ind w:firstLine="0"/>
        <w:rPr>
          <w:b/>
          <w:u w:val="single"/>
          <w:lang w:val="pl-PL"/>
        </w:rPr>
      </w:pPr>
      <w:r w:rsidRPr="00904AD5">
        <w:rPr>
          <w:b/>
          <w:u w:val="single"/>
        </w:rPr>
        <w:t>Polityka parkingowa</w:t>
      </w:r>
    </w:p>
    <w:p w14:paraId="6397DC6E" w14:textId="77777777" w:rsidR="00286A2F" w:rsidRPr="00904AD5" w:rsidRDefault="00286A2F" w:rsidP="00904AD5">
      <w:pPr>
        <w:pStyle w:val="TEKSTKOBIEL"/>
      </w:pPr>
      <w:r w:rsidRPr="00904AD5">
        <w:t>Polityka parkingowa jest jednym z elementów polityki transportowej i przestrzennej gminy. Miejsca do parkowania powinny być lokalizowane w terenie inwestycyjnym. Minimalna ilość miejsc do parkowania powinna być obliczona wg wskaźników w zależności od proponowanego zagospodarowania. Określone wskaźniki parkingowe dotyczą inwestycji nowo powstających, w</w:t>
      </w:r>
      <w:r w:rsidRPr="00904AD5">
        <w:rPr>
          <w:lang w:val="pl-PL"/>
        </w:rPr>
        <w:t> </w:t>
      </w:r>
      <w:r w:rsidRPr="00904AD5">
        <w:t xml:space="preserve">przypadku przebudowy istniejących obiektów oraz przy zmianie sposobu użytkowania obiektów budowlanych należy zbilansować zarówno istniejące jak i projektowane obiekty na danym terenie. </w:t>
      </w:r>
    </w:p>
    <w:p w14:paraId="13F35B70" w14:textId="53536D3A" w:rsidR="00BE7A5C" w:rsidRPr="00904AD5" w:rsidRDefault="00286A2F" w:rsidP="00904AD5">
      <w:pPr>
        <w:pStyle w:val="TEKSTKOBIEL"/>
      </w:pPr>
      <w:r w:rsidRPr="00904AD5">
        <w:t>Zaleca się, aby w sporządzanych miejscowych planach zagospodarowania przestrzennego określać minimalne wskaźniki parkingowe zgodnie z poniższą tabelą. Ustalone wskaźniki nie obowiązują  dla terenów parkingów ni</w:t>
      </w:r>
      <w:r w:rsidR="00DA3E6B" w:rsidRPr="00904AD5">
        <w:t>ezwiązanych z żadną inwestycją.</w:t>
      </w:r>
    </w:p>
    <w:p w14:paraId="6AD99272" w14:textId="016ED523" w:rsidR="00785D90" w:rsidRPr="00904AD5" w:rsidRDefault="00785D90" w:rsidP="00904AD5">
      <w:pPr>
        <w:pStyle w:val="Legenda"/>
        <w:keepNext/>
      </w:pPr>
      <w:r w:rsidRPr="00904AD5">
        <w:t xml:space="preserve">Tabela </w:t>
      </w:r>
      <w:fldSimple w:instr=" SEQ Tabela \* ARABIC ">
        <w:r w:rsidR="00B4784C" w:rsidRPr="00904AD5">
          <w:rPr>
            <w:noProof/>
          </w:rPr>
          <w:t>32</w:t>
        </w:r>
      </w:fldSimple>
      <w:r w:rsidRPr="00904AD5">
        <w:t xml:space="preserve"> Wskaźniki parkingowe</w:t>
      </w:r>
    </w:p>
    <w:tbl>
      <w:tblPr>
        <w:tblStyle w:val="ksawerw"/>
        <w:tblW w:w="0" w:type="auto"/>
        <w:jc w:val="center"/>
        <w:tblLook w:val="04A0" w:firstRow="1" w:lastRow="0" w:firstColumn="1" w:lastColumn="0" w:noHBand="0" w:noVBand="1"/>
      </w:tblPr>
      <w:tblGrid>
        <w:gridCol w:w="2869"/>
        <w:gridCol w:w="4961"/>
      </w:tblGrid>
      <w:tr w:rsidR="00643979" w:rsidRPr="00904AD5" w14:paraId="76A29A02" w14:textId="77777777" w:rsidTr="00DA3E6B">
        <w:trPr>
          <w:cnfStyle w:val="100000000000" w:firstRow="1" w:lastRow="0" w:firstColumn="0" w:lastColumn="0" w:oddVBand="0" w:evenVBand="0" w:oddHBand="0" w:evenHBand="0" w:firstRowFirstColumn="0" w:firstRowLastColumn="0" w:lastRowFirstColumn="0" w:lastRowLastColumn="0"/>
          <w:jc w:val="center"/>
        </w:trPr>
        <w:tc>
          <w:tcPr>
            <w:tcW w:w="2869" w:type="dxa"/>
          </w:tcPr>
          <w:p w14:paraId="18F1D71B" w14:textId="77777777" w:rsidR="00286A2F" w:rsidRPr="00904AD5" w:rsidRDefault="00286A2F" w:rsidP="00904AD5">
            <w:pPr>
              <w:autoSpaceDE w:val="0"/>
              <w:autoSpaceDN w:val="0"/>
              <w:adjustRightInd w:val="0"/>
              <w:spacing w:line="276" w:lineRule="auto"/>
              <w:rPr>
                <w:rFonts w:ascii="Calibri" w:eastAsia="Calibri" w:hAnsi="Calibri" w:cs="Calibri"/>
                <w:b w:val="0"/>
                <w:sz w:val="20"/>
                <w:szCs w:val="20"/>
              </w:rPr>
            </w:pPr>
            <w:r w:rsidRPr="00904AD5">
              <w:rPr>
                <w:rFonts w:ascii="Calibri" w:eastAsia="Calibri" w:hAnsi="Calibri" w:cs="Calibri"/>
                <w:b w:val="0"/>
                <w:sz w:val="20"/>
                <w:szCs w:val="20"/>
              </w:rPr>
              <w:t>Obiekty</w:t>
            </w:r>
          </w:p>
        </w:tc>
        <w:tc>
          <w:tcPr>
            <w:tcW w:w="4961" w:type="dxa"/>
          </w:tcPr>
          <w:p w14:paraId="10D5D6EA" w14:textId="77777777" w:rsidR="00286A2F" w:rsidRPr="00904AD5" w:rsidRDefault="00286A2F" w:rsidP="00904AD5">
            <w:pPr>
              <w:autoSpaceDE w:val="0"/>
              <w:autoSpaceDN w:val="0"/>
              <w:adjustRightInd w:val="0"/>
              <w:spacing w:line="276" w:lineRule="auto"/>
              <w:rPr>
                <w:rFonts w:ascii="Calibri" w:eastAsia="Calibri" w:hAnsi="Calibri" w:cs="Calibri"/>
                <w:b w:val="0"/>
                <w:sz w:val="20"/>
                <w:szCs w:val="20"/>
              </w:rPr>
            </w:pPr>
            <w:r w:rsidRPr="00904AD5">
              <w:rPr>
                <w:rFonts w:ascii="Calibri" w:eastAsia="Calibri" w:hAnsi="Calibri" w:cs="Calibri"/>
                <w:b w:val="0"/>
                <w:sz w:val="20"/>
                <w:szCs w:val="20"/>
              </w:rPr>
              <w:t>Minimalne wskaźniki parkingowe</w:t>
            </w:r>
          </w:p>
        </w:tc>
      </w:tr>
      <w:tr w:rsidR="00643979" w:rsidRPr="00904AD5" w14:paraId="051907B2" w14:textId="77777777" w:rsidTr="00DA3E6B">
        <w:trPr>
          <w:jc w:val="center"/>
        </w:trPr>
        <w:tc>
          <w:tcPr>
            <w:tcW w:w="2869" w:type="dxa"/>
          </w:tcPr>
          <w:p w14:paraId="56FB381C"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budynki mieszkalne wielorodzinne</w:t>
            </w:r>
          </w:p>
        </w:tc>
        <w:tc>
          <w:tcPr>
            <w:tcW w:w="4961" w:type="dxa"/>
          </w:tcPr>
          <w:p w14:paraId="7EA46DE6" w14:textId="408C73C4" w:rsidR="00286A2F" w:rsidRPr="00904AD5" w:rsidRDefault="001A3DE0"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1,2/1 mieszkanie</w:t>
            </w:r>
          </w:p>
        </w:tc>
      </w:tr>
      <w:tr w:rsidR="00643979" w:rsidRPr="00904AD5" w14:paraId="3A230AA3" w14:textId="77777777" w:rsidTr="00DA3E6B">
        <w:trPr>
          <w:jc w:val="center"/>
        </w:trPr>
        <w:tc>
          <w:tcPr>
            <w:tcW w:w="2869" w:type="dxa"/>
          </w:tcPr>
          <w:p w14:paraId="2C48E3F3"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budynki mieszkalne jednorodzinne</w:t>
            </w:r>
          </w:p>
        </w:tc>
        <w:tc>
          <w:tcPr>
            <w:tcW w:w="4961" w:type="dxa"/>
          </w:tcPr>
          <w:p w14:paraId="035DA22B"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1/1 wydzielony lokal mieszkalny, 1/1 wydzielony lokal użytkowy</w:t>
            </w:r>
          </w:p>
        </w:tc>
      </w:tr>
      <w:tr w:rsidR="00643979" w:rsidRPr="00904AD5" w14:paraId="39AAFE64" w14:textId="77777777" w:rsidTr="00DA3E6B">
        <w:trPr>
          <w:jc w:val="center"/>
        </w:trPr>
        <w:tc>
          <w:tcPr>
            <w:tcW w:w="2869" w:type="dxa"/>
          </w:tcPr>
          <w:p w14:paraId="6D5BDFD6"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hotele</w:t>
            </w:r>
          </w:p>
        </w:tc>
        <w:tc>
          <w:tcPr>
            <w:tcW w:w="4961" w:type="dxa"/>
          </w:tcPr>
          <w:p w14:paraId="78A6FFA9"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1/2 pokoje, 1/30 pokoi – miejsce dla autokaru</w:t>
            </w:r>
          </w:p>
        </w:tc>
      </w:tr>
      <w:tr w:rsidR="00643979" w:rsidRPr="00904AD5" w14:paraId="388D93B8" w14:textId="77777777" w:rsidTr="00DA3E6B">
        <w:trPr>
          <w:jc w:val="center"/>
        </w:trPr>
        <w:tc>
          <w:tcPr>
            <w:tcW w:w="2869" w:type="dxa"/>
          </w:tcPr>
          <w:p w14:paraId="6FEE0FE0"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pensjonaty, domy wypoczynkowe</w:t>
            </w:r>
          </w:p>
        </w:tc>
        <w:tc>
          <w:tcPr>
            <w:tcW w:w="4961" w:type="dxa"/>
          </w:tcPr>
          <w:p w14:paraId="1AE40481"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1/3 pokoje, 1/30 pokoi – miejsce dla autokaru</w:t>
            </w:r>
          </w:p>
        </w:tc>
      </w:tr>
      <w:tr w:rsidR="00643979" w:rsidRPr="00904AD5" w14:paraId="15280CEF" w14:textId="77777777" w:rsidTr="00DA3E6B">
        <w:trPr>
          <w:jc w:val="center"/>
        </w:trPr>
        <w:tc>
          <w:tcPr>
            <w:tcW w:w="2869" w:type="dxa"/>
          </w:tcPr>
          <w:p w14:paraId="2B444DDA" w14:textId="2888E8C2"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 xml:space="preserve">obiekty handlowe </w:t>
            </w:r>
          </w:p>
        </w:tc>
        <w:tc>
          <w:tcPr>
            <w:tcW w:w="4961" w:type="dxa"/>
          </w:tcPr>
          <w:p w14:paraId="766B805B"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2/100 m</w:t>
            </w:r>
            <w:r w:rsidRPr="00904AD5">
              <w:rPr>
                <w:rFonts w:ascii="Calibri" w:eastAsia="Calibri" w:hAnsi="Calibri" w:cs="Calibri"/>
                <w:sz w:val="18"/>
                <w:szCs w:val="18"/>
                <w:vertAlign w:val="superscript"/>
              </w:rPr>
              <w:t>2</w:t>
            </w:r>
            <w:r w:rsidRPr="00904AD5">
              <w:rPr>
                <w:rFonts w:ascii="Calibri" w:eastAsia="Calibri" w:hAnsi="Calibri" w:cs="Calibri"/>
                <w:sz w:val="18"/>
                <w:szCs w:val="18"/>
              </w:rPr>
              <w:t xml:space="preserve"> powierzchni sprzedaży</w:t>
            </w:r>
          </w:p>
        </w:tc>
      </w:tr>
      <w:tr w:rsidR="00643979" w:rsidRPr="00904AD5" w14:paraId="672C515F" w14:textId="77777777" w:rsidTr="00DA3E6B">
        <w:trPr>
          <w:jc w:val="center"/>
        </w:trPr>
        <w:tc>
          <w:tcPr>
            <w:tcW w:w="2869" w:type="dxa"/>
          </w:tcPr>
          <w:p w14:paraId="3C84F9A0" w14:textId="31ECE599"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usł</w:t>
            </w:r>
            <w:r w:rsidR="004D307E" w:rsidRPr="00904AD5">
              <w:rPr>
                <w:rFonts w:ascii="Calibri" w:eastAsia="Calibri" w:hAnsi="Calibri" w:cs="Calibri"/>
                <w:sz w:val="18"/>
                <w:szCs w:val="18"/>
              </w:rPr>
              <w:t>ugi drobne o pow. użytkowej do 5</w:t>
            </w:r>
            <w:r w:rsidRPr="00904AD5">
              <w:rPr>
                <w:rFonts w:ascii="Calibri" w:eastAsia="Calibri" w:hAnsi="Calibri" w:cs="Calibri"/>
                <w:sz w:val="18"/>
                <w:szCs w:val="18"/>
              </w:rPr>
              <w:t>0 m</w:t>
            </w:r>
            <w:r w:rsidRPr="00904AD5">
              <w:rPr>
                <w:rFonts w:ascii="Calibri" w:eastAsia="Calibri" w:hAnsi="Calibri" w:cs="Calibri"/>
                <w:sz w:val="18"/>
                <w:szCs w:val="18"/>
                <w:vertAlign w:val="superscript"/>
              </w:rPr>
              <w:t>2</w:t>
            </w:r>
          </w:p>
        </w:tc>
        <w:tc>
          <w:tcPr>
            <w:tcW w:w="4961" w:type="dxa"/>
          </w:tcPr>
          <w:p w14:paraId="54694FEE"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w:t>
            </w:r>
          </w:p>
        </w:tc>
      </w:tr>
      <w:tr w:rsidR="00643979" w:rsidRPr="00904AD5" w14:paraId="4C1B7A3F" w14:textId="77777777" w:rsidTr="00DA3E6B">
        <w:trPr>
          <w:jc w:val="center"/>
        </w:trPr>
        <w:tc>
          <w:tcPr>
            <w:tcW w:w="2869" w:type="dxa"/>
          </w:tcPr>
          <w:p w14:paraId="1D5404F2"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warsztaty samochodowe</w:t>
            </w:r>
          </w:p>
        </w:tc>
        <w:tc>
          <w:tcPr>
            <w:tcW w:w="4961" w:type="dxa"/>
          </w:tcPr>
          <w:p w14:paraId="3B4E7641"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1/1 stanowisko obsługi</w:t>
            </w:r>
          </w:p>
        </w:tc>
      </w:tr>
      <w:tr w:rsidR="00643979" w:rsidRPr="00904AD5" w14:paraId="582933D7" w14:textId="77777777" w:rsidTr="00DA3E6B">
        <w:trPr>
          <w:jc w:val="center"/>
        </w:trPr>
        <w:tc>
          <w:tcPr>
            <w:tcW w:w="2869" w:type="dxa"/>
          </w:tcPr>
          <w:p w14:paraId="552DAC89"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obiekty oświatowe</w:t>
            </w:r>
          </w:p>
        </w:tc>
        <w:tc>
          <w:tcPr>
            <w:tcW w:w="4961" w:type="dxa"/>
          </w:tcPr>
          <w:p w14:paraId="5440E1F4"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20 miejsc na 100 zatrudnionych</w:t>
            </w:r>
          </w:p>
        </w:tc>
      </w:tr>
      <w:tr w:rsidR="00643979" w:rsidRPr="00904AD5" w14:paraId="207D193D" w14:textId="77777777" w:rsidTr="00DA3E6B">
        <w:trPr>
          <w:trHeight w:val="64"/>
          <w:jc w:val="center"/>
        </w:trPr>
        <w:tc>
          <w:tcPr>
            <w:tcW w:w="2869" w:type="dxa"/>
          </w:tcPr>
          <w:p w14:paraId="17663ED1" w14:textId="77777777" w:rsidR="00286A2F" w:rsidRPr="00904AD5" w:rsidRDefault="00286A2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zakłady produkcyjne</w:t>
            </w:r>
          </w:p>
        </w:tc>
        <w:tc>
          <w:tcPr>
            <w:tcW w:w="4961" w:type="dxa"/>
          </w:tcPr>
          <w:p w14:paraId="48848F5F" w14:textId="5761A46C" w:rsidR="00286A2F" w:rsidRPr="00904AD5" w:rsidRDefault="00D61ECF" w:rsidP="00904AD5">
            <w:pPr>
              <w:autoSpaceDE w:val="0"/>
              <w:autoSpaceDN w:val="0"/>
              <w:adjustRightInd w:val="0"/>
              <w:spacing w:line="276" w:lineRule="auto"/>
              <w:ind w:firstLine="0"/>
              <w:jc w:val="left"/>
              <w:rPr>
                <w:rFonts w:ascii="Calibri" w:eastAsia="Calibri" w:hAnsi="Calibri" w:cs="Calibri"/>
                <w:sz w:val="18"/>
                <w:szCs w:val="18"/>
              </w:rPr>
            </w:pPr>
            <w:r w:rsidRPr="00904AD5">
              <w:rPr>
                <w:rFonts w:ascii="Calibri" w:eastAsia="Calibri" w:hAnsi="Calibri" w:cs="Calibri"/>
                <w:sz w:val="18"/>
                <w:szCs w:val="18"/>
              </w:rPr>
              <w:t>1</w:t>
            </w:r>
            <w:r w:rsidR="00286A2F" w:rsidRPr="00904AD5">
              <w:rPr>
                <w:rFonts w:ascii="Calibri" w:eastAsia="Calibri" w:hAnsi="Calibri" w:cs="Calibri"/>
                <w:sz w:val="18"/>
                <w:szCs w:val="18"/>
              </w:rPr>
              <w:t>/5 zatrudnionych</w:t>
            </w:r>
          </w:p>
        </w:tc>
      </w:tr>
    </w:tbl>
    <w:p w14:paraId="1C0F67A7" w14:textId="42815A9F" w:rsidR="00D1403A" w:rsidRPr="00904AD5" w:rsidRDefault="00286A2F" w:rsidP="00904AD5">
      <w:pPr>
        <w:pStyle w:val="TEKSTKOBIEL"/>
        <w:spacing w:before="240"/>
      </w:pPr>
      <w:r w:rsidRPr="00904AD5">
        <w:t>Dopuszcza się urządzanie parkingów ogólnodostępnych w obrębie linii rozgraniczających ulic – przy zachowaniu wymaganych parametrów technicznych ulic. Pożądane jest uporządkowanie systemu parkowania w rejonach koncentracji potrzeb parkingowych (</w:t>
      </w:r>
      <w:r w:rsidRPr="00904AD5">
        <w:rPr>
          <w:lang w:val="pl-PL"/>
        </w:rPr>
        <w:t xml:space="preserve">dworzec, </w:t>
      </w:r>
      <w:r w:rsidRPr="00904AD5">
        <w:t>szkoły, obiekty handlowe, obiekty sportowe, obiekty użyteczności publicznej itp.) oraz zapewnienie urządzeń do parkowania rowerów przy celach podróży. Postuluje się, aby w uzasadnionych przypadkach w celu ograniczenia ruchu kołowego, określać maksymalną ilość miejsc postojowych, szczególnie w obszarach o walorach krajobrazowych.</w:t>
      </w:r>
    </w:p>
    <w:p w14:paraId="23EA963B" w14:textId="77777777" w:rsidR="00860850" w:rsidRPr="00904AD5" w:rsidRDefault="00860850" w:rsidP="00904AD5">
      <w:pPr>
        <w:pStyle w:val="Nagwek1"/>
        <w:keepLines w:val="0"/>
        <w:numPr>
          <w:ilvl w:val="0"/>
          <w:numId w:val="3"/>
        </w:numPr>
        <w:spacing w:after="240" w:line="264" w:lineRule="auto"/>
      </w:pPr>
      <w:bookmarkStart w:id="203" w:name="_Toc335144962"/>
      <w:bookmarkStart w:id="204" w:name="_Toc385254296"/>
      <w:bookmarkStart w:id="205" w:name="_Toc469741066"/>
      <w:r w:rsidRPr="00904AD5">
        <w:rPr>
          <w:rFonts w:asciiTheme="minorHAnsi" w:hAnsiTheme="minorHAnsi"/>
          <w:u w:val="single"/>
        </w:rPr>
        <w:lastRenderedPageBreak/>
        <w:t>KIERUNKI ROZWOJU SYSTEMÓW INFRASTRUKTURY TECHNICZNEJ</w:t>
      </w:r>
      <w:bookmarkEnd w:id="203"/>
      <w:bookmarkEnd w:id="204"/>
      <w:bookmarkEnd w:id="205"/>
    </w:p>
    <w:p w14:paraId="726404B4" w14:textId="644D8CF2" w:rsidR="00860850" w:rsidRPr="00904AD5" w:rsidRDefault="00E60601" w:rsidP="00904AD5">
      <w:pPr>
        <w:pStyle w:val="Nagwek3"/>
        <w:rPr>
          <w:rFonts w:asciiTheme="minorHAnsi" w:hAnsiTheme="minorHAnsi"/>
        </w:rPr>
      </w:pPr>
      <w:bookmarkStart w:id="206" w:name="_Toc469741067"/>
      <w:r w:rsidRPr="00904AD5">
        <w:rPr>
          <w:rFonts w:asciiTheme="minorHAnsi" w:hAnsiTheme="minorHAnsi"/>
        </w:rPr>
        <w:t>X</w:t>
      </w:r>
      <w:r w:rsidR="00377F81" w:rsidRPr="00904AD5">
        <w:rPr>
          <w:rFonts w:asciiTheme="minorHAnsi" w:hAnsiTheme="minorHAnsi"/>
        </w:rPr>
        <w:t>XV</w:t>
      </w:r>
      <w:r w:rsidR="00860850" w:rsidRPr="00904AD5">
        <w:rPr>
          <w:rFonts w:asciiTheme="minorHAnsi" w:hAnsiTheme="minorHAnsi"/>
        </w:rPr>
        <w:t xml:space="preserve">I.1. </w:t>
      </w:r>
      <w:hyperlink w:anchor="_Toc331664802" w:history="1">
        <w:bookmarkStart w:id="207" w:name="_Toc335144963"/>
        <w:r w:rsidR="00860850" w:rsidRPr="00904AD5">
          <w:rPr>
            <w:rFonts w:asciiTheme="minorHAnsi" w:hAnsiTheme="minorHAnsi"/>
          </w:rPr>
          <w:t>Zaopatrzenie w wodę</w:t>
        </w:r>
        <w:bookmarkEnd w:id="207"/>
        <w:bookmarkEnd w:id="206"/>
        <w:r w:rsidR="00860850" w:rsidRPr="00904AD5">
          <w:rPr>
            <w:rFonts w:asciiTheme="minorHAnsi" w:hAnsiTheme="minorHAnsi"/>
            <w:webHidden/>
          </w:rPr>
          <w:tab/>
        </w:r>
      </w:hyperlink>
    </w:p>
    <w:p w14:paraId="02155339" w14:textId="3E0079F4" w:rsidR="00860850" w:rsidRPr="00904AD5" w:rsidRDefault="00860850" w:rsidP="00904AD5">
      <w:pPr>
        <w:pStyle w:val="TEKSTKOBIEL"/>
        <w:rPr>
          <w:lang w:val="pl-PL"/>
        </w:rPr>
      </w:pPr>
      <w:r w:rsidRPr="00904AD5">
        <w:t>Dostęp do sieci wodociągowej jest jednym z elementów decydujących o dobrych warunkach życia mieszkańców. Realizacja planowego zakresu usług powinna być zapewniona przez: budowę nowych i modernizację istniejących sieci wodociągowych, prawidłową eksploatację sieci i urządzeń wodociągowych, zgodnie z obowiązującymi w tym zakresie przepisami, racjonalne za</w:t>
      </w:r>
      <w:r w:rsidR="003D2CFD" w:rsidRPr="00904AD5">
        <w:t xml:space="preserve">rządzanie systemem wodociągowym, </w:t>
      </w:r>
      <w:r w:rsidR="003D2CFD" w:rsidRPr="00904AD5">
        <w:rPr>
          <w:lang w:val="pl-PL"/>
        </w:rPr>
        <w:t>dostosowanie sieci wodociągowej do celów przeciwpożarowych.</w:t>
      </w:r>
    </w:p>
    <w:p w14:paraId="07265F7E" w14:textId="77777777" w:rsidR="00860850" w:rsidRPr="00904AD5" w:rsidRDefault="00860850" w:rsidP="00904AD5">
      <w:pPr>
        <w:pStyle w:val="TEKSTKOBIEL"/>
      </w:pPr>
      <w:r w:rsidRPr="00904AD5">
        <w:t>Mieszkańcy gminy Ksawerów zaopatrywani są w wodę z dwóch stacji uzdatniania wody – w Nowej Gadce oraz w Ksawerowie. W związku z zakończeniem ich modernizacji jakość i ilość wody zaspokaja w całości potrzeby gminy. W najbliższych latach stacje SUW nie będą wymagały modernizacji. Ze względu na znaczne rezerwy wydajności ujęć wód istnieje możliwość podłączenia nowych odbiorców. Zdolność produkcyjna stacji wodociągowych jest w stanie pokryć z nadwyżką zarówno perspektywiczne potrzeby komunalne, jak i potrzeby ewentualnej produkcji przemysłowej. Ujęcia, stacje wodociągowe i główne rurociągi zasilające, które stanowią najważniejsze i najbardziej kosztowne urządzenia wodociągowe, zostały już zrealizowane.</w:t>
      </w:r>
    </w:p>
    <w:p w14:paraId="662A1793" w14:textId="77777777" w:rsidR="00860850" w:rsidRPr="00904AD5" w:rsidRDefault="00860850" w:rsidP="00904AD5">
      <w:pPr>
        <w:pStyle w:val="TEKSTKOBIEL"/>
      </w:pPr>
      <w:r w:rsidRPr="00904AD5">
        <w:t xml:space="preserve">Należy dążyć do objęcia siecią wodociągową wszystkich mieszkańców gminy Ksawerów. Planowane są inwestycje związane z uzupełnieniem sieci wodociągowej i podłączeniem kolejnych odbiorców. </w:t>
      </w:r>
    </w:p>
    <w:p w14:paraId="77D75914" w14:textId="77777777" w:rsidR="00860850" w:rsidRPr="00904AD5" w:rsidRDefault="00860850" w:rsidP="00904AD5">
      <w:pPr>
        <w:pStyle w:val="TEKSTKOBIEL"/>
      </w:pPr>
      <w:r w:rsidRPr="00904AD5">
        <w:t xml:space="preserve">Rozbudowa magistralnej sieci wodociągowej powinna towarzyszyć rozbudowie miasta. Wg. danych z Gminnej Jednostki </w:t>
      </w:r>
      <w:proofErr w:type="spellStart"/>
      <w:r w:rsidRPr="00904AD5">
        <w:t>Wod</w:t>
      </w:r>
      <w:proofErr w:type="spellEnd"/>
      <w:r w:rsidRPr="00904AD5">
        <w:t xml:space="preserve"> - Kan w Ksawerowie, między rokiem 2008, a 2015 przybyło 7,2 km sieci wodociągowej, co spowodowało wzrost liczby ludności korzystającej z sieci o około 754 osoby. Aby zaspokoić potrzeby mieszkańców należy sukcesywne objąć siecią wodociągową nowo zagospodarowywane tereny. </w:t>
      </w:r>
    </w:p>
    <w:p w14:paraId="1B813A65" w14:textId="77777777" w:rsidR="00860850" w:rsidRPr="00904AD5" w:rsidRDefault="00860850" w:rsidP="00904AD5">
      <w:pPr>
        <w:pStyle w:val="TEKSTKOBIEL"/>
      </w:pPr>
      <w:r w:rsidRPr="00904AD5">
        <w:t>Duża ilość ulic na terenie gminy ma zbyt małą szerokość, aby przy już istniejących sieciach gazowniczych i telekomunikacyjnych budować sieci wodociągowe przed wcześniejszym ułożeniem głębszych sieci kanalizacji sanitarnej i deszczowej. Jest to istotna kwestia dla rozbudowy sieci. Budowa sieci kanalizacyjnej po budowie sieci wodociągowej stwarza wyższe koszty oraz możliwości do powstawania częstych awarii na sieci.</w:t>
      </w:r>
    </w:p>
    <w:p w14:paraId="3B1C4394" w14:textId="49531109" w:rsidR="00860850" w:rsidRPr="00904AD5" w:rsidRDefault="00377F81" w:rsidP="00904AD5">
      <w:pPr>
        <w:pStyle w:val="Nagwek3"/>
        <w:rPr>
          <w:rFonts w:asciiTheme="minorHAnsi" w:hAnsiTheme="minorHAnsi"/>
        </w:rPr>
      </w:pPr>
      <w:bookmarkStart w:id="208" w:name="_Toc469741068"/>
      <w:r w:rsidRPr="00904AD5">
        <w:rPr>
          <w:rFonts w:asciiTheme="minorHAnsi" w:hAnsiTheme="minorHAnsi"/>
        </w:rPr>
        <w:t>XXVI</w:t>
      </w:r>
      <w:r w:rsidR="00860850" w:rsidRPr="00904AD5">
        <w:rPr>
          <w:rFonts w:asciiTheme="minorHAnsi" w:hAnsiTheme="minorHAnsi"/>
        </w:rPr>
        <w:t>.2. Odprowadzanie ścieków i wód opadowych</w:t>
      </w:r>
      <w:bookmarkEnd w:id="208"/>
    </w:p>
    <w:p w14:paraId="5F8F6503" w14:textId="4A80758C" w:rsidR="00860850" w:rsidRPr="00904AD5" w:rsidRDefault="00860850" w:rsidP="00904AD5">
      <w:pPr>
        <w:pStyle w:val="TEKSTKOBIEL"/>
      </w:pPr>
      <w:r w:rsidRPr="00904AD5">
        <w:t xml:space="preserve">Od kilku lat, w gminie Ksawerów wykonywana jest budowa sieci kanalizacji sanitarnej, co stanowi jej priorytetowy zakres inwestycji. Ścieki z analizowanego obszaru odprowadzane są poprzez kolektor Ksawerów - Pabianice. </w:t>
      </w:r>
    </w:p>
    <w:p w14:paraId="1B230546" w14:textId="57EDA204" w:rsidR="00860850" w:rsidRPr="00904AD5" w:rsidRDefault="00F83E88" w:rsidP="00904AD5">
      <w:pPr>
        <w:pStyle w:val="TEKSTKOBIEL"/>
      </w:pPr>
      <w:r w:rsidRPr="00904AD5">
        <w:t>Gmina Ksawerów</w:t>
      </w:r>
      <w:r w:rsidR="00860850" w:rsidRPr="00904AD5">
        <w:t xml:space="preserve"> na podstawie Uchwały nr L/907/14 Sejmiku Województwa Łódzkiego z dnia 26 sierpnia 2014 r. należy do aglomeracji Łódź. Planuje się, aby wszyscy mieszkańcy obszarów objętych aglomeracją mieli dostęp do sieci kanalizacyjnej. W związku z powyższym we wsiach Ksawerów oraz Wola Zaradzyńska  planowana jest budowa nowych odcinków kanalizacji. </w:t>
      </w:r>
    </w:p>
    <w:p w14:paraId="298E1876" w14:textId="77777777" w:rsidR="00860850" w:rsidRPr="00904AD5" w:rsidRDefault="00860850" w:rsidP="00904AD5">
      <w:pPr>
        <w:pStyle w:val="TEKSTKOBIEL"/>
      </w:pPr>
      <w:r w:rsidRPr="00904AD5">
        <w:t xml:space="preserve">W celu uniknięcia odprowadzenia ścieków bezpośrednio do wód powierzchniowych i gruntu, a także ograniczenia konieczności transportu ścieków do punktu zlewnego za pośrednictwem pojazdów asenizacyjnych, wymagana jest rozbudowa i modernizacja sieci kanalizacyjnej. Gmina Ksawerów jest to obszar rozwijający się i planowane jest jego dalsze zainwestowanie. Wprowadzanie zbiorowego systemu odprowadzenia ścieków we wsiach Ksawerów oraz Wola Zaradzyńska jest </w:t>
      </w:r>
      <w:r w:rsidRPr="00904AD5">
        <w:lastRenderedPageBreak/>
        <w:t>ekonomicznie uzasadnione. Rozbudowie sieci kanalizacyjnej powinna równolegle towarzyszyć rozbudowa sieci wodociągowej. Na terenie znajdującym się w zasięgu sieci kanalizacyjnej konieczna jest likwidacja szamb przez podłączenie budynków do systemu zbiorowego odprowadzenia ścieków. Na obszarach nieprzewidzianych do objęcia siecią kanalizacyjną, gospodarka ściekowa powinna zostać rozwiązana przy wykorzystaniu przydomowych oczyszczalni ścieków. Jeżeli teren nie spełnia warunków do lokalizacji przydomowej oczyszczalni możliwe jest zastosowanie zbiorników bezodpływowych, z których ścieki transportowane będą wozami asenizacyjnymi do wyznaczonego punktu zlewnego. W takim przypadku należy przeprowadzać kontrolę stanu technicznego szamb oraz częstotliwości i miejsca wywozu ścieków.</w:t>
      </w:r>
    </w:p>
    <w:p w14:paraId="2EFA79D1" w14:textId="3821EF85" w:rsidR="00840863" w:rsidRPr="00904AD5" w:rsidRDefault="00840863" w:rsidP="00904AD5">
      <w:pPr>
        <w:pStyle w:val="TEKSTKOBIEL"/>
        <w:rPr>
          <w:lang w:val="pl-PL"/>
        </w:rPr>
      </w:pPr>
      <w:r w:rsidRPr="00904AD5">
        <w:rPr>
          <w:lang w:val="pl-PL"/>
        </w:rPr>
        <w:t>Gospodarka ściekowa oddziałuje na wody podziemne. W związku z powyższym należy prowadzić działania uniemożliwiające zanieczyszczanie wód podziemnych stanowiących źródło wody do spożycia. Wskazana jest budowa kanalizacji sanitarnej w strefie zasobowej ujęć wód</w:t>
      </w:r>
      <w:r w:rsidR="00C42540" w:rsidRPr="00904AD5">
        <w:rPr>
          <w:lang w:val="pl-PL"/>
        </w:rPr>
        <w:t>.</w:t>
      </w:r>
    </w:p>
    <w:p w14:paraId="2AA72574" w14:textId="0B642C6A" w:rsidR="00F83E88" w:rsidRPr="00904AD5" w:rsidRDefault="00966635" w:rsidP="00904AD5">
      <w:pPr>
        <w:pStyle w:val="TEKSTKOBIEL"/>
        <w:rPr>
          <w:lang w:val="pl-PL" w:eastAsia="cs-CZ"/>
        </w:rPr>
      </w:pPr>
      <w:r w:rsidRPr="00904AD5">
        <w:rPr>
          <w:lang w:val="pl-PL" w:eastAsia="cs-CZ"/>
        </w:rPr>
        <w:t xml:space="preserve">W celu zagospodarowania wód opadowych jako główny odbiornik wskazuje się rzekę Gadkę. Należy dążyć do wyłączenia dna dolny rzeki z zabudowy oraz przywrócenia jej funkcji podstawowego odbiornika wód opadowych  z większości terenów gminy. </w:t>
      </w:r>
    </w:p>
    <w:p w14:paraId="4B4D2C07" w14:textId="1DBC58ED" w:rsidR="00860850" w:rsidRPr="00904AD5" w:rsidRDefault="00377F81" w:rsidP="00904AD5">
      <w:pPr>
        <w:pStyle w:val="Nagwek3"/>
        <w:rPr>
          <w:i/>
          <w:iCs/>
          <w:spacing w:val="12"/>
          <w:lang w:eastAsia="cs-CZ"/>
        </w:rPr>
      </w:pPr>
      <w:bookmarkStart w:id="209" w:name="_Toc335144965"/>
      <w:bookmarkStart w:id="210" w:name="_Toc469741069"/>
      <w:r w:rsidRPr="00904AD5">
        <w:rPr>
          <w:rFonts w:asciiTheme="minorHAnsi" w:hAnsiTheme="minorHAnsi"/>
        </w:rPr>
        <w:t>XXVI</w:t>
      </w:r>
      <w:r w:rsidR="00860850" w:rsidRPr="00904AD5">
        <w:rPr>
          <w:rFonts w:asciiTheme="minorHAnsi" w:hAnsiTheme="minorHAnsi"/>
        </w:rPr>
        <w:t>.3. Ciepłownictwo</w:t>
      </w:r>
      <w:bookmarkEnd w:id="209"/>
      <w:bookmarkEnd w:id="210"/>
      <w:r w:rsidR="00860850" w:rsidRPr="00904AD5">
        <w:rPr>
          <w:i/>
          <w:iCs/>
          <w:webHidden/>
          <w:spacing w:val="12"/>
          <w:lang w:eastAsia="cs-CZ"/>
        </w:rPr>
        <w:tab/>
      </w:r>
    </w:p>
    <w:p w14:paraId="6A9ED51E" w14:textId="77777777" w:rsidR="00860850" w:rsidRPr="00904AD5" w:rsidRDefault="00860850" w:rsidP="00904AD5">
      <w:pPr>
        <w:pStyle w:val="TEKSTKOBIEL"/>
      </w:pPr>
      <w:r w:rsidRPr="00904AD5">
        <w:t>W gminie nie funkcjonuje sieć ciepłownicza. Ze względu na ochronę środowiska należy mieć na celu zmniejszenie emisji zanieczyszczeń poprzez systematyczne rezygnowanie z węgla, jako źródła energii na rzecz rozwiązań ekologicznych. Jednym z takich rozwiązań są kotły umożliwiające opalanie olejem opałowym Eko – term, który dzięki niskiej zawartości siarki zaliczany jest do paliw ekologicznych. Innym proponowanym rozwiązaniem jest zastosowanie paliw gazowych, jest to szczególnie uzasadnione ze względu na dostęp do gazu sieciowego.</w:t>
      </w:r>
    </w:p>
    <w:p w14:paraId="6C256F2B" w14:textId="51FE4950" w:rsidR="00860850" w:rsidRPr="00904AD5" w:rsidRDefault="00860850" w:rsidP="00904AD5">
      <w:pPr>
        <w:pStyle w:val="TEKSTKOBIEL"/>
      </w:pPr>
      <w:r w:rsidRPr="00904AD5">
        <w:t>Wyraźnym czynnikiem opóźniającym przejście na ekologiczny system grzewczy jest słaba izolacja termiczna starszych budynków, co powoduje wysokie koszty ogrzewania gazem. Należy dążyć do zmniejszenia ilości zużywanego ciepła. W tym celu powinna być przeprowadzona termomodernizacja budynków, zarówno użyteczności publicznej jak i mieszkaniowych. Należy zadbać o wysoką sprawność instalacji grzewczej, poprzez modernizację indywidualnych źródeł ciepła (kotłów) oraz zachowanie dobrego stanu instalacji wewnętrznej. Ponadto, sugeruje się przeprowadzenie działań edukacyjno-informacyjnych mieszkańców, w celu propagowania oszczędzania ciepła oraz przedstawienia zabiegów wspomagających ograniczenie zużycia ciepła. Należy podejmować starania o dalszą rozbudowę sieci gazowej.</w:t>
      </w:r>
      <w:bookmarkStart w:id="211" w:name="_Toc335144966"/>
    </w:p>
    <w:p w14:paraId="7326C39F" w14:textId="59522531" w:rsidR="00860850" w:rsidRPr="00904AD5" w:rsidRDefault="00C27F47" w:rsidP="00904AD5">
      <w:pPr>
        <w:pStyle w:val="Nagwek3"/>
        <w:rPr>
          <w:rFonts w:asciiTheme="minorHAnsi" w:hAnsiTheme="minorHAnsi"/>
        </w:rPr>
      </w:pPr>
      <w:bookmarkStart w:id="212" w:name="_Toc469741070"/>
      <w:r w:rsidRPr="00904AD5">
        <w:rPr>
          <w:rFonts w:asciiTheme="minorHAnsi" w:hAnsiTheme="minorHAnsi"/>
        </w:rPr>
        <w:t>XXVI</w:t>
      </w:r>
      <w:r w:rsidR="00860850" w:rsidRPr="00904AD5">
        <w:rPr>
          <w:rFonts w:asciiTheme="minorHAnsi" w:hAnsiTheme="minorHAnsi"/>
        </w:rPr>
        <w:t>.4. Elektroenergetyka</w:t>
      </w:r>
      <w:bookmarkEnd w:id="211"/>
      <w:bookmarkEnd w:id="212"/>
      <w:r w:rsidR="00860850" w:rsidRPr="00904AD5">
        <w:rPr>
          <w:rFonts w:asciiTheme="minorHAnsi" w:hAnsiTheme="minorHAnsi"/>
          <w:webHidden/>
        </w:rPr>
        <w:tab/>
      </w:r>
      <w:bookmarkStart w:id="213" w:name="_Toc335144967"/>
    </w:p>
    <w:p w14:paraId="312BA678" w14:textId="77777777" w:rsidR="00860850" w:rsidRPr="00904AD5" w:rsidRDefault="00860850" w:rsidP="00904AD5">
      <w:pPr>
        <w:pStyle w:val="TEKSTKOBIEL"/>
      </w:pPr>
      <w:r w:rsidRPr="00904AD5">
        <w:t xml:space="preserve">Energia elektryczna doprowadzona jest do wszystkich mieszkańców gminy Ksawerów. Należy dążyć do zapewnienia niezawodnego, zgodnego z potrzebami, zaopatrzenia w energię elektryczną. Podstawowe działania powinny być skierowane na modernizację istniejącej sieci elektroenergetycznej oraz na inwestycjach związanych z terenami intensywnie rozwijającej się działalności gospodarczej lub skoncentrowanego budownictwa mieszkaniowego. Należy wyremontować część linii napowietrznych, pozwoli to zagwarantować stałe dostawy energii elektrycznej. Modernizacja linii napowietrznych niskiego napięcia (tam, gdzie jest to konieczne) polega na zastąpieniu przewodów nieizolowanych przewodami izolowanymi. </w:t>
      </w:r>
    </w:p>
    <w:p w14:paraId="729E1F3C" w14:textId="77777777" w:rsidR="00860850" w:rsidRPr="00904AD5" w:rsidRDefault="00860850" w:rsidP="00904AD5">
      <w:pPr>
        <w:pStyle w:val="TEKSTKOBIEL"/>
      </w:pPr>
      <w:r w:rsidRPr="00904AD5">
        <w:t xml:space="preserve">Rozmieszczenie stacji transformatorowych 15/0,4 kV, o łącznej mocy 10 950 kVA, stwarza rezerwy, dzięki którym możliwe jest zasilenie nowych odbiorców indywidualnych. </w:t>
      </w:r>
    </w:p>
    <w:p w14:paraId="3721323D" w14:textId="77777777" w:rsidR="00860850" w:rsidRPr="00904AD5" w:rsidRDefault="00860850" w:rsidP="00904AD5">
      <w:pPr>
        <w:pStyle w:val="TEKSTKOBIEL"/>
      </w:pPr>
      <w:r w:rsidRPr="00904AD5">
        <w:t xml:space="preserve">Gmina Ksawerów zbliżona jest do kategorii gmin o charakterze rolniczym. Procesy urbanizacyjne oraz rozwój działalności gospodarczej mogą to zmienić. Skala inwestycji </w:t>
      </w:r>
      <w:r w:rsidRPr="00904AD5">
        <w:lastRenderedPageBreak/>
        <w:t xml:space="preserve">elektroenergetycznych związanych z zagospodarowaniem Łódzkiej Specjalnej Strefy Ekonomicznej nie jest obecnie znana. Jednakże ŁSSE zlokalizowana jest w pobliżu systemowej stacji zdawczo - odbiorczej 220/110/15 kV Rypułtowice, pozwali na zapewnienie zasilania nawet dużym odbiorcom przemysłowym. </w:t>
      </w:r>
    </w:p>
    <w:p w14:paraId="0F91284D" w14:textId="4F0179C5" w:rsidR="00860850" w:rsidRPr="00904AD5" w:rsidRDefault="00860850" w:rsidP="00904AD5">
      <w:pPr>
        <w:pStyle w:val="TEKSTKOBIEL"/>
      </w:pPr>
      <w:r w:rsidRPr="00904AD5">
        <w:t>Według Projektu Planu Rozwoju PGE Dystrybucja S.A. na lata 201</w:t>
      </w:r>
      <w:r w:rsidR="00181310" w:rsidRPr="00904AD5">
        <w:rPr>
          <w:lang w:val="pl-PL"/>
        </w:rPr>
        <w:t>7</w:t>
      </w:r>
      <w:r w:rsidRPr="00904AD5">
        <w:t xml:space="preserve"> – 20</w:t>
      </w:r>
      <w:r w:rsidR="00181310" w:rsidRPr="00904AD5">
        <w:rPr>
          <w:lang w:val="pl-PL"/>
        </w:rPr>
        <w:t>22</w:t>
      </w:r>
      <w:r w:rsidRPr="00904AD5">
        <w:t xml:space="preserve"> w odniesieniu do Oddziału Łódź – Miasto dla Gminy Ksawerów prognozuje się następujące inwestycje:</w:t>
      </w:r>
    </w:p>
    <w:p w14:paraId="4C432630" w14:textId="51BFBCED" w:rsidR="00181310" w:rsidRPr="00904AD5" w:rsidRDefault="00181310" w:rsidP="00904AD5">
      <w:pPr>
        <w:pStyle w:val="TEKSTKOBIEL"/>
        <w:numPr>
          <w:ilvl w:val="0"/>
          <w:numId w:val="80"/>
        </w:numPr>
        <w:ind w:left="567"/>
      </w:pPr>
      <w:r w:rsidRPr="00904AD5">
        <w:t>przebudowa linii napowietrznej 15 kV na linię kablową o długości 1,2 km przy ul. Szkolnej,</w:t>
      </w:r>
    </w:p>
    <w:p w14:paraId="2560716D" w14:textId="77777777" w:rsidR="00181310" w:rsidRPr="00904AD5" w:rsidRDefault="00860850" w:rsidP="00904AD5">
      <w:pPr>
        <w:pStyle w:val="TEKSTKOBIEL"/>
        <w:numPr>
          <w:ilvl w:val="0"/>
          <w:numId w:val="80"/>
        </w:numPr>
        <w:ind w:left="567"/>
      </w:pPr>
      <w:r w:rsidRPr="00904AD5">
        <w:t>budowa sieci związana z przyłączeniami nowych odbiorców,</w:t>
      </w:r>
    </w:p>
    <w:p w14:paraId="4A6E9C70" w14:textId="7FEC206A" w:rsidR="00860850" w:rsidRPr="00904AD5" w:rsidRDefault="00860850" w:rsidP="00904AD5">
      <w:pPr>
        <w:pStyle w:val="TEKSTKOBIEL"/>
        <w:numPr>
          <w:ilvl w:val="0"/>
          <w:numId w:val="80"/>
        </w:numPr>
        <w:ind w:left="567"/>
      </w:pPr>
      <w:r w:rsidRPr="00904AD5">
        <w:t xml:space="preserve"> modernizacja i odtworzenie istniejącego majątku, związane z poprawą jakości usług i/lub wzrostem zapotrzebowania na moc.</w:t>
      </w:r>
    </w:p>
    <w:p w14:paraId="1074446A" w14:textId="1C03F2AF" w:rsidR="00860850" w:rsidRPr="00904AD5" w:rsidRDefault="00C27F47" w:rsidP="00904AD5">
      <w:pPr>
        <w:pStyle w:val="Nagwek3"/>
        <w:rPr>
          <w:i/>
          <w:iCs/>
          <w:spacing w:val="12"/>
          <w:lang w:eastAsia="cs-CZ"/>
        </w:rPr>
      </w:pPr>
      <w:bookmarkStart w:id="214" w:name="_Toc469741071"/>
      <w:r w:rsidRPr="00904AD5">
        <w:rPr>
          <w:rFonts w:asciiTheme="minorHAnsi" w:hAnsiTheme="minorHAnsi"/>
        </w:rPr>
        <w:t>XXVI</w:t>
      </w:r>
      <w:r w:rsidR="00860850" w:rsidRPr="00904AD5">
        <w:rPr>
          <w:rFonts w:asciiTheme="minorHAnsi" w:hAnsiTheme="minorHAnsi"/>
        </w:rPr>
        <w:t>.5. Gazyfikacja</w:t>
      </w:r>
      <w:bookmarkEnd w:id="213"/>
      <w:bookmarkEnd w:id="214"/>
    </w:p>
    <w:p w14:paraId="5771542C" w14:textId="3A230655" w:rsidR="00860850" w:rsidRPr="00904AD5" w:rsidRDefault="00860850" w:rsidP="00904AD5">
      <w:pPr>
        <w:pStyle w:val="TEKSTKOBIEL"/>
      </w:pPr>
      <w:bookmarkStart w:id="215" w:name="_Toc335144968"/>
      <w:r w:rsidRPr="00904AD5">
        <w:t xml:space="preserve">Gmina Ksawerów zgazyfikowana </w:t>
      </w:r>
      <w:r w:rsidR="00D61ECF" w:rsidRPr="00904AD5">
        <w:rPr>
          <w:lang w:val="pl-PL"/>
        </w:rPr>
        <w:t xml:space="preserve">jest </w:t>
      </w:r>
      <w:r w:rsidRPr="00904AD5">
        <w:t>w</w:t>
      </w:r>
      <w:r w:rsidR="003738E8" w:rsidRPr="00904AD5">
        <w:rPr>
          <w:lang w:val="pl-PL"/>
        </w:rPr>
        <w:t xml:space="preserve"> około</w:t>
      </w:r>
      <w:r w:rsidR="003738E8" w:rsidRPr="00904AD5">
        <w:t xml:space="preserve"> 60</w:t>
      </w:r>
      <w:r w:rsidRPr="00904AD5">
        <w:t>%. W granicach omawianego obszaru oraz wokół niego znajduj</w:t>
      </w:r>
      <w:r w:rsidR="003738E8" w:rsidRPr="00904AD5">
        <w:rPr>
          <w:lang w:val="pl-PL"/>
        </w:rPr>
        <w:t>e</w:t>
      </w:r>
      <w:r w:rsidRPr="00904AD5">
        <w:t xml:space="preserve"> się </w:t>
      </w:r>
      <w:r w:rsidR="003738E8" w:rsidRPr="00904AD5">
        <w:rPr>
          <w:lang w:val="pl-PL"/>
        </w:rPr>
        <w:t>sieć gazowa: niskiego, średniego i wysokiego ciśnienia. Gazociągi niskiego ciśnienia i średniego ciśnienia mogą stanowić gazociągi bazowe do nowej gazyfikacji.</w:t>
      </w:r>
      <w:r w:rsidRPr="00904AD5">
        <w:t xml:space="preserve"> </w:t>
      </w:r>
    </w:p>
    <w:p w14:paraId="31B708A2" w14:textId="77777777" w:rsidR="00860850" w:rsidRPr="00904AD5" w:rsidRDefault="00860850" w:rsidP="00904AD5">
      <w:pPr>
        <w:pStyle w:val="TEKSTKOBIEL"/>
      </w:pPr>
      <w:r w:rsidRPr="00904AD5">
        <w:t xml:space="preserve">Stan sieci gazowej w gminie Ksawerów daje wystarczające możliwości dostawcze gazu. Jeżeli w przyszłości zapotrzebowanie na gaz wzrośnie ponad zdolność przepustową istniejącej stacji redukcyjnej przy ul. Szkolnej, istnieją warunki dla wybudowania nowej stacji redukcyjnej w Woli Zaradzyńskiej w oparciu o rurociągi średniego ciśnienia położone na terenie miasta Pabianice. </w:t>
      </w:r>
    </w:p>
    <w:p w14:paraId="76E53245" w14:textId="4A0D5C36" w:rsidR="003738E8" w:rsidRPr="00904AD5" w:rsidRDefault="00860850" w:rsidP="00904AD5">
      <w:pPr>
        <w:pStyle w:val="TEKSTKOBIEL"/>
        <w:rPr>
          <w:lang w:val="pl-PL"/>
        </w:rPr>
      </w:pPr>
      <w:r w:rsidRPr="00904AD5">
        <w:t xml:space="preserve">W perspektywie na przyszłe lata nie przewiduje się potrzeby dalszej rozbudowy sieci gazowej na terenie gminy, poza wykonaniem przyłączy dla indywidualnych odbiorców. </w:t>
      </w:r>
      <w:r w:rsidR="003738E8" w:rsidRPr="00904AD5">
        <w:rPr>
          <w:lang w:val="pl-PL"/>
        </w:rPr>
        <w:t>Dalsza gazyfikacja będzie możliwa przy spełnieniu kryteriów technicznych oraz ekonomicznej opłacalności inwestycji.</w:t>
      </w:r>
    </w:p>
    <w:p w14:paraId="55D2F0DD" w14:textId="51C6804B" w:rsidR="00860850" w:rsidRPr="00904AD5" w:rsidRDefault="00860850" w:rsidP="00904AD5">
      <w:pPr>
        <w:pStyle w:val="TEKSTKOBIEL"/>
      </w:pPr>
      <w:r w:rsidRPr="00904AD5">
        <w:t>Należy zachęcać właścicieli domów jednorodzinnych ogrzewanych węglem do modernizacji systemu ogrzewania poprzez zmianę źródła zasilania na gaz, który jest paliwem czystym ekologicznie.</w:t>
      </w:r>
    </w:p>
    <w:p w14:paraId="7D976B17" w14:textId="75D53738" w:rsidR="003738E8" w:rsidRPr="00904AD5" w:rsidRDefault="003738E8" w:rsidP="00904AD5">
      <w:pPr>
        <w:pStyle w:val="TEKSTKOBIEL"/>
        <w:rPr>
          <w:lang w:val="pl-PL"/>
        </w:rPr>
      </w:pPr>
      <w:r w:rsidRPr="00904AD5">
        <w:rPr>
          <w:lang w:val="pl-PL"/>
        </w:rPr>
        <w:t>Inwestycje związane z siecią gazowa należy prowadzić zgodnie z przepisami odrębnymi.</w:t>
      </w:r>
    </w:p>
    <w:p w14:paraId="186F291A" w14:textId="35A56516" w:rsidR="00860850" w:rsidRPr="00904AD5" w:rsidRDefault="00C27F47" w:rsidP="00904AD5">
      <w:pPr>
        <w:pStyle w:val="Nagwek3"/>
        <w:rPr>
          <w:i/>
          <w:iCs/>
          <w:webHidden/>
          <w:spacing w:val="12"/>
          <w:lang w:eastAsia="cs-CZ"/>
        </w:rPr>
      </w:pPr>
      <w:bookmarkStart w:id="216" w:name="_Toc469741072"/>
      <w:r w:rsidRPr="00904AD5">
        <w:rPr>
          <w:rFonts w:asciiTheme="minorHAnsi" w:hAnsiTheme="minorHAnsi"/>
        </w:rPr>
        <w:t>XXVI</w:t>
      </w:r>
      <w:r w:rsidR="00860850" w:rsidRPr="00904AD5">
        <w:rPr>
          <w:rFonts w:asciiTheme="minorHAnsi" w:hAnsiTheme="minorHAnsi"/>
        </w:rPr>
        <w:t xml:space="preserve">.6. </w:t>
      </w:r>
      <w:r w:rsidR="00860850" w:rsidRPr="00904AD5">
        <w:rPr>
          <w:rFonts w:asciiTheme="minorHAnsi" w:hAnsiTheme="minorHAnsi"/>
          <w:webHidden/>
        </w:rPr>
        <w:t>Gospodarka odpadami</w:t>
      </w:r>
      <w:bookmarkEnd w:id="215"/>
      <w:bookmarkEnd w:id="216"/>
      <w:r w:rsidR="00860850" w:rsidRPr="00904AD5">
        <w:rPr>
          <w:i/>
          <w:iCs/>
          <w:webHidden/>
          <w:spacing w:val="12"/>
          <w:lang w:eastAsia="cs-CZ"/>
        </w:rPr>
        <w:tab/>
      </w:r>
    </w:p>
    <w:p w14:paraId="7B88839D" w14:textId="62489A41" w:rsidR="00860850" w:rsidRPr="00904AD5" w:rsidRDefault="00860850" w:rsidP="00904AD5">
      <w:pPr>
        <w:autoSpaceDE w:val="0"/>
        <w:autoSpaceDN w:val="0"/>
        <w:adjustRightInd w:val="0"/>
        <w:spacing w:line="240" w:lineRule="auto"/>
        <w:ind w:firstLine="851"/>
        <w:rPr>
          <w:webHidden/>
          <w:lang w:eastAsia="cs-CZ"/>
        </w:rPr>
      </w:pPr>
      <w:bookmarkStart w:id="217" w:name="_Toc335144969"/>
      <w:r w:rsidRPr="00904AD5">
        <w:rPr>
          <w:lang w:eastAsia="cs-CZ"/>
        </w:rPr>
        <w:t>Plan gospodarki odpadami Województwa Łódzkiego zalicza gminę Ksawerów do regionu II. Głównymi celami planu są :</w:t>
      </w:r>
    </w:p>
    <w:p w14:paraId="3F2E0E94" w14:textId="77777777" w:rsidR="00860850" w:rsidRPr="00904AD5" w:rsidRDefault="00860850" w:rsidP="00904AD5">
      <w:pPr>
        <w:pStyle w:val="TEKSTKOBIEL"/>
        <w:numPr>
          <w:ilvl w:val="0"/>
          <w:numId w:val="80"/>
        </w:numPr>
        <w:ind w:left="567"/>
      </w:pPr>
      <w:r w:rsidRPr="00904AD5">
        <w:t>zwiększenie udziału odzysku, w szczególności recyklingu,</w:t>
      </w:r>
    </w:p>
    <w:p w14:paraId="64F21702" w14:textId="77777777" w:rsidR="00860850" w:rsidRPr="00904AD5" w:rsidRDefault="00860850" w:rsidP="00904AD5">
      <w:pPr>
        <w:pStyle w:val="TEKSTKOBIEL"/>
        <w:numPr>
          <w:ilvl w:val="0"/>
          <w:numId w:val="80"/>
        </w:numPr>
        <w:ind w:left="567"/>
      </w:pPr>
      <w:r w:rsidRPr="00904AD5">
        <w:t>zwiększenie ilości zbieranych selektywnie odpadów niebezpiecznych występujących w strumieniu odpadów komunalnych,</w:t>
      </w:r>
    </w:p>
    <w:p w14:paraId="3669A05D" w14:textId="77777777" w:rsidR="00860850" w:rsidRPr="00904AD5" w:rsidRDefault="00860850" w:rsidP="00904AD5">
      <w:pPr>
        <w:pStyle w:val="TEKSTKOBIEL"/>
        <w:numPr>
          <w:ilvl w:val="0"/>
          <w:numId w:val="80"/>
        </w:numPr>
        <w:ind w:left="567"/>
      </w:pPr>
      <w:r w:rsidRPr="00904AD5">
        <w:t>wyeliminowanie praktyki nielegalnego składowania odpadów,</w:t>
      </w:r>
    </w:p>
    <w:p w14:paraId="0D39D433" w14:textId="77777777" w:rsidR="00860850" w:rsidRPr="00904AD5" w:rsidRDefault="00860850" w:rsidP="00904AD5">
      <w:pPr>
        <w:pStyle w:val="TEKSTKOBIEL"/>
        <w:numPr>
          <w:ilvl w:val="0"/>
          <w:numId w:val="80"/>
        </w:numPr>
        <w:ind w:left="567"/>
      </w:pPr>
      <w:r w:rsidRPr="00904AD5">
        <w:t>wzrost nakładów inwestycyjnych na działania związane z wdrażaniem nowych technologii.</w:t>
      </w:r>
    </w:p>
    <w:p w14:paraId="7E8E55C8" w14:textId="77777777" w:rsidR="00860850" w:rsidRPr="00904AD5" w:rsidRDefault="00860850" w:rsidP="00904AD5">
      <w:pPr>
        <w:autoSpaceDE w:val="0"/>
        <w:autoSpaceDN w:val="0"/>
        <w:adjustRightInd w:val="0"/>
        <w:spacing w:after="0" w:line="240" w:lineRule="auto"/>
        <w:rPr>
          <w:lang w:eastAsia="cs-CZ"/>
        </w:rPr>
      </w:pPr>
    </w:p>
    <w:p w14:paraId="1A5268C8" w14:textId="5F737DA4" w:rsidR="00860850" w:rsidRPr="00904AD5" w:rsidRDefault="00860850" w:rsidP="00904AD5">
      <w:pPr>
        <w:autoSpaceDE w:val="0"/>
        <w:autoSpaceDN w:val="0"/>
        <w:adjustRightInd w:val="0"/>
        <w:spacing w:after="0" w:line="240" w:lineRule="auto"/>
        <w:ind w:firstLine="851"/>
        <w:rPr>
          <w:lang w:eastAsia="cs-CZ"/>
        </w:rPr>
      </w:pPr>
      <w:r w:rsidRPr="00904AD5">
        <w:rPr>
          <w:lang w:eastAsia="cs-CZ"/>
        </w:rPr>
        <w:t xml:space="preserve">Od lipca 2013 r. nastąpiła zmiana </w:t>
      </w:r>
      <w:r w:rsidRPr="00904AD5">
        <w:t xml:space="preserve">systemu gospodarki odpadami komunalnymi poprzez przejęcie przez gminy obowiązków właścicieli nieruchomości w zakresie odbierania odpadów komunalnych. Niezwykle ważną kwestią jest uświadamianie mieszkańców o konieczności segregacji odpadów poprzez </w:t>
      </w:r>
      <w:r w:rsidRPr="00904AD5">
        <w:rPr>
          <w:lang w:eastAsia="cs-CZ"/>
        </w:rPr>
        <w:t>prowadzenie działań informacyjnych oraz akcji edukacyjnych.</w:t>
      </w:r>
    </w:p>
    <w:p w14:paraId="39939E31" w14:textId="77777777" w:rsidR="00860850" w:rsidRPr="00904AD5" w:rsidRDefault="00860850" w:rsidP="00904AD5">
      <w:pPr>
        <w:autoSpaceDE w:val="0"/>
        <w:autoSpaceDN w:val="0"/>
        <w:adjustRightInd w:val="0"/>
        <w:spacing w:after="0" w:line="240" w:lineRule="auto"/>
        <w:ind w:firstLine="851"/>
        <w:rPr>
          <w:lang w:eastAsia="cs-CZ"/>
        </w:rPr>
      </w:pPr>
    </w:p>
    <w:p w14:paraId="668A7CE6" w14:textId="6951CDEE" w:rsidR="00860850" w:rsidRPr="00904AD5" w:rsidRDefault="00C27F47" w:rsidP="00904AD5">
      <w:pPr>
        <w:pStyle w:val="Nagwek3"/>
        <w:rPr>
          <w:rFonts w:asciiTheme="minorHAnsi" w:hAnsiTheme="minorHAnsi"/>
        </w:rPr>
      </w:pPr>
      <w:bookmarkStart w:id="218" w:name="_Toc469741073"/>
      <w:r w:rsidRPr="00904AD5">
        <w:rPr>
          <w:rFonts w:asciiTheme="minorHAnsi" w:hAnsiTheme="minorHAnsi"/>
        </w:rPr>
        <w:lastRenderedPageBreak/>
        <w:t>XXVI</w:t>
      </w:r>
      <w:r w:rsidR="00860850" w:rsidRPr="00904AD5">
        <w:rPr>
          <w:rFonts w:asciiTheme="minorHAnsi" w:hAnsiTheme="minorHAnsi"/>
        </w:rPr>
        <w:t>.7. Wykorzystanie odnawialnych źródeł energii</w:t>
      </w:r>
      <w:bookmarkEnd w:id="217"/>
      <w:r w:rsidR="00860850" w:rsidRPr="00904AD5">
        <w:rPr>
          <w:rFonts w:asciiTheme="minorHAnsi" w:hAnsiTheme="minorHAnsi"/>
        </w:rPr>
        <w:t xml:space="preserve"> oraz strefy ochronne związane </w:t>
      </w:r>
      <w:r w:rsidR="00860850" w:rsidRPr="00904AD5">
        <w:rPr>
          <w:rFonts w:asciiTheme="minorHAnsi" w:hAnsiTheme="minorHAnsi"/>
        </w:rPr>
        <w:br/>
        <w:t>z ograniczeniami w zabudowie oraz zagospodarowaniu i użytkowaniu terenu</w:t>
      </w:r>
      <w:bookmarkEnd w:id="218"/>
    </w:p>
    <w:p w14:paraId="69E65EE4" w14:textId="77777777" w:rsidR="00860850" w:rsidRPr="00904AD5" w:rsidRDefault="00860850" w:rsidP="00904AD5">
      <w:pPr>
        <w:tabs>
          <w:tab w:val="num" w:pos="567"/>
        </w:tabs>
        <w:spacing w:before="240" w:after="0" w:line="240" w:lineRule="auto"/>
        <w:ind w:firstLine="851"/>
        <w:rPr>
          <w:lang w:eastAsia="cs-CZ"/>
        </w:rPr>
      </w:pPr>
      <w:r w:rsidRPr="00904AD5">
        <w:rPr>
          <w:lang w:eastAsia="cs-CZ"/>
        </w:rPr>
        <w:t xml:space="preserve">Istotnym elementem odpowiedniego rozwoju przestrzennego gminy niewątpliwie są kwestie wykorzystania odnawialnych źródeł energii. </w:t>
      </w:r>
      <w:r w:rsidRPr="00904AD5">
        <w:t xml:space="preserve">Gmina Ksawerów stałaby się miejscem przyjaznym środowisku i człowiekowi. Na terenie gminy Ksawerów nie wyznacza się obszarów dopuszczających lokalizację urządzeń wytwarzających energię ze źródeł odnawialnych o mocy powyżej 100 </w:t>
      </w:r>
      <w:proofErr w:type="spellStart"/>
      <w:r w:rsidRPr="00904AD5">
        <w:t>kW.</w:t>
      </w:r>
      <w:proofErr w:type="spellEnd"/>
      <w:r w:rsidRPr="00904AD5">
        <w:t xml:space="preserve"> Sugeruje się wykorzystanie mikro instalacji do potrzeb własnych.</w:t>
      </w:r>
    </w:p>
    <w:p w14:paraId="45D33AC7" w14:textId="77777777" w:rsidR="00860850" w:rsidRPr="00904AD5" w:rsidRDefault="00860850" w:rsidP="00904AD5">
      <w:pPr>
        <w:tabs>
          <w:tab w:val="num" w:pos="567"/>
        </w:tabs>
        <w:spacing w:before="240" w:after="0" w:line="240" w:lineRule="auto"/>
        <w:ind w:firstLine="851"/>
        <w:rPr>
          <w:lang w:eastAsia="cs-CZ"/>
        </w:rPr>
      </w:pPr>
      <w:r w:rsidRPr="00904AD5">
        <w:rPr>
          <w:lang w:eastAsia="cs-CZ"/>
        </w:rPr>
        <w:t>Wody geotermalne, występujące pod Ksawerowem, dają możliwości wykorzystania energii geotermalnej do celów grzewczych. Wody te mają temperaturę 70- 90</w:t>
      </w:r>
      <w:r w:rsidRPr="00904AD5">
        <w:rPr>
          <w:vertAlign w:val="superscript"/>
          <w:lang w:eastAsia="cs-CZ"/>
        </w:rPr>
        <w:t>o</w:t>
      </w:r>
      <w:r w:rsidRPr="00904AD5">
        <w:rPr>
          <w:lang w:eastAsia="cs-CZ"/>
        </w:rPr>
        <w:t xml:space="preserve">C. Jedna para odwiertów pozwala na uzyskanie 14 MW mocy cieplnej. </w:t>
      </w:r>
    </w:p>
    <w:p w14:paraId="5382B7FD" w14:textId="77777777" w:rsidR="00860850" w:rsidRPr="00904AD5" w:rsidRDefault="00860850" w:rsidP="00904AD5">
      <w:pPr>
        <w:tabs>
          <w:tab w:val="num" w:pos="567"/>
        </w:tabs>
        <w:spacing w:before="240" w:after="0" w:line="240" w:lineRule="auto"/>
        <w:ind w:firstLine="851"/>
        <w:rPr>
          <w:lang w:eastAsia="cs-CZ"/>
        </w:rPr>
      </w:pPr>
      <w:r w:rsidRPr="00904AD5">
        <w:rPr>
          <w:lang w:eastAsia="cs-CZ"/>
        </w:rPr>
        <w:t>Na obszarze gminy możliwe jest wykorzystanie energii słonecznej. Jednak biorąc pod uwagę położenie geograficzne, warunki nasłonecznienia obniżają sprawność urządzeń wykorzystujących energię promieniowania słonecznego.</w:t>
      </w:r>
    </w:p>
    <w:p w14:paraId="58D93AA0" w14:textId="77777777" w:rsidR="00860850" w:rsidRPr="00904AD5" w:rsidRDefault="00860850" w:rsidP="00904AD5">
      <w:pPr>
        <w:tabs>
          <w:tab w:val="num" w:pos="567"/>
        </w:tabs>
        <w:spacing w:before="240" w:after="0" w:line="240" w:lineRule="auto"/>
        <w:ind w:firstLine="851"/>
      </w:pPr>
      <w:r w:rsidRPr="00904AD5">
        <w:t xml:space="preserve">Na ternie gminy brak informacji o wykorzystaniu odnawialnych źródeł energii. Gmina Ksawerów powinna wspierać i zachęcać mieszkańców do wykorzystania odnawialnych źródeł energii na własne potrzeby (produkcja ciepłej wody, prąd, ogrzewanie domów jednorodzinnych) w swoich domach poprzez instalowanie lamp solarnych, pomp ciepła, ogniw fotowoltaicznych. </w:t>
      </w:r>
    </w:p>
    <w:p w14:paraId="233784B3" w14:textId="77777777" w:rsidR="00860850" w:rsidRPr="00904AD5" w:rsidRDefault="00860850" w:rsidP="00904AD5">
      <w:pPr>
        <w:pStyle w:val="TEKSTKOBIEL"/>
        <w:ind w:firstLine="0"/>
        <w:rPr>
          <w:rFonts w:asciiTheme="minorHAnsi" w:hAnsiTheme="minorHAnsi" w:cs="Tahoma"/>
          <w:bCs/>
          <w:lang w:val="pl-PL"/>
        </w:rPr>
      </w:pPr>
    </w:p>
    <w:p w14:paraId="0C5862F5" w14:textId="182B8C48" w:rsidR="004168D1" w:rsidRPr="00904AD5" w:rsidRDefault="005B6CC1" w:rsidP="00904AD5">
      <w:pPr>
        <w:pStyle w:val="Nagwek1"/>
        <w:keepLines w:val="0"/>
        <w:numPr>
          <w:ilvl w:val="0"/>
          <w:numId w:val="3"/>
        </w:numPr>
        <w:spacing w:after="240" w:line="264" w:lineRule="auto"/>
        <w:rPr>
          <w:rFonts w:asciiTheme="minorHAnsi" w:hAnsiTheme="minorHAnsi"/>
          <w:u w:val="single"/>
        </w:rPr>
      </w:pPr>
      <w:bookmarkStart w:id="219" w:name="_Toc286750304"/>
      <w:bookmarkStart w:id="220" w:name="_Toc286749711"/>
      <w:bookmarkStart w:id="221" w:name="_Toc286262248"/>
      <w:bookmarkStart w:id="222" w:name="_Toc124756015"/>
      <w:bookmarkStart w:id="223" w:name="_Toc469741074"/>
      <w:bookmarkStart w:id="224" w:name="_Toc342309703"/>
      <w:bookmarkStart w:id="225" w:name="_Toc314573706"/>
      <w:bookmarkStart w:id="226" w:name="_Toc386021757"/>
      <w:r w:rsidRPr="00904AD5">
        <w:rPr>
          <w:rFonts w:asciiTheme="minorHAnsi" w:hAnsiTheme="minorHAnsi"/>
          <w:u w:val="single"/>
        </w:rPr>
        <w:t>OBSZARY, NA KTÓRYCH ROZMIESZCZONE BĘDĄ INWESTYCJE CELU PUBLICZNEGO</w:t>
      </w:r>
      <w:bookmarkEnd w:id="219"/>
      <w:bookmarkEnd w:id="220"/>
      <w:bookmarkEnd w:id="221"/>
      <w:bookmarkEnd w:id="222"/>
      <w:bookmarkEnd w:id="223"/>
      <w:r w:rsidRPr="00904AD5">
        <w:rPr>
          <w:rFonts w:asciiTheme="minorHAnsi" w:hAnsiTheme="minorHAnsi"/>
          <w:u w:val="single"/>
        </w:rPr>
        <w:t xml:space="preserve"> </w:t>
      </w:r>
      <w:bookmarkEnd w:id="224"/>
      <w:bookmarkEnd w:id="225"/>
      <w:bookmarkEnd w:id="226"/>
    </w:p>
    <w:p w14:paraId="4FE150E1" w14:textId="051B9E44" w:rsidR="004168D1" w:rsidRPr="00904AD5" w:rsidRDefault="004168D1" w:rsidP="00904AD5">
      <w:pPr>
        <w:pStyle w:val="podpisy"/>
        <w:shd w:val="clear" w:color="auto" w:fill="auto"/>
        <w:rPr>
          <w:lang w:val="pl-PL"/>
        </w:rPr>
      </w:pPr>
      <w:r w:rsidRPr="00904AD5">
        <w:rPr>
          <w:lang w:val="pl-PL"/>
        </w:rPr>
        <w:t>Inwestycje celu publicznego o znaczeniu lokalnym</w:t>
      </w:r>
    </w:p>
    <w:p w14:paraId="74EEC651" w14:textId="6F060EC5" w:rsidR="005B6CC1" w:rsidRPr="00904AD5" w:rsidRDefault="005B6CC1" w:rsidP="00904AD5">
      <w:pPr>
        <w:pStyle w:val="TEKSTKOBIEL"/>
      </w:pPr>
      <w:r w:rsidRPr="00904AD5">
        <w:t xml:space="preserve">Określa się, że inwestycje celu publicznego o znaczeniu lokalnym, służące zaspokojeniu potrzeb przede wszystkim mieszkańców gminy </w:t>
      </w:r>
      <w:r w:rsidRPr="00904AD5">
        <w:rPr>
          <w:lang w:val="pl-PL"/>
        </w:rPr>
        <w:t>K</w:t>
      </w:r>
      <w:r w:rsidR="000777A2" w:rsidRPr="00904AD5">
        <w:rPr>
          <w:lang w:val="pl-PL"/>
        </w:rPr>
        <w:t>sawerów</w:t>
      </w:r>
      <w:r w:rsidRPr="00904AD5">
        <w:t>, mogą być lokalizowane na podstawie miejscowych planów zagospodarowania przestrzennego lub decyzji lokalizacyjnych, podejmowanych zgodnie z procedurą określoną w aktualnych przepisach prawa, w tym w formie:</w:t>
      </w:r>
    </w:p>
    <w:p w14:paraId="073AF948" w14:textId="77777777" w:rsidR="005B6CC1" w:rsidRPr="00904AD5" w:rsidRDefault="005B6CC1" w:rsidP="00904AD5">
      <w:pPr>
        <w:pStyle w:val="TEKSTKOBIEL"/>
        <w:numPr>
          <w:ilvl w:val="0"/>
          <w:numId w:val="80"/>
        </w:numPr>
        <w:ind w:left="567"/>
      </w:pPr>
      <w:r w:rsidRPr="00904AD5">
        <w:t>obiektów usług publicznych,</w:t>
      </w:r>
    </w:p>
    <w:p w14:paraId="7C79E956" w14:textId="77777777" w:rsidR="005B6CC1" w:rsidRPr="00904AD5" w:rsidRDefault="005B6CC1" w:rsidP="00904AD5">
      <w:pPr>
        <w:pStyle w:val="TEKSTKOBIEL"/>
        <w:numPr>
          <w:ilvl w:val="0"/>
          <w:numId w:val="80"/>
        </w:numPr>
        <w:ind w:left="567"/>
      </w:pPr>
      <w:r w:rsidRPr="00904AD5">
        <w:t>urządzeń infrastruktury technicznej i komunikacyjnej zgodnie z przyjętym programami budowy tych urządzeń,</w:t>
      </w:r>
    </w:p>
    <w:p w14:paraId="6BF9928F" w14:textId="77777777" w:rsidR="005B6CC1" w:rsidRPr="00904AD5" w:rsidRDefault="005B6CC1" w:rsidP="00904AD5">
      <w:pPr>
        <w:pStyle w:val="TEKSTKOBIEL"/>
        <w:numPr>
          <w:ilvl w:val="0"/>
          <w:numId w:val="80"/>
        </w:numPr>
        <w:ind w:left="567"/>
      </w:pPr>
      <w:r w:rsidRPr="00904AD5">
        <w:t>terenów usług sportu i rekreacji,</w:t>
      </w:r>
    </w:p>
    <w:p w14:paraId="60785DC6" w14:textId="77777777" w:rsidR="005B6CC1" w:rsidRPr="00904AD5" w:rsidRDefault="005B6CC1" w:rsidP="00904AD5">
      <w:pPr>
        <w:pStyle w:val="TEKSTKOBIEL"/>
        <w:numPr>
          <w:ilvl w:val="0"/>
          <w:numId w:val="80"/>
        </w:numPr>
        <w:ind w:left="567"/>
      </w:pPr>
      <w:r w:rsidRPr="00904AD5">
        <w:t>cmentarzy,</w:t>
      </w:r>
    </w:p>
    <w:p w14:paraId="04B26F71" w14:textId="77777777" w:rsidR="005B6CC1" w:rsidRPr="00904AD5" w:rsidRDefault="005B6CC1" w:rsidP="00904AD5">
      <w:pPr>
        <w:pStyle w:val="TEKSTKOBIEL"/>
        <w:numPr>
          <w:ilvl w:val="0"/>
          <w:numId w:val="80"/>
        </w:numPr>
        <w:ind w:left="567"/>
      </w:pPr>
      <w:r w:rsidRPr="00904AD5">
        <w:t>innych celów publicznych określonych w przepisach odrębnych.</w:t>
      </w:r>
    </w:p>
    <w:p w14:paraId="4C69F4DA" w14:textId="77777777" w:rsidR="005B6CC1" w:rsidRPr="00904AD5" w:rsidRDefault="005B6CC1" w:rsidP="00904AD5">
      <w:pPr>
        <w:pStyle w:val="TEKSTKOBIEL"/>
      </w:pPr>
      <w:r w:rsidRPr="00904AD5">
        <w:t>Określenie docelowej i zamkniętej listy inwestycji celu publicznego o znaczeniu lokalnym dla nieokreślonego okresu funkcjonowania studium jest niemożliwe. Uznaje się, że lista takich inwestycji powinna być określana na czas kadencji samorządu gminy z uwzględnieniem występujących potrzeb, realnych możliwości finansowych ich wykonania, stopnia przygotowania warunków lokalizacyjnych.</w:t>
      </w:r>
    </w:p>
    <w:p w14:paraId="7891EF7E" w14:textId="119DBEF2" w:rsidR="004168D1" w:rsidRPr="00904AD5" w:rsidRDefault="004168D1" w:rsidP="00904AD5">
      <w:pPr>
        <w:pStyle w:val="podpisy"/>
        <w:shd w:val="clear" w:color="auto" w:fill="auto"/>
        <w:rPr>
          <w:lang w:val="pl-PL"/>
        </w:rPr>
      </w:pPr>
      <w:r w:rsidRPr="00904AD5">
        <w:rPr>
          <w:lang w:val="pl-PL"/>
        </w:rPr>
        <w:t>Inwestycje celu publicznego o znaczeniu ponadlokalnym</w:t>
      </w:r>
    </w:p>
    <w:p w14:paraId="018A45DC" w14:textId="77777777" w:rsidR="005B6CC1" w:rsidRPr="00904AD5" w:rsidRDefault="005B6CC1" w:rsidP="00904AD5">
      <w:r w:rsidRPr="00904AD5">
        <w:t>Inwestycje celu publicznego o znaczeniu ponadlokalnym i związane z nimi obszary wynikają z jednej strony z przyjętych programów rządowych, wojewódzkich, a z drugiej propozycji samorządu lokalnego wyrażonych w dokumentach określających i kształtujących politykę rozwoju gminy.</w:t>
      </w:r>
    </w:p>
    <w:p w14:paraId="30A6AD6A" w14:textId="77777777" w:rsidR="005B6CC1" w:rsidRPr="00904AD5" w:rsidRDefault="005B6CC1" w:rsidP="00904AD5">
      <w:pPr>
        <w:pStyle w:val="TEKSTKOBIEL"/>
      </w:pPr>
      <w:r w:rsidRPr="00904AD5">
        <w:lastRenderedPageBreak/>
        <w:t>Do inwestycji celu publicznego o znaczeniu  ponadlokalnym należą</w:t>
      </w:r>
      <w:r w:rsidRPr="00904AD5">
        <w:rPr>
          <w:lang w:val="pl-PL"/>
        </w:rPr>
        <w:t xml:space="preserve"> w gminie Ksawerów</w:t>
      </w:r>
      <w:r w:rsidRPr="00904AD5">
        <w:t>:</w:t>
      </w:r>
    </w:p>
    <w:p w14:paraId="4292203D" w14:textId="2E5A126F" w:rsidR="009C0469" w:rsidRPr="00904AD5" w:rsidRDefault="005B6CC1" w:rsidP="00904AD5">
      <w:pPr>
        <w:pStyle w:val="TEKSTKOBIEL"/>
        <w:numPr>
          <w:ilvl w:val="0"/>
          <w:numId w:val="81"/>
        </w:numPr>
        <w:ind w:left="567"/>
      </w:pPr>
      <w:r w:rsidRPr="00904AD5">
        <w:t xml:space="preserve">Projektowana południowo-wschodnia obwodnica aglomeracyjna Pabianice </w:t>
      </w:r>
      <w:r w:rsidR="00193CFD" w:rsidRPr="00904AD5">
        <w:t>–</w:t>
      </w:r>
      <w:r w:rsidRPr="00904AD5">
        <w:t xml:space="preserve"> Rzgów – wschodnie dzielnice Łodzi</w:t>
      </w:r>
      <w:r w:rsidR="00193CFD" w:rsidRPr="00904AD5">
        <w:rPr>
          <w:lang w:val="pl-PL"/>
        </w:rPr>
        <w:t xml:space="preserve"> (KDG) –</w:t>
      </w:r>
      <w:r w:rsidRPr="00904AD5">
        <w:t xml:space="preserve"> odcinek o długości 1,7 km, biegnący w południowo – wschodniej części gminy. Na terenie gminy nie planuję się węzła komunikacyjnego w </w:t>
      </w:r>
      <w:r w:rsidRPr="00904AD5">
        <w:rPr>
          <w:lang w:val="pl-PL"/>
        </w:rPr>
        <w:t>prze</w:t>
      </w:r>
      <w:r w:rsidRPr="00904AD5">
        <w:t>biegu obwodnic</w:t>
      </w:r>
      <w:r w:rsidRPr="00904AD5">
        <w:rPr>
          <w:lang w:val="pl-PL"/>
        </w:rPr>
        <w:t>y</w:t>
      </w:r>
      <w:r w:rsidRPr="00904AD5">
        <w:t>, najbliższy węzeł znajdować się będzie w Pabianicach i Rzgowie.</w:t>
      </w:r>
    </w:p>
    <w:p w14:paraId="5081ED49" w14:textId="77777777" w:rsidR="009C0469" w:rsidRPr="00904AD5" w:rsidRDefault="009C0469" w:rsidP="00904AD5">
      <w:pPr>
        <w:pStyle w:val="TEKSTKOBIEL"/>
        <w:ind w:firstLine="0"/>
      </w:pPr>
    </w:p>
    <w:p w14:paraId="6D851958" w14:textId="77777777" w:rsidR="009C0469" w:rsidRPr="00904AD5" w:rsidRDefault="009C0469" w:rsidP="00904AD5">
      <w:pPr>
        <w:ind w:firstLine="0"/>
        <w:jc w:val="left"/>
        <w:rPr>
          <w:rFonts w:eastAsiaTheme="majorEastAsia" w:cstheme="majorBidi"/>
          <w:color w:val="2E74B5" w:themeColor="accent1" w:themeShade="BF"/>
          <w:sz w:val="32"/>
          <w:szCs w:val="32"/>
          <w:u w:val="single"/>
        </w:rPr>
      </w:pPr>
      <w:bookmarkStart w:id="227" w:name="_Toc286750307"/>
      <w:bookmarkStart w:id="228" w:name="_Toc286749714"/>
      <w:bookmarkStart w:id="229" w:name="_Toc286262251"/>
      <w:bookmarkStart w:id="230" w:name="_Toc342309706"/>
      <w:bookmarkStart w:id="231" w:name="_Toc314573709"/>
      <w:bookmarkStart w:id="232" w:name="_Toc386021760"/>
      <w:r w:rsidRPr="00904AD5">
        <w:rPr>
          <w:u w:val="single"/>
        </w:rPr>
        <w:br w:type="page"/>
      </w:r>
    </w:p>
    <w:p w14:paraId="77C51945" w14:textId="67240FF5"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33" w:name="_Toc469741075"/>
      <w:r w:rsidRPr="00904AD5">
        <w:rPr>
          <w:rFonts w:asciiTheme="minorHAnsi" w:hAnsiTheme="minorHAnsi"/>
          <w:u w:val="single"/>
        </w:rPr>
        <w:lastRenderedPageBreak/>
        <w:t>OBSZARY, DLA KTÓRYCH OBOWIĄZ</w:t>
      </w:r>
      <w:r w:rsidR="00962F81" w:rsidRPr="00904AD5">
        <w:rPr>
          <w:rFonts w:asciiTheme="minorHAnsi" w:hAnsiTheme="minorHAnsi"/>
          <w:u w:val="single"/>
        </w:rPr>
        <w:t>KOWE JEST SPORZĄDZENIE MIEJSCOWYCH PLANÓW</w:t>
      </w:r>
      <w:r w:rsidRPr="00904AD5">
        <w:rPr>
          <w:rFonts w:asciiTheme="minorHAnsi" w:hAnsiTheme="minorHAnsi"/>
          <w:u w:val="single"/>
        </w:rPr>
        <w:t xml:space="preserve"> ZAGOSPODAROWANIA</w:t>
      </w:r>
      <w:r w:rsidR="00034CA9" w:rsidRPr="00904AD5">
        <w:rPr>
          <w:rFonts w:asciiTheme="minorHAnsi" w:hAnsiTheme="minorHAnsi"/>
          <w:u w:val="single"/>
        </w:rPr>
        <w:t xml:space="preserve"> </w:t>
      </w:r>
      <w:r w:rsidRPr="00904AD5">
        <w:rPr>
          <w:rFonts w:asciiTheme="minorHAnsi" w:hAnsiTheme="minorHAnsi"/>
          <w:u w:val="single"/>
        </w:rPr>
        <w:t>PRZESTRZENNEGO</w:t>
      </w:r>
      <w:bookmarkEnd w:id="227"/>
      <w:bookmarkEnd w:id="228"/>
      <w:bookmarkEnd w:id="229"/>
      <w:r w:rsidRPr="00904AD5">
        <w:rPr>
          <w:rFonts w:asciiTheme="minorHAnsi" w:hAnsiTheme="minorHAnsi"/>
          <w:u w:val="single"/>
        </w:rPr>
        <w:t xml:space="preserve"> NA PODSTAWIE PRZEPISÓW ODRĘBNYCH</w:t>
      </w:r>
      <w:bookmarkEnd w:id="230"/>
      <w:bookmarkEnd w:id="231"/>
      <w:bookmarkEnd w:id="232"/>
      <w:r w:rsidR="00962F81" w:rsidRPr="00904AD5">
        <w:rPr>
          <w:rFonts w:asciiTheme="minorHAnsi" w:hAnsiTheme="minorHAnsi"/>
          <w:u w:val="single"/>
        </w:rPr>
        <w:t>, W TYM OBSZARY WYMAGAJĄCE PRZEPROWADZENIE SCALEŃ I PODZIAŁU NIERUCHOMOŚCI, A TAKŻE OBSZARY PRZESTRZENI PUBLICZNYCH</w:t>
      </w:r>
      <w:bookmarkEnd w:id="233"/>
      <w:r w:rsidRPr="00904AD5">
        <w:rPr>
          <w:rFonts w:asciiTheme="minorHAnsi" w:hAnsiTheme="minorHAnsi"/>
          <w:u w:val="single"/>
        </w:rPr>
        <w:t xml:space="preserve">  </w:t>
      </w:r>
    </w:p>
    <w:p w14:paraId="5F675274" w14:textId="77777777" w:rsidR="005B6CC1" w:rsidRPr="00904AD5" w:rsidRDefault="005B6CC1" w:rsidP="00904AD5">
      <w:pPr>
        <w:pStyle w:val="TEKSTKOBIEL"/>
      </w:pPr>
      <w:bookmarkStart w:id="234" w:name="_Toc342309707"/>
      <w:bookmarkStart w:id="235" w:name="_Toc314573710"/>
      <w:bookmarkStart w:id="236" w:name="_Toc386021761"/>
      <w:bookmarkStart w:id="237" w:name="_Toc287215926"/>
      <w:r w:rsidRPr="00904AD5">
        <w:t>Przepisy ustawy o planowaniu i zagospodarowaniu przestrzennym z dnia 27 marca 2003 r. ustalają obowiązek określenia w studium obszarów, dla których obowiązkowe jest sporządzenie miejscowego planu zagospodarowania przestrzennego. Są to:</w:t>
      </w:r>
    </w:p>
    <w:p w14:paraId="19D32168" w14:textId="77777777" w:rsidR="005B6CC1" w:rsidRPr="00904AD5" w:rsidRDefault="005B6CC1" w:rsidP="00904AD5">
      <w:pPr>
        <w:pStyle w:val="TEKSTKOBIEL"/>
        <w:numPr>
          <w:ilvl w:val="0"/>
          <w:numId w:val="87"/>
        </w:numPr>
      </w:pPr>
      <w:r w:rsidRPr="00904AD5">
        <w:t>obiekty handlowe o powierzchni sprzedaży powyżej 2 000 m2;</w:t>
      </w:r>
    </w:p>
    <w:p w14:paraId="53B55085" w14:textId="77777777" w:rsidR="005B6CC1" w:rsidRPr="00904AD5" w:rsidRDefault="005B6CC1" w:rsidP="00904AD5">
      <w:pPr>
        <w:pStyle w:val="TEKSTKOBIEL"/>
        <w:numPr>
          <w:ilvl w:val="0"/>
          <w:numId w:val="87"/>
        </w:numPr>
      </w:pPr>
      <w:r w:rsidRPr="00904AD5">
        <w:t>obszary przestrzeni publicznej;</w:t>
      </w:r>
    </w:p>
    <w:p w14:paraId="6DDEF1EE" w14:textId="77777777" w:rsidR="005B6CC1" w:rsidRPr="00904AD5" w:rsidRDefault="005B6CC1" w:rsidP="00904AD5">
      <w:pPr>
        <w:pStyle w:val="TEKSTKOBIEL"/>
        <w:numPr>
          <w:ilvl w:val="0"/>
          <w:numId w:val="87"/>
        </w:numPr>
      </w:pPr>
      <w:r w:rsidRPr="00904AD5">
        <w:t>obszary wymagające scaleń i podziału  nieruchomości.</w:t>
      </w:r>
    </w:p>
    <w:p w14:paraId="1CF41BB8" w14:textId="77777777" w:rsidR="005B6CC1" w:rsidRPr="00904AD5" w:rsidRDefault="005B6CC1" w:rsidP="00904AD5">
      <w:pPr>
        <w:pStyle w:val="TEKSTKOBIEL"/>
        <w:rPr>
          <w:lang w:val="pl-PL"/>
        </w:rPr>
      </w:pPr>
      <w:r w:rsidRPr="00904AD5">
        <w:t>W studium nie wskazuje się obszarów rozmieszczenia obiektów handlowych o powierzchni sprzedaży powyżej 2000</w:t>
      </w:r>
      <w:r w:rsidRPr="00904AD5">
        <w:rPr>
          <w:lang w:val="pl-PL"/>
        </w:rPr>
        <w:t xml:space="preserve"> </w:t>
      </w:r>
      <w:r w:rsidRPr="00904AD5">
        <w:t>m2 (zakaz lokalizacji obiektów handlowych o powierzchni sprzedaży powyżej 2000 m2), obszarów przestrzeni publicznej oraz obszarów wymagających scaleń i podziału nieruchomości. Dopuszcza się wyznaczenie obszarów wymagających scalenia i podziału nieruchomości na etapie sporządzania miejscowych planów zagospodarowania przestrzennego.</w:t>
      </w:r>
    </w:p>
    <w:p w14:paraId="6EA5480C" w14:textId="3D9E822B" w:rsidR="008D3B7D" w:rsidRPr="00904AD5" w:rsidRDefault="008D3B7D" w:rsidP="00904AD5">
      <w:pPr>
        <w:pStyle w:val="Nagwek1"/>
        <w:keepLines w:val="0"/>
        <w:numPr>
          <w:ilvl w:val="0"/>
          <w:numId w:val="3"/>
        </w:numPr>
        <w:spacing w:after="240" w:line="264" w:lineRule="auto"/>
        <w:rPr>
          <w:rFonts w:asciiTheme="minorHAnsi" w:hAnsiTheme="minorHAnsi"/>
          <w:u w:val="single"/>
        </w:rPr>
      </w:pPr>
      <w:bookmarkStart w:id="238" w:name="_Toc469741076"/>
      <w:r w:rsidRPr="00904AD5">
        <w:rPr>
          <w:rFonts w:asciiTheme="minorHAnsi" w:hAnsiTheme="minorHAnsi"/>
          <w:u w:val="single"/>
        </w:rPr>
        <w:t>OBSZARY, DLA KTÓRYCH GMINA ZAMIERZA SPORZĄDZIĆ MIEJSCOWY PLAN ZAGOSPODAROWANIA PRZESTRZENNEGO</w:t>
      </w:r>
      <w:bookmarkEnd w:id="238"/>
    </w:p>
    <w:p w14:paraId="7A403026" w14:textId="3AAD83EB" w:rsidR="008D3B7D" w:rsidRPr="00904AD5" w:rsidRDefault="00373F9C" w:rsidP="00904AD5">
      <w:pPr>
        <w:pStyle w:val="TEKSTKOBIEL"/>
        <w:rPr>
          <w:rFonts w:asciiTheme="minorHAnsi" w:hAnsiTheme="minorHAnsi"/>
          <w:lang w:val="pl-PL"/>
        </w:rPr>
      </w:pPr>
      <w:r w:rsidRPr="00904AD5">
        <w:rPr>
          <w:rFonts w:asciiTheme="minorHAnsi" w:hAnsiTheme="minorHAnsi"/>
          <w:lang w:val="pl-PL"/>
        </w:rPr>
        <w:t xml:space="preserve">Gmina Ksawerów w całości pokryta jest planami miejscowymi. </w:t>
      </w:r>
      <w:r w:rsidRPr="00904AD5">
        <w:rPr>
          <w:rFonts w:asciiTheme="minorHAnsi" w:hAnsiTheme="minorHAnsi"/>
        </w:rPr>
        <w:t xml:space="preserve">Na terenie gminy funkcjonuje </w:t>
      </w:r>
      <w:r w:rsidRPr="00904AD5">
        <w:rPr>
          <w:rFonts w:asciiTheme="minorHAnsi" w:hAnsiTheme="minorHAnsi"/>
          <w:lang w:val="pl-PL"/>
        </w:rPr>
        <w:t>11</w:t>
      </w:r>
      <w:r w:rsidRPr="00904AD5">
        <w:rPr>
          <w:rFonts w:asciiTheme="minorHAnsi" w:hAnsiTheme="minorHAnsi"/>
        </w:rPr>
        <w:t xml:space="preserve"> miejscowych planów zagospodarowania przestrzennego</w:t>
      </w:r>
      <w:r w:rsidRPr="00904AD5">
        <w:rPr>
          <w:rFonts w:asciiTheme="minorHAnsi" w:hAnsiTheme="minorHAnsi"/>
          <w:lang w:val="pl-PL"/>
        </w:rPr>
        <w:t>.</w:t>
      </w:r>
    </w:p>
    <w:p w14:paraId="372F07B5" w14:textId="7B8B0AEE" w:rsidR="00D37ECF" w:rsidRPr="00904AD5" w:rsidRDefault="00373F9C" w:rsidP="00904AD5">
      <w:r w:rsidRPr="00904AD5">
        <w:t xml:space="preserve">Obowiązujące na terenie miasta miejscowe plany zagospodarowania przestrzennego stanowią podstawę do wydawania pozwoleń na budowę, jednakże nie zamyka to możliwości ich aktualizacji w związku z koniecznością dostosowania ich do oczekiwań mieszkańców oraz przesłanek formalno – prawnych związanych ze zmieniającymi się przepisami ustaw i rozporządzeń. Opracowywane zmiany planów mogą dotyczyć dowolnej ich części, zarówno zmiany przeznaczenia terenów jak </w:t>
      </w:r>
      <w:r w:rsidR="00193CFD" w:rsidRPr="00904AD5">
        <w:t>i korekt zapisów ustaleń planu.</w:t>
      </w:r>
    </w:p>
    <w:p w14:paraId="6C715C25" w14:textId="63A0C56C" w:rsidR="00D37ECF" w:rsidRPr="00904AD5" w:rsidRDefault="00D37ECF" w:rsidP="00904AD5">
      <w:pPr>
        <w:pStyle w:val="podpisy"/>
        <w:shd w:val="clear" w:color="auto" w:fill="auto"/>
        <w:rPr>
          <w:lang w:val="pl-PL"/>
        </w:rPr>
      </w:pPr>
      <w:r w:rsidRPr="00904AD5">
        <w:rPr>
          <w:lang w:val="pl-PL"/>
        </w:rPr>
        <w:t>Wytyczne do miejscowych planów zagospodarowania przestrzennego</w:t>
      </w:r>
    </w:p>
    <w:p w14:paraId="24BAF5C2" w14:textId="22104FE8" w:rsidR="00D37ECF" w:rsidRPr="00904AD5" w:rsidRDefault="001507B7" w:rsidP="00904AD5">
      <w:pPr>
        <w:pStyle w:val="TEKSTKOBIEL"/>
      </w:pPr>
      <w:r w:rsidRPr="00904AD5">
        <w:rPr>
          <w:lang w:val="pl-PL"/>
        </w:rPr>
        <w:t>Proponuje</w:t>
      </w:r>
      <w:r w:rsidR="00D37ECF" w:rsidRPr="00904AD5">
        <w:t xml:space="preserve"> się następujące wytyczne do miejscowych planów zagospodarowania przestrzennego:</w:t>
      </w:r>
    </w:p>
    <w:p w14:paraId="3372CD06" w14:textId="77777777" w:rsidR="00D37ECF" w:rsidRPr="00904AD5" w:rsidRDefault="00D37ECF" w:rsidP="00904AD5">
      <w:pPr>
        <w:pStyle w:val="TEKSTKOBIEL"/>
        <w:numPr>
          <w:ilvl w:val="0"/>
          <w:numId w:val="85"/>
        </w:numPr>
        <w:ind w:left="284" w:hanging="284"/>
      </w:pPr>
      <w:r w:rsidRPr="00904AD5">
        <w:t>określenie proporcji funkcji terenów, dla których studium wskazuje dwie lub więcej funkcji;</w:t>
      </w:r>
    </w:p>
    <w:p w14:paraId="563025D6" w14:textId="77777777" w:rsidR="00D37ECF" w:rsidRPr="00904AD5" w:rsidRDefault="00D37ECF" w:rsidP="00904AD5">
      <w:pPr>
        <w:pStyle w:val="TEKSTKOBIEL"/>
        <w:numPr>
          <w:ilvl w:val="0"/>
          <w:numId w:val="85"/>
        </w:numPr>
        <w:ind w:left="284" w:hanging="284"/>
      </w:pPr>
      <w:r w:rsidRPr="00904AD5">
        <w:t>określenie granic terenów wyłączonych spod zabudowy;</w:t>
      </w:r>
    </w:p>
    <w:p w14:paraId="10286799" w14:textId="77777777" w:rsidR="00D37ECF" w:rsidRPr="00904AD5" w:rsidRDefault="00D37ECF" w:rsidP="00904AD5">
      <w:pPr>
        <w:pStyle w:val="TEKSTKOBIEL"/>
        <w:numPr>
          <w:ilvl w:val="0"/>
          <w:numId w:val="85"/>
        </w:numPr>
        <w:ind w:left="284" w:hanging="284"/>
      </w:pPr>
      <w:r w:rsidRPr="00904AD5">
        <w:t>zachowanie istniejącej sieci ulic i dróg wpisujących się w naturalnie ukształtowaną konfigurację terenu;</w:t>
      </w:r>
    </w:p>
    <w:p w14:paraId="791B1EC9" w14:textId="77777777" w:rsidR="00D37ECF" w:rsidRPr="00904AD5" w:rsidRDefault="00D37ECF" w:rsidP="00904AD5">
      <w:pPr>
        <w:pStyle w:val="TEKSTKOBIEL"/>
        <w:numPr>
          <w:ilvl w:val="0"/>
          <w:numId w:val="85"/>
        </w:numPr>
        <w:ind w:left="284" w:hanging="284"/>
      </w:pPr>
      <w:r w:rsidRPr="00904AD5">
        <w:t>dbałość o realizację wydzielonych terenów zieleni urządzonej w terenach zabudowy mieszkaniowej;</w:t>
      </w:r>
    </w:p>
    <w:p w14:paraId="32038296" w14:textId="77777777" w:rsidR="00D37ECF" w:rsidRPr="00904AD5" w:rsidRDefault="00D37ECF" w:rsidP="00904AD5">
      <w:pPr>
        <w:pStyle w:val="TEKSTKOBIEL"/>
        <w:numPr>
          <w:ilvl w:val="0"/>
          <w:numId w:val="85"/>
        </w:numPr>
        <w:ind w:left="284" w:hanging="284"/>
      </w:pPr>
      <w:r w:rsidRPr="00904AD5">
        <w:lastRenderedPageBreak/>
        <w:t>obowiązek uwzględnienia przy określaniu linii zabudowy zlokalizowanej przy terenach leśnych, odległości zgodnych z przepisami odrębnymi, poprzez pozostawienie pasa wolnego od zabudowy od granicy lasu;</w:t>
      </w:r>
    </w:p>
    <w:p w14:paraId="4BB58231" w14:textId="77777777" w:rsidR="00D37ECF" w:rsidRPr="00904AD5" w:rsidRDefault="00D37ECF" w:rsidP="00904AD5">
      <w:pPr>
        <w:pStyle w:val="TEKSTKOBIEL"/>
        <w:numPr>
          <w:ilvl w:val="0"/>
          <w:numId w:val="85"/>
        </w:numPr>
        <w:ind w:left="284" w:hanging="284"/>
      </w:pPr>
      <w:r w:rsidRPr="00904AD5">
        <w:t>dla zachowania swobodnych przejść w korytarzach ekologicznych o randze krajowej, wprowadzenie zakazu grodzenia terenów innych niż budowlane;</w:t>
      </w:r>
    </w:p>
    <w:p w14:paraId="0D507981" w14:textId="77777777" w:rsidR="00D37ECF" w:rsidRPr="00904AD5" w:rsidRDefault="00D37ECF" w:rsidP="00904AD5">
      <w:pPr>
        <w:pStyle w:val="TEKSTKOBIEL"/>
        <w:numPr>
          <w:ilvl w:val="0"/>
          <w:numId w:val="85"/>
        </w:numPr>
        <w:ind w:left="284" w:hanging="284"/>
      </w:pPr>
      <w:r w:rsidRPr="00904AD5">
        <w:t>określenie zasad budowy sieci infrastruktury technicznej w liniach rozgraniczających dróg ze szczególnym uwzględnieniem możliwości równoczesnej budowy sieci infrastrukturalnych;</w:t>
      </w:r>
    </w:p>
    <w:p w14:paraId="63520C53" w14:textId="77777777" w:rsidR="00D37ECF" w:rsidRPr="00904AD5" w:rsidRDefault="00D37ECF" w:rsidP="00904AD5">
      <w:pPr>
        <w:pStyle w:val="TEKSTKOBIEL"/>
        <w:numPr>
          <w:ilvl w:val="0"/>
          <w:numId w:val="85"/>
        </w:numPr>
        <w:ind w:left="426" w:hanging="426"/>
      </w:pPr>
      <w:r w:rsidRPr="00904AD5">
        <w:t>określenie linii rozgraniczających i zasad zagospodarowania terenów dla obiektów infrastruktury technicznej;</w:t>
      </w:r>
    </w:p>
    <w:p w14:paraId="5DAFAA69" w14:textId="77777777" w:rsidR="00D37ECF" w:rsidRPr="00904AD5" w:rsidRDefault="00D37ECF" w:rsidP="00904AD5">
      <w:pPr>
        <w:pStyle w:val="TEKSTKOBIEL"/>
        <w:numPr>
          <w:ilvl w:val="0"/>
          <w:numId w:val="85"/>
        </w:numPr>
        <w:ind w:left="426" w:hanging="426"/>
      </w:pPr>
      <w:r w:rsidRPr="00904AD5">
        <w:t>zasady budowy i przebudowy dróg z uwzględnieniem możliwości równoczesnej budowy i przebudowy infrastruktury technicznej;</w:t>
      </w:r>
    </w:p>
    <w:p w14:paraId="37296B51" w14:textId="77777777" w:rsidR="00D37ECF" w:rsidRPr="00904AD5" w:rsidRDefault="00D37ECF" w:rsidP="00904AD5">
      <w:pPr>
        <w:pStyle w:val="TEKSTKOBIEL"/>
        <w:numPr>
          <w:ilvl w:val="0"/>
          <w:numId w:val="85"/>
        </w:numPr>
        <w:ind w:left="426" w:hanging="426"/>
      </w:pPr>
      <w:r w:rsidRPr="00904AD5">
        <w:t>dopuszcza</w:t>
      </w:r>
      <w:r w:rsidRPr="00904AD5">
        <w:rPr>
          <w:bCs/>
        </w:rPr>
        <w:t xml:space="preserve"> się w uzasadnionych przypadkach zmianę klasy technicznej dróg wskazanych w niniejszej zmianie studium</w:t>
      </w:r>
      <w:r w:rsidRPr="00904AD5">
        <w:t>;</w:t>
      </w:r>
    </w:p>
    <w:p w14:paraId="4B06CEDA" w14:textId="77777777" w:rsidR="00D37ECF" w:rsidRPr="00904AD5" w:rsidRDefault="00D37ECF" w:rsidP="00904AD5">
      <w:pPr>
        <w:pStyle w:val="TEKSTKOBIEL"/>
        <w:numPr>
          <w:ilvl w:val="0"/>
          <w:numId w:val="85"/>
        </w:numPr>
        <w:ind w:left="426" w:hanging="426"/>
      </w:pPr>
      <w:r w:rsidRPr="00904AD5">
        <w:t>dopuszcza się korektę granic stref ochrony konserwatorskiej ujętych w niniejszej zmianie studium, na podstawie przeprowadzonych analiz i zgodnie z przepisami odrębnymi w zakresie ochrony zabytków i opieki nad zabytkami</w:t>
      </w:r>
      <w:r w:rsidRPr="00904AD5">
        <w:rPr>
          <w:rFonts w:cs="Tahoma"/>
          <w:bCs/>
        </w:rPr>
        <w:t>;</w:t>
      </w:r>
    </w:p>
    <w:p w14:paraId="5E55A7D6" w14:textId="77777777" w:rsidR="00D37ECF" w:rsidRPr="00904AD5" w:rsidRDefault="00D37ECF" w:rsidP="00904AD5">
      <w:pPr>
        <w:pStyle w:val="TEKSTKOBIEL"/>
        <w:numPr>
          <w:ilvl w:val="0"/>
          <w:numId w:val="85"/>
        </w:numPr>
        <w:ind w:left="426" w:hanging="426"/>
      </w:pPr>
      <w:r w:rsidRPr="00904AD5">
        <w:rPr>
          <w:lang w:val="pl-PL"/>
        </w:rPr>
        <w:t>o</w:t>
      </w:r>
      <w:r w:rsidRPr="00904AD5">
        <w:t>prócz wydzielonych terenów pod usługi komercyjne i publiczne dopuszcza się lokalizowanie usług nieuciążliwych wśród zabudowy mieszkaniowej i zagrodowej</w:t>
      </w:r>
      <w:r w:rsidRPr="00904AD5">
        <w:rPr>
          <w:lang w:val="pl-PL"/>
        </w:rPr>
        <w:t>;</w:t>
      </w:r>
    </w:p>
    <w:p w14:paraId="171494A3" w14:textId="77777777" w:rsidR="00D37ECF" w:rsidRPr="00904AD5" w:rsidRDefault="00D37ECF" w:rsidP="00904AD5">
      <w:pPr>
        <w:pStyle w:val="TEKSTKOBIEL"/>
        <w:numPr>
          <w:ilvl w:val="0"/>
          <w:numId w:val="85"/>
        </w:numPr>
        <w:ind w:left="426" w:hanging="426"/>
      </w:pPr>
      <w:r w:rsidRPr="00904AD5">
        <w:rPr>
          <w:lang w:val="pl-PL"/>
        </w:rPr>
        <w:t>d</w:t>
      </w:r>
      <w:r w:rsidRPr="00904AD5">
        <w:t>opuszcza się funkcjonowanie zakładów rzemieślniczych</w:t>
      </w:r>
      <w:r w:rsidRPr="00904AD5">
        <w:rPr>
          <w:lang w:val="pl-PL"/>
        </w:rPr>
        <w:t xml:space="preserve"> i drobnej wytwórczości </w:t>
      </w:r>
      <w:r w:rsidRPr="00904AD5">
        <w:t>wśród istniejącej i planowanej zabudowy mieszkaniowej</w:t>
      </w:r>
      <w:r w:rsidRPr="00904AD5">
        <w:rPr>
          <w:lang w:val="pl-PL"/>
        </w:rPr>
        <w:t xml:space="preserve">, jeżeli </w:t>
      </w:r>
      <w:r w:rsidRPr="00904AD5">
        <w:t>nie pogarsza</w:t>
      </w:r>
      <w:r w:rsidRPr="00904AD5">
        <w:rPr>
          <w:lang w:val="pl-PL"/>
        </w:rPr>
        <w:t>ją</w:t>
      </w:r>
      <w:r w:rsidRPr="00904AD5">
        <w:t xml:space="preserve"> warunków zamieszkiwania</w:t>
      </w:r>
      <w:r w:rsidRPr="00904AD5">
        <w:rPr>
          <w:lang w:val="pl-PL"/>
        </w:rPr>
        <w:t xml:space="preserve"> i nie stanowią uciążliwości dla sąsiednich terenów;</w:t>
      </w:r>
    </w:p>
    <w:p w14:paraId="0B96E72B" w14:textId="33617A59" w:rsidR="00D37ECF" w:rsidRPr="00904AD5" w:rsidRDefault="00EB2BCB" w:rsidP="00904AD5">
      <w:pPr>
        <w:pStyle w:val="TEKSTKOBIEL"/>
        <w:numPr>
          <w:ilvl w:val="0"/>
          <w:numId w:val="85"/>
        </w:numPr>
        <w:ind w:left="426" w:hanging="426"/>
      </w:pPr>
      <w:r w:rsidRPr="00904AD5">
        <w:rPr>
          <w:rFonts w:cs="Verdana"/>
        </w:rPr>
        <w:t>lokalizowanie obiektów budowlanych</w:t>
      </w:r>
      <w:r w:rsidRPr="00904AD5">
        <w:rPr>
          <w:rFonts w:cs="Verdana"/>
          <w:lang w:val="pl-PL"/>
        </w:rPr>
        <w:t xml:space="preserve"> oraz umieszczonych na nich urządzeniach</w:t>
      </w:r>
      <w:r w:rsidRPr="00904AD5">
        <w:rPr>
          <w:rFonts w:cs="Verdana"/>
        </w:rPr>
        <w:t xml:space="preserve"> o wysokości równej i w</w:t>
      </w:r>
      <w:r w:rsidRPr="00904AD5">
        <w:rPr>
          <w:rFonts w:cs="Verdana"/>
          <w:lang w:val="pl-PL"/>
        </w:rPr>
        <w:t>yższej niż</w:t>
      </w:r>
      <w:r w:rsidRPr="00904AD5">
        <w:rPr>
          <w:rFonts w:cs="Verdana"/>
        </w:rPr>
        <w:t xml:space="preserve"> </w:t>
      </w:r>
      <w:r w:rsidRPr="00904AD5">
        <w:rPr>
          <w:rFonts w:cs="Verdana"/>
          <w:lang w:val="pl-PL"/>
        </w:rPr>
        <w:t xml:space="preserve">100 m </w:t>
      </w:r>
      <w:r w:rsidRPr="00904AD5">
        <w:rPr>
          <w:rFonts w:cs="Verdana"/>
        </w:rPr>
        <w:t>nad poziom terenu zgodnie z przepisami odrębnymi</w:t>
      </w:r>
      <w:r w:rsidR="00D37ECF" w:rsidRPr="00904AD5">
        <w:rPr>
          <w:lang w:val="pl-PL"/>
        </w:rPr>
        <w:t>.</w:t>
      </w:r>
    </w:p>
    <w:p w14:paraId="1F2E50C0" w14:textId="77777777" w:rsidR="00D37ECF" w:rsidRPr="00904AD5" w:rsidRDefault="00D37ECF" w:rsidP="00904AD5">
      <w:pPr>
        <w:ind w:firstLine="0"/>
        <w:jc w:val="left"/>
        <w:rPr>
          <w:lang w:val="x-none"/>
        </w:rPr>
      </w:pPr>
    </w:p>
    <w:p w14:paraId="3E78C058"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39" w:name="_Toc344994492"/>
      <w:bookmarkStart w:id="240" w:name="_Toc386021762"/>
      <w:bookmarkStart w:id="241" w:name="_Toc469741077"/>
      <w:bookmarkEnd w:id="234"/>
      <w:bookmarkEnd w:id="235"/>
      <w:bookmarkEnd w:id="236"/>
      <w:bookmarkEnd w:id="237"/>
      <w:r w:rsidRPr="00904AD5">
        <w:rPr>
          <w:rFonts w:asciiTheme="minorHAnsi" w:hAnsiTheme="minorHAnsi"/>
          <w:u w:val="single"/>
        </w:rPr>
        <w:t>OBSZARY, NA KTÓRYCH ROZMIESZCZONE BĘDĄ URZĄDZENIA WYTWARZAJĄCE ENERGIĘ Z ODNAWIALNYCH ŹRÓDEŁ ENERGII O MOCY PRZEKRACZAJĄCEJ 100 KW</w:t>
      </w:r>
      <w:bookmarkEnd w:id="239"/>
      <w:bookmarkEnd w:id="240"/>
      <w:bookmarkEnd w:id="241"/>
    </w:p>
    <w:p w14:paraId="3977BD98" w14:textId="77777777" w:rsidR="005B6CC1" w:rsidRPr="00904AD5" w:rsidRDefault="005B6CC1" w:rsidP="00904AD5">
      <w:pPr>
        <w:pStyle w:val="TEKSTKOBIEL"/>
        <w:ind w:firstLine="709"/>
        <w:rPr>
          <w:lang w:val="pl-PL"/>
        </w:rPr>
      </w:pPr>
      <w:bookmarkStart w:id="242" w:name="_Toc342309709"/>
      <w:bookmarkStart w:id="243" w:name="_Toc314573712"/>
      <w:r w:rsidRPr="00904AD5">
        <w:rPr>
          <w:bCs/>
          <w:iCs/>
        </w:rPr>
        <w:t xml:space="preserve">Na obszarze </w:t>
      </w:r>
      <w:r w:rsidRPr="00904AD5">
        <w:rPr>
          <w:bCs/>
          <w:iCs/>
          <w:lang w:val="pl-PL"/>
        </w:rPr>
        <w:t>gminy Ksawerów</w:t>
      </w:r>
      <w:r w:rsidRPr="00904AD5">
        <w:rPr>
          <w:bCs/>
          <w:iCs/>
        </w:rPr>
        <w:t xml:space="preserve"> nie</w:t>
      </w:r>
      <w:r w:rsidRPr="00904AD5">
        <w:rPr>
          <w:bCs/>
          <w:iCs/>
          <w:lang w:val="pl-PL"/>
        </w:rPr>
        <w:t xml:space="preserve"> </w:t>
      </w:r>
      <w:r w:rsidRPr="00904AD5">
        <w:t>wyznacza się obszaró</w:t>
      </w:r>
      <w:r w:rsidRPr="00904AD5">
        <w:rPr>
          <w:lang w:val="pl-PL"/>
        </w:rPr>
        <w:t>w</w:t>
      </w:r>
      <w:r w:rsidRPr="00904AD5">
        <w:t xml:space="preserve">, na których rozmieszczone będą urządzenia wytwarzające energię z odnawialnych źródeł energii o mocy przekraczającej 100 </w:t>
      </w:r>
      <w:proofErr w:type="spellStart"/>
      <w:r w:rsidRPr="00904AD5">
        <w:t>kW</w:t>
      </w:r>
      <w:r w:rsidRPr="00904AD5">
        <w:rPr>
          <w:lang w:val="pl-PL"/>
        </w:rPr>
        <w:t>.</w:t>
      </w:r>
      <w:proofErr w:type="spellEnd"/>
    </w:p>
    <w:p w14:paraId="41B150F4"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44" w:name="_Toc386021763"/>
      <w:bookmarkStart w:id="245" w:name="_Toc469741078"/>
      <w:r w:rsidRPr="00904AD5">
        <w:rPr>
          <w:rFonts w:asciiTheme="minorHAnsi" w:hAnsiTheme="minorHAnsi"/>
          <w:u w:val="single"/>
        </w:rPr>
        <w:t>KIERUNKI I ZASADY KSZTAŁTOWANIA ROLNICZEJ I LEŚNEJ PRZESTRZENI PRODUKCYJNEJ</w:t>
      </w:r>
      <w:bookmarkEnd w:id="242"/>
      <w:bookmarkEnd w:id="243"/>
      <w:bookmarkEnd w:id="244"/>
      <w:bookmarkEnd w:id="245"/>
      <w:r w:rsidRPr="00904AD5">
        <w:rPr>
          <w:rFonts w:asciiTheme="minorHAnsi" w:hAnsiTheme="minorHAnsi"/>
          <w:u w:val="single"/>
        </w:rPr>
        <w:t xml:space="preserve"> </w:t>
      </w:r>
      <w:bookmarkStart w:id="246" w:name="_Toc342309710"/>
      <w:bookmarkStart w:id="247" w:name="_Toc314573713"/>
      <w:bookmarkStart w:id="248" w:name="_Toc246484777"/>
    </w:p>
    <w:p w14:paraId="4A7B6739" w14:textId="5B00CA8F" w:rsidR="005B6CC1" w:rsidRPr="00904AD5" w:rsidRDefault="005B6CC1" w:rsidP="00904AD5">
      <w:pPr>
        <w:pStyle w:val="TEKSTKOBIEL"/>
      </w:pPr>
      <w:bookmarkStart w:id="249" w:name="_Toc191272680"/>
      <w:r w:rsidRPr="00904AD5">
        <w:t xml:space="preserve">Ustala się zasady kształtowania rolniczej i leśnej przestrzeni produkcyjnej dla terenów użytków rolnych oraz lasów i gruntów leśnych, </w:t>
      </w:r>
      <w:r w:rsidR="00DC3657" w:rsidRPr="00904AD5">
        <w:rPr>
          <w:lang w:val="pl-PL"/>
        </w:rPr>
        <w:t>przy uwzględnieniu</w:t>
      </w:r>
      <w:r w:rsidR="00DC3657" w:rsidRPr="00904AD5">
        <w:t xml:space="preserve"> wytycznych określonych</w:t>
      </w:r>
      <w:r w:rsidRPr="00904AD5">
        <w:t xml:space="preserve"> w rozdziale X</w:t>
      </w:r>
      <w:r w:rsidRPr="00904AD5">
        <w:rPr>
          <w:lang w:val="pl-PL"/>
        </w:rPr>
        <w:t>I</w:t>
      </w:r>
      <w:r w:rsidRPr="00904AD5">
        <w:t>V Kierunki ochrony i kształtowania środowiska przyrodniczego oraz zgodnie z poniższymi zasadami.</w:t>
      </w:r>
    </w:p>
    <w:p w14:paraId="7B33D397" w14:textId="77777777" w:rsidR="005B6CC1" w:rsidRPr="00904AD5" w:rsidRDefault="005B6CC1" w:rsidP="00904AD5">
      <w:pPr>
        <w:pStyle w:val="TEKSTKOBIEL"/>
      </w:pPr>
      <w:r w:rsidRPr="00904AD5">
        <w:t>W zakresie obszarów rolnych wskazuje się następujące zasady:</w:t>
      </w:r>
    </w:p>
    <w:p w14:paraId="0E49388D" w14:textId="584F6A6E" w:rsidR="005B6CC1" w:rsidRPr="00904AD5" w:rsidRDefault="005B6CC1" w:rsidP="00904AD5">
      <w:pPr>
        <w:pStyle w:val="TEKSTKOBIEL"/>
        <w:numPr>
          <w:ilvl w:val="0"/>
          <w:numId w:val="82"/>
        </w:numPr>
        <w:ind w:left="567"/>
      </w:pPr>
      <w:r w:rsidRPr="00904AD5">
        <w:lastRenderedPageBreak/>
        <w:t>ochrona przed zabudową terenów otwartych, mających istotne znaczenie przyrodnicze i krajobrazowe w systemie przyrodniczym gminy oraz terenów o najwyższych klas</w:t>
      </w:r>
      <w:r w:rsidR="001507B7" w:rsidRPr="00904AD5">
        <w:t>ach bonitacyjnych (klasy I-III)</w:t>
      </w:r>
      <w:r w:rsidR="001507B7" w:rsidRPr="00904AD5">
        <w:rPr>
          <w:lang w:val="pl-PL"/>
        </w:rPr>
        <w:t>;</w:t>
      </w:r>
    </w:p>
    <w:p w14:paraId="2A0B33E5" w14:textId="77777777" w:rsidR="005B6CC1" w:rsidRPr="00904AD5" w:rsidRDefault="005B6CC1" w:rsidP="00904AD5">
      <w:pPr>
        <w:pStyle w:val="TEKSTKOBIEL"/>
        <w:numPr>
          <w:ilvl w:val="0"/>
          <w:numId w:val="82"/>
        </w:numPr>
        <w:ind w:left="567"/>
      </w:pPr>
      <w:r w:rsidRPr="00904AD5">
        <w:rPr>
          <w:rFonts w:eastAsia="TimesNewRomanPSMT"/>
        </w:rPr>
        <w:t>zachowanie w dotychczasowym użytkowaniu zadrzewień śródpolnych, przydrożnych, nad</w:t>
      </w:r>
      <w:r w:rsidRPr="00904AD5">
        <w:t xml:space="preserve"> </w:t>
      </w:r>
      <w:r w:rsidRPr="00904AD5">
        <w:rPr>
          <w:rFonts w:eastAsia="TimesNewRomanPSMT"/>
        </w:rPr>
        <w:t>ciekami oraz wewnątrz wsi, ze względu na ich znaczenie ekologiczne i krajobrazowe;</w:t>
      </w:r>
    </w:p>
    <w:p w14:paraId="0AD2944A" w14:textId="77777777" w:rsidR="005B6CC1" w:rsidRPr="00904AD5" w:rsidRDefault="005B6CC1" w:rsidP="00904AD5">
      <w:pPr>
        <w:pStyle w:val="TEKSTKOBIEL"/>
        <w:numPr>
          <w:ilvl w:val="0"/>
          <w:numId w:val="82"/>
        </w:numPr>
        <w:ind w:left="567"/>
      </w:pPr>
      <w:r w:rsidRPr="00904AD5">
        <w:t>grunty rolne mogą być zalesiane pod warunkiem, iż nie będzie to negatywnie wpływało na stosunki wodne;</w:t>
      </w:r>
    </w:p>
    <w:p w14:paraId="4B8F81EC" w14:textId="77777777" w:rsidR="005B6CC1" w:rsidRPr="00904AD5" w:rsidRDefault="005B6CC1" w:rsidP="00904AD5">
      <w:pPr>
        <w:pStyle w:val="TEKSTKOBIEL"/>
        <w:numPr>
          <w:ilvl w:val="0"/>
          <w:numId w:val="82"/>
        </w:numPr>
        <w:ind w:left="567"/>
      </w:pPr>
      <w:r w:rsidRPr="00904AD5">
        <w:t>preferowanie rozwoju gospodarstw specjalistycznych i specjalizacji produkcji w kierunku jej intensyfikacji oraz modernizacja gospodarstw rolnych w celu podniesienia jakości i</w:t>
      </w:r>
      <w:r w:rsidRPr="00904AD5">
        <w:rPr>
          <w:lang w:val="pl-PL"/>
        </w:rPr>
        <w:t> </w:t>
      </w:r>
      <w:r w:rsidRPr="00904AD5">
        <w:t>konkurencyjności produktów rolnych;</w:t>
      </w:r>
    </w:p>
    <w:p w14:paraId="5B78068F" w14:textId="77777777" w:rsidR="005B6CC1" w:rsidRPr="00904AD5" w:rsidRDefault="005B6CC1" w:rsidP="00904AD5">
      <w:pPr>
        <w:pStyle w:val="TEKSTKOBIEL"/>
        <w:numPr>
          <w:ilvl w:val="0"/>
          <w:numId w:val="82"/>
        </w:numPr>
        <w:ind w:left="567"/>
      </w:pPr>
      <w:r w:rsidRPr="00904AD5">
        <w:t>dopuszcza się modernizację, przebudowę i rozbudowę istniejących siedlisk, możliwość lokalizacji nowych zgodnie z przepisami odrębnymi oraz budowę obiektów składowych, inwentarskich i innych związanych bezpośrednio z produkcja rolniczą;</w:t>
      </w:r>
    </w:p>
    <w:p w14:paraId="26A09543" w14:textId="77777777" w:rsidR="005B6CC1" w:rsidRPr="00904AD5" w:rsidRDefault="005B6CC1" w:rsidP="00904AD5">
      <w:pPr>
        <w:pStyle w:val="TEKSTKOBIEL"/>
        <w:numPr>
          <w:ilvl w:val="0"/>
          <w:numId w:val="82"/>
        </w:numPr>
        <w:ind w:left="567"/>
      </w:pPr>
      <w:r w:rsidRPr="00904AD5">
        <w:t xml:space="preserve">dopuszcza się lokalizację sieci i urządzeń infrastruktury technicznej oraz budowę dróg niezbędnych do prawidłowego funkcjonowania terenów gminy oraz poszerzenie istniejących dróg;  </w:t>
      </w:r>
    </w:p>
    <w:p w14:paraId="798AE1BC" w14:textId="77777777" w:rsidR="005B6CC1" w:rsidRPr="00904AD5" w:rsidRDefault="005B6CC1" w:rsidP="00904AD5">
      <w:pPr>
        <w:pStyle w:val="TEKSTKOBIEL"/>
        <w:numPr>
          <w:ilvl w:val="0"/>
          <w:numId w:val="82"/>
        </w:numPr>
        <w:ind w:left="567"/>
      </w:pPr>
      <w:r w:rsidRPr="00904AD5">
        <w:t>tworzenie instytucji zajmujących się kompleksową obsługą gospodarstw rolnych, w</w:t>
      </w:r>
      <w:r w:rsidRPr="00904AD5">
        <w:rPr>
          <w:lang w:val="pl-PL"/>
        </w:rPr>
        <w:t> </w:t>
      </w:r>
      <w:r w:rsidRPr="00904AD5">
        <w:t>szczególności specjalistycznych i wielkotowarowych w zakresie zaopatrzenia w środki do produkcji, obsługi finansowej, doradczej, marketingowej i warunków rozwoju ich bazy materialnej;</w:t>
      </w:r>
    </w:p>
    <w:p w14:paraId="6002E48D" w14:textId="77777777" w:rsidR="005B6CC1" w:rsidRPr="00904AD5" w:rsidRDefault="005B6CC1" w:rsidP="00904AD5">
      <w:pPr>
        <w:pStyle w:val="TEKSTKOBIEL"/>
      </w:pPr>
      <w:r w:rsidRPr="00904AD5">
        <w:t>W celu kształtowania systemu przyrodniczego gminy opartego na najcenniejszych elementach o</w:t>
      </w:r>
      <w:r w:rsidRPr="00904AD5">
        <w:rPr>
          <w:lang w:val="pl-PL"/>
        </w:rPr>
        <w:t> </w:t>
      </w:r>
      <w:r w:rsidRPr="00904AD5">
        <w:t>wartości przyrodniczej, w zakresie obszarów leśnych wskazuje się następujące zasady:</w:t>
      </w:r>
    </w:p>
    <w:p w14:paraId="6A06EDC8" w14:textId="77777777" w:rsidR="005B6CC1" w:rsidRPr="00904AD5" w:rsidRDefault="005B6CC1" w:rsidP="00904AD5">
      <w:pPr>
        <w:pStyle w:val="TEKSTKOBIEL"/>
        <w:numPr>
          <w:ilvl w:val="0"/>
          <w:numId w:val="83"/>
        </w:numPr>
        <w:ind w:left="567"/>
      </w:pPr>
      <w:r w:rsidRPr="00904AD5">
        <w:t xml:space="preserve">wzbogacanie struktury drzewostanów zgodnie z siedliskiem; </w:t>
      </w:r>
    </w:p>
    <w:p w14:paraId="26DCF576" w14:textId="77777777" w:rsidR="005B6CC1" w:rsidRPr="00904AD5" w:rsidRDefault="005B6CC1" w:rsidP="00904AD5">
      <w:pPr>
        <w:pStyle w:val="TEKSTKOBIEL"/>
        <w:numPr>
          <w:ilvl w:val="0"/>
          <w:numId w:val="83"/>
        </w:numPr>
        <w:ind w:left="567"/>
      </w:pPr>
      <w:r w:rsidRPr="00904AD5">
        <w:t>ograniczenie zmiany sposobu użytkowania gruntów leśnych na cele nieleśne;</w:t>
      </w:r>
    </w:p>
    <w:p w14:paraId="05C1879D" w14:textId="77777777" w:rsidR="005B6CC1" w:rsidRPr="00904AD5" w:rsidRDefault="005B6CC1" w:rsidP="00904AD5">
      <w:pPr>
        <w:pStyle w:val="TEKSTKOBIEL"/>
        <w:numPr>
          <w:ilvl w:val="0"/>
          <w:numId w:val="83"/>
        </w:numPr>
        <w:ind w:left="567"/>
      </w:pPr>
      <w:r w:rsidRPr="00904AD5">
        <w:t>prowadzenie racjonalnej gospodarki leśnej związanej z pozyskiwaniem drewna</w:t>
      </w:r>
      <w:r w:rsidRPr="00904AD5">
        <w:rPr>
          <w:lang w:val="pl-PL"/>
        </w:rPr>
        <w:t>;</w:t>
      </w:r>
    </w:p>
    <w:p w14:paraId="6C7C3A0B" w14:textId="77777777" w:rsidR="005B6CC1" w:rsidRPr="00904AD5" w:rsidRDefault="005B6CC1" w:rsidP="00904AD5">
      <w:pPr>
        <w:pStyle w:val="TEKSTKOBIEL"/>
        <w:numPr>
          <w:ilvl w:val="0"/>
          <w:numId w:val="83"/>
        </w:numPr>
        <w:ind w:left="567"/>
      </w:pPr>
      <w:r w:rsidRPr="00904AD5">
        <w:t>należy dążyć do zwiększenia zalesienia potencjału leśnego poprzez wyrównanie granicy rolno – leśnej oraz zalesienie gruntów rolnych i użytków zielonych najniższych klas bonitacyjnych, a</w:t>
      </w:r>
      <w:r w:rsidRPr="00904AD5">
        <w:rPr>
          <w:lang w:val="pl-PL"/>
        </w:rPr>
        <w:t> </w:t>
      </w:r>
      <w:r w:rsidRPr="00904AD5">
        <w:t>także nieużytków,</w:t>
      </w:r>
      <w:r w:rsidRPr="00904AD5">
        <w:rPr>
          <w:lang w:val="pl-PL"/>
        </w:rPr>
        <w:t xml:space="preserve"> przy zachowaniu </w:t>
      </w:r>
      <w:r w:rsidRPr="00904AD5">
        <w:t>unikalnych walorów krajobrazu</w:t>
      </w:r>
      <w:r w:rsidRPr="00904AD5">
        <w:rPr>
          <w:lang w:val="pl-PL"/>
        </w:rPr>
        <w:t xml:space="preserve"> tworzonych m.in. przez </w:t>
      </w:r>
      <w:r w:rsidRPr="00904AD5">
        <w:t>użytki zielone</w:t>
      </w:r>
      <w:r w:rsidRPr="00904AD5">
        <w:rPr>
          <w:lang w:val="pl-PL"/>
        </w:rPr>
        <w:t xml:space="preserve">, </w:t>
      </w:r>
      <w:r w:rsidRPr="00904AD5">
        <w:t>enklawy łąk wśród lasów</w:t>
      </w:r>
      <w:r w:rsidRPr="00904AD5">
        <w:rPr>
          <w:lang w:val="pl-PL"/>
        </w:rPr>
        <w:t>;</w:t>
      </w:r>
    </w:p>
    <w:p w14:paraId="74CBB80C" w14:textId="77777777" w:rsidR="005B6CC1" w:rsidRPr="00904AD5" w:rsidRDefault="005B6CC1" w:rsidP="00904AD5">
      <w:pPr>
        <w:pStyle w:val="TEKSTKOBIEL"/>
        <w:numPr>
          <w:ilvl w:val="0"/>
          <w:numId w:val="83"/>
        </w:numPr>
        <w:ind w:left="567"/>
      </w:pPr>
      <w:r w:rsidRPr="00904AD5">
        <w:t xml:space="preserve">dopuszcza się lokalizację sieci i urządzeń infrastruktury technicznej oraz budowę dróg niezbędnych do prawidłowego funkcjonowania terenów gminy oraz poszerzenie istniejących dróg;  </w:t>
      </w:r>
    </w:p>
    <w:p w14:paraId="46608E88" w14:textId="77777777" w:rsidR="005B6CC1" w:rsidRPr="00904AD5" w:rsidRDefault="005B6CC1" w:rsidP="00904AD5">
      <w:pPr>
        <w:pStyle w:val="TEKSTKOBIEL"/>
        <w:numPr>
          <w:ilvl w:val="0"/>
          <w:numId w:val="83"/>
        </w:numPr>
        <w:ind w:left="567"/>
      </w:pPr>
      <w:r w:rsidRPr="00904AD5">
        <w:t>w przypadku konieczności zmiany przeznaczenia części zwartego kompleksu leśnego na cele nieleśne (dla realizacji dróg lub urządzeń infrastruktury technicznej) postuluje się przyjmowanie rozwiązań projektowych jak najmniej ingerujących w kompleksy leśne i ich najcenniejsze elementy;</w:t>
      </w:r>
    </w:p>
    <w:p w14:paraId="0148E016" w14:textId="77777777" w:rsidR="005B6CC1" w:rsidRPr="00904AD5" w:rsidRDefault="005B6CC1" w:rsidP="00904AD5">
      <w:pPr>
        <w:pStyle w:val="TEKSTKOBIEL"/>
        <w:numPr>
          <w:ilvl w:val="0"/>
          <w:numId w:val="83"/>
        </w:numPr>
        <w:ind w:left="567"/>
      </w:pPr>
      <w:r w:rsidRPr="00904AD5">
        <w:t>możliwość wykorzystania terenów leśnych na cele rekreacyjne, poprzez wytyczanie ścieżek rowerowych i pieszych.</w:t>
      </w:r>
    </w:p>
    <w:p w14:paraId="63C955F3" w14:textId="77777777" w:rsidR="005B6CC1" w:rsidRPr="00904AD5" w:rsidRDefault="005B6CC1" w:rsidP="00904AD5">
      <w:pPr>
        <w:pStyle w:val="TEKSTKOBIEL"/>
      </w:pPr>
      <w:r w:rsidRPr="00904AD5">
        <w:lastRenderedPageBreak/>
        <w:t>Głównymi dokumentami determinującymi kierunki i politykę przestrzenną w zakresie leśnej przestrzeni produkcyjnej są plany urządzania lasów, zgodnie z którymi należy prowadzić gospodarkę leśną.</w:t>
      </w:r>
    </w:p>
    <w:p w14:paraId="4D2F4FE0" w14:textId="15D0966C" w:rsidR="00EE57C4" w:rsidRPr="00904AD5" w:rsidRDefault="005B6CC1" w:rsidP="00904AD5">
      <w:pPr>
        <w:pStyle w:val="Nagwek1"/>
        <w:keepLines w:val="0"/>
        <w:numPr>
          <w:ilvl w:val="0"/>
          <w:numId w:val="3"/>
        </w:numPr>
        <w:spacing w:after="240" w:line="264" w:lineRule="auto"/>
        <w:rPr>
          <w:rFonts w:asciiTheme="minorHAnsi" w:hAnsiTheme="minorHAnsi"/>
          <w:u w:val="single"/>
        </w:rPr>
      </w:pPr>
      <w:bookmarkStart w:id="250" w:name="_Toc386021764"/>
      <w:bookmarkStart w:id="251" w:name="_Toc469741079"/>
      <w:bookmarkEnd w:id="249"/>
      <w:r w:rsidRPr="00904AD5">
        <w:rPr>
          <w:rFonts w:asciiTheme="minorHAnsi" w:hAnsiTheme="minorHAnsi"/>
          <w:u w:val="single"/>
        </w:rPr>
        <w:t xml:space="preserve">OBSZARY </w:t>
      </w:r>
      <w:r w:rsidR="008D3B7D" w:rsidRPr="00904AD5">
        <w:rPr>
          <w:rFonts w:asciiTheme="minorHAnsi" w:hAnsiTheme="minorHAnsi"/>
          <w:u w:val="single"/>
        </w:rPr>
        <w:t>SZCZEGÓLNEGO ZAGROŻENIA POWODZIĄ</w:t>
      </w:r>
      <w:r w:rsidRPr="00904AD5">
        <w:rPr>
          <w:rFonts w:asciiTheme="minorHAnsi" w:hAnsiTheme="minorHAnsi"/>
          <w:u w:val="single"/>
        </w:rPr>
        <w:t xml:space="preserve"> ORAZ OBSZARY OSUWANIA SIĘ MAS ZIEMNYCH</w:t>
      </w:r>
      <w:bookmarkStart w:id="252" w:name="_Toc314573714"/>
      <w:bookmarkStart w:id="253" w:name="_Toc342309711"/>
      <w:bookmarkEnd w:id="246"/>
      <w:bookmarkEnd w:id="247"/>
      <w:bookmarkEnd w:id="248"/>
      <w:bookmarkEnd w:id="250"/>
      <w:bookmarkEnd w:id="251"/>
    </w:p>
    <w:p w14:paraId="71F6EFF6" w14:textId="0DA34F8B" w:rsidR="00EE57C4" w:rsidRPr="00904AD5" w:rsidRDefault="00EE57C4" w:rsidP="00904AD5">
      <w:pPr>
        <w:pStyle w:val="podpisy"/>
        <w:shd w:val="clear" w:color="auto" w:fill="auto"/>
        <w:rPr>
          <w:lang w:val="pl-PL"/>
        </w:rPr>
      </w:pPr>
      <w:r w:rsidRPr="00904AD5">
        <w:rPr>
          <w:lang w:val="pl-PL"/>
        </w:rPr>
        <w:t>Obszary narażone na niebezpieczeństwo powodzi</w:t>
      </w:r>
    </w:p>
    <w:p w14:paraId="4A75DB68" w14:textId="77777777" w:rsidR="005B6CC1" w:rsidRPr="00904AD5" w:rsidRDefault="005B6CC1" w:rsidP="00904AD5">
      <w:pPr>
        <w:pStyle w:val="TEKSTKOBIEL"/>
        <w:rPr>
          <w:bCs/>
          <w:iCs/>
        </w:rPr>
      </w:pPr>
      <w:r w:rsidRPr="00904AD5">
        <w:rPr>
          <w:bCs/>
          <w:iCs/>
        </w:rPr>
        <w:t xml:space="preserve">Na obszarze </w:t>
      </w:r>
      <w:r w:rsidRPr="00904AD5">
        <w:rPr>
          <w:bCs/>
          <w:iCs/>
          <w:lang w:val="pl-PL"/>
        </w:rPr>
        <w:t>gminy Ksawerów</w:t>
      </w:r>
      <w:r w:rsidRPr="00904AD5">
        <w:rPr>
          <w:bCs/>
          <w:iCs/>
        </w:rPr>
        <w:t xml:space="preserve"> nie </w:t>
      </w:r>
      <w:r w:rsidRPr="00904AD5">
        <w:t>występują</w:t>
      </w:r>
      <w:r w:rsidRPr="00904AD5">
        <w:rPr>
          <w:bCs/>
          <w:iCs/>
        </w:rPr>
        <w:t xml:space="preserve"> </w:t>
      </w:r>
      <w:r w:rsidRPr="00904AD5">
        <w:rPr>
          <w:bCs/>
          <w:iCs/>
          <w:lang w:val="pl-PL"/>
        </w:rPr>
        <w:t xml:space="preserve">wyznaczone </w:t>
      </w:r>
      <w:r w:rsidRPr="00904AD5">
        <w:rPr>
          <w:bCs/>
          <w:iCs/>
        </w:rPr>
        <w:t xml:space="preserve">obszary szczególnego zagrożenia powodzią w rozumieniu przepisów odrębnych w zakresie prawa wodnego. </w:t>
      </w:r>
    </w:p>
    <w:p w14:paraId="266EF914" w14:textId="5F6F09BA" w:rsidR="005B6CC1" w:rsidRPr="00904AD5" w:rsidRDefault="005B6CC1" w:rsidP="00904AD5">
      <w:pPr>
        <w:pStyle w:val="TEKSTKOBIEL"/>
        <w:rPr>
          <w:bCs/>
          <w:iCs/>
        </w:rPr>
      </w:pPr>
      <w:r w:rsidRPr="00904AD5">
        <w:rPr>
          <w:bCs/>
          <w:iCs/>
        </w:rPr>
        <w:t xml:space="preserve">Przez obszar gminy przepływa rzeka Gadka (dopływ Neru), dla której Dyrektor Regionalny Zarządu Gospodarki Wodnej w Poznaniu nie sporządził Studium ochrony przeciwpowodziowej, wyznaczającego granice zasięgu wód o prawdopodobieństwie przewyższenia p=1% (średnio raz na sto lat). Rzeka ta nie została zakwalifikowana w ramach wstępnej oceny ryzyka powodziowego do opracowania map zagrożenia powodziowego oraz map ryzyka powodziowego w II cyklu planistycznym. Rzeka Ner </w:t>
      </w:r>
      <w:r w:rsidR="001507B7" w:rsidRPr="00904AD5">
        <w:rPr>
          <w:bCs/>
          <w:iCs/>
          <w:lang w:val="pl-PL"/>
        </w:rPr>
        <w:t xml:space="preserve">przepływająca </w:t>
      </w:r>
      <w:r w:rsidRPr="00904AD5">
        <w:rPr>
          <w:bCs/>
          <w:iCs/>
        </w:rPr>
        <w:t xml:space="preserve">przez teren gmin sąsiadujących nie jest obwałowana, w związku z tym w ramach opracowania map zagrożenia powodziowego nie wykonano dla tego odcinka map z zasięgiem awarii obwałowań. </w:t>
      </w:r>
    </w:p>
    <w:p w14:paraId="0A563502" w14:textId="711BE4E2" w:rsidR="005B6CC1" w:rsidRPr="00904AD5" w:rsidRDefault="005B6CC1" w:rsidP="00904AD5">
      <w:pPr>
        <w:pStyle w:val="TEKSTKOBIEL"/>
        <w:rPr>
          <w:bCs/>
          <w:iCs/>
        </w:rPr>
      </w:pPr>
      <w:r w:rsidRPr="00904AD5">
        <w:rPr>
          <w:bCs/>
          <w:iCs/>
        </w:rPr>
        <w:t>Na terenie gminy Ksawerów możliwe są lokalne podtopieni</w:t>
      </w:r>
      <w:r w:rsidR="00EE57C4" w:rsidRPr="00904AD5">
        <w:rPr>
          <w:bCs/>
          <w:iCs/>
          <w:lang w:val="pl-PL"/>
        </w:rPr>
        <w:t>a</w:t>
      </w:r>
      <w:r w:rsidRPr="00904AD5">
        <w:rPr>
          <w:bCs/>
          <w:iCs/>
        </w:rPr>
        <w:t>, podsiąki wody w obrębie doliny rzecznej. Przy intensywnych opadach zagrożone mogą być przepusty u zbiegu ulicy Szkolnej z ulicą Zachodnią i u zbiegu ulic Traktorowej z ulicą Wschodnią. W celu ochrony ludności oraz mienia w ww. rejonach, w nowo realizowanych budynkach nie należy lokalizować kondygnacji podziemnych.</w:t>
      </w:r>
    </w:p>
    <w:p w14:paraId="283C3ECE" w14:textId="77777777" w:rsidR="005B6CC1" w:rsidRPr="00904AD5" w:rsidRDefault="005B6CC1" w:rsidP="00904AD5">
      <w:pPr>
        <w:pStyle w:val="TEKSTKOBIEL"/>
        <w:rPr>
          <w:bCs/>
          <w:iCs/>
        </w:rPr>
      </w:pPr>
      <w:r w:rsidRPr="00904AD5">
        <w:rPr>
          <w:bCs/>
          <w:iCs/>
        </w:rPr>
        <w:t>Na etapie sporządzania planów miejscowych dopuszcza się zmianę przebiegu wyznaczonych na rysunku studium granic obszarów zagrożonych podtopieniami lub ich zastąpienie granicami obszarów szczególnego zagrożenia powodzią w oparciu o aktualne mapy zagrożenia powodziowego opracowane przez Prezesa Krajowego Zarządu Gospodarki Wodnej, zgodnie z przepisami ustawy Prawo wodne, jeżeli zostaną one sporządzone.</w:t>
      </w:r>
    </w:p>
    <w:p w14:paraId="3FBA2D34" w14:textId="4C9D8CD5" w:rsidR="00EE57C4" w:rsidRPr="00904AD5" w:rsidRDefault="00EE57C4" w:rsidP="00904AD5">
      <w:pPr>
        <w:pStyle w:val="podpisy"/>
        <w:shd w:val="clear" w:color="auto" w:fill="auto"/>
        <w:rPr>
          <w:lang w:val="pl-PL"/>
        </w:rPr>
      </w:pPr>
      <w:r w:rsidRPr="00904AD5">
        <w:rPr>
          <w:lang w:val="pl-PL"/>
        </w:rPr>
        <w:t>Obszary narażone na niebezpieczeństwo osuwania się mas ziemnych</w:t>
      </w:r>
    </w:p>
    <w:p w14:paraId="4A45E633" w14:textId="77777777" w:rsidR="005B6CC1" w:rsidRPr="00904AD5" w:rsidRDefault="005B6CC1" w:rsidP="00904AD5">
      <w:pPr>
        <w:pStyle w:val="TEKSTKOBIEL"/>
        <w:rPr>
          <w:lang w:val="pl-PL"/>
        </w:rPr>
      </w:pPr>
      <w:r w:rsidRPr="00904AD5">
        <w:rPr>
          <w:lang w:val="cs-CZ" w:eastAsia="cs-CZ"/>
        </w:rPr>
        <w:t xml:space="preserve">Na obszarze </w:t>
      </w:r>
      <w:r w:rsidRPr="00904AD5">
        <w:rPr>
          <w:lang w:val="pl-PL"/>
        </w:rPr>
        <w:t>gminy Ksawerów</w:t>
      </w:r>
      <w:r w:rsidRPr="00904AD5">
        <w:t xml:space="preserve"> </w:t>
      </w:r>
      <w:r w:rsidRPr="00904AD5">
        <w:rPr>
          <w:lang w:val="cs-CZ" w:eastAsia="cs-CZ"/>
        </w:rPr>
        <w:t>nie występują obszary narażone na niebezpieczeństwo osuwania się mas ziemnych</w:t>
      </w:r>
      <w:r w:rsidRPr="00904AD5">
        <w:t>, udokumentowane przez Państwowy Instytut Geologiczny</w:t>
      </w:r>
      <w:r w:rsidRPr="00904AD5">
        <w:rPr>
          <w:b/>
          <w:bCs/>
          <w:iCs/>
          <w:lang w:val="pl-PL"/>
        </w:rPr>
        <w:t>.</w:t>
      </w:r>
    </w:p>
    <w:p w14:paraId="769D1B20"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54" w:name="_Toc386021765"/>
      <w:bookmarkStart w:id="255" w:name="_Toc469741080"/>
      <w:r w:rsidRPr="00904AD5">
        <w:rPr>
          <w:rFonts w:asciiTheme="minorHAnsi" w:hAnsiTheme="minorHAnsi"/>
          <w:u w:val="single"/>
        </w:rPr>
        <w:t>OBIEKTY LUB OBSZARY, DLA KTÓRYCH WYZNACZA SIĘ W ZŁOŻU KOPALINY FILAR OCHRONNY</w:t>
      </w:r>
      <w:bookmarkEnd w:id="252"/>
      <w:bookmarkEnd w:id="253"/>
      <w:bookmarkEnd w:id="254"/>
      <w:bookmarkEnd w:id="255"/>
      <w:r w:rsidRPr="00904AD5">
        <w:rPr>
          <w:rFonts w:asciiTheme="minorHAnsi" w:hAnsiTheme="minorHAnsi"/>
          <w:u w:val="single"/>
        </w:rPr>
        <w:t xml:space="preserve"> </w:t>
      </w:r>
      <w:bookmarkStart w:id="256" w:name="_Toc342309712"/>
      <w:bookmarkStart w:id="257" w:name="_Toc314573715"/>
    </w:p>
    <w:p w14:paraId="04268A59" w14:textId="295806D2" w:rsidR="005B6CC1" w:rsidRPr="00904AD5" w:rsidRDefault="005B6CC1" w:rsidP="00904AD5">
      <w:pPr>
        <w:pStyle w:val="TEKSTKOBIEL"/>
        <w:rPr>
          <w:lang w:val="pl-PL"/>
        </w:rPr>
      </w:pPr>
      <w:r w:rsidRPr="00904AD5">
        <w:t xml:space="preserve">W </w:t>
      </w:r>
      <w:r w:rsidRPr="00904AD5">
        <w:rPr>
          <w:bCs/>
          <w:iCs/>
        </w:rPr>
        <w:t>granicach</w:t>
      </w:r>
      <w:r w:rsidRPr="00904AD5">
        <w:t xml:space="preserve"> administracyjnych </w:t>
      </w:r>
      <w:r w:rsidRPr="00904AD5">
        <w:rPr>
          <w:lang w:val="pl-PL"/>
        </w:rPr>
        <w:t>gminy Ksawerów</w:t>
      </w:r>
      <w:r w:rsidRPr="00904AD5">
        <w:t xml:space="preserve"> </w:t>
      </w:r>
      <w:r w:rsidR="00D06769" w:rsidRPr="00904AD5">
        <w:rPr>
          <w:lang w:val="pl-PL"/>
        </w:rPr>
        <w:t xml:space="preserve">znajduje się fragment 1 </w:t>
      </w:r>
      <w:r w:rsidRPr="00904AD5">
        <w:rPr>
          <w:lang w:val="pl-PL"/>
        </w:rPr>
        <w:t>udokumentowane</w:t>
      </w:r>
      <w:r w:rsidR="00D06769" w:rsidRPr="00904AD5">
        <w:rPr>
          <w:lang w:val="pl-PL"/>
        </w:rPr>
        <w:t>go</w:t>
      </w:r>
      <w:r w:rsidRPr="00904AD5">
        <w:rPr>
          <w:lang w:val="pl-PL"/>
        </w:rPr>
        <w:t xml:space="preserve"> złoż</w:t>
      </w:r>
      <w:r w:rsidR="00D06769" w:rsidRPr="00904AD5">
        <w:rPr>
          <w:lang w:val="pl-PL"/>
        </w:rPr>
        <w:t>a</w:t>
      </w:r>
      <w:r w:rsidRPr="00904AD5">
        <w:rPr>
          <w:lang w:val="pl-PL"/>
        </w:rPr>
        <w:t xml:space="preserve"> </w:t>
      </w:r>
      <w:r w:rsidRPr="00904AD5">
        <w:t>kopalin</w:t>
      </w:r>
      <w:r w:rsidR="00D06769" w:rsidRPr="00904AD5">
        <w:rPr>
          <w:lang w:val="pl-PL"/>
        </w:rPr>
        <w:t xml:space="preserve"> – Gospodarz</w:t>
      </w:r>
      <w:r w:rsidRPr="00904AD5">
        <w:t>. W</w:t>
      </w:r>
      <w:r w:rsidRPr="00904AD5">
        <w:rPr>
          <w:lang w:val="pl-PL"/>
        </w:rPr>
        <w:t> </w:t>
      </w:r>
      <w:r w:rsidRPr="00904AD5">
        <w:t xml:space="preserve">gminie obecnie </w:t>
      </w:r>
      <w:r w:rsidRPr="00904AD5">
        <w:rPr>
          <w:lang w:val="pl-PL"/>
        </w:rPr>
        <w:t xml:space="preserve">nie </w:t>
      </w:r>
      <w:r w:rsidRPr="00904AD5">
        <w:t xml:space="preserve">funkcjonuje </w:t>
      </w:r>
      <w:r w:rsidRPr="00904AD5">
        <w:rPr>
          <w:lang w:val="pl-PL"/>
        </w:rPr>
        <w:t xml:space="preserve">żaden </w:t>
      </w:r>
      <w:r w:rsidRPr="00904AD5">
        <w:t>teren i obszar górniczy. Dopuszcza się eksploatację surowców mineralnych na terenach udokumentowanych złóż</w:t>
      </w:r>
      <w:r w:rsidRPr="00904AD5">
        <w:rPr>
          <w:lang w:val="pl-PL"/>
        </w:rPr>
        <w:t xml:space="preserve"> kopalin zgodnie z przepisami odrębnymi. </w:t>
      </w:r>
      <w:r w:rsidRPr="00904AD5">
        <w:t>Eksploatacja złóż kopalin może być realizowana przez inwestora, który posiada koncesję na ich wydobycie i</w:t>
      </w:r>
      <w:r w:rsidRPr="00904AD5">
        <w:rPr>
          <w:lang w:val="pl-PL"/>
        </w:rPr>
        <w:t xml:space="preserve"> </w:t>
      </w:r>
      <w:r w:rsidRPr="00904AD5">
        <w:t>zgodnie z warunkami i</w:t>
      </w:r>
      <w:r w:rsidRPr="00904AD5">
        <w:rPr>
          <w:lang w:val="pl-PL"/>
        </w:rPr>
        <w:t> </w:t>
      </w:r>
      <w:r w:rsidRPr="00904AD5">
        <w:t>w</w:t>
      </w:r>
      <w:r w:rsidRPr="00904AD5">
        <w:rPr>
          <w:lang w:val="pl-PL"/>
        </w:rPr>
        <w:t> </w:t>
      </w:r>
      <w:r w:rsidRPr="00904AD5">
        <w:t>terminie określonym w tej koncesji. Nie ustala się filaru ochronnego w</w:t>
      </w:r>
      <w:r w:rsidRPr="00904AD5">
        <w:rPr>
          <w:lang w:val="pl-PL"/>
        </w:rPr>
        <w:t> </w:t>
      </w:r>
      <w:r w:rsidRPr="00904AD5">
        <w:t xml:space="preserve">złożu kopaliny dla </w:t>
      </w:r>
      <w:r w:rsidRPr="00904AD5">
        <w:rPr>
          <w:lang w:val="pl-PL"/>
        </w:rPr>
        <w:t>złóż występujących w granicach gminy</w:t>
      </w:r>
      <w:r w:rsidRPr="00904AD5">
        <w:t>.</w:t>
      </w:r>
    </w:p>
    <w:p w14:paraId="55962537"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58" w:name="_Toc386021766"/>
      <w:bookmarkStart w:id="259" w:name="_Toc469741081"/>
      <w:r w:rsidRPr="00904AD5">
        <w:rPr>
          <w:rFonts w:asciiTheme="minorHAnsi" w:hAnsiTheme="minorHAnsi"/>
          <w:u w:val="single"/>
        </w:rPr>
        <w:lastRenderedPageBreak/>
        <w:t>OBSZARY POMNIKÓW ZAGŁADY I ICH STREF OCHRONNYCH</w:t>
      </w:r>
      <w:bookmarkEnd w:id="256"/>
      <w:bookmarkEnd w:id="257"/>
      <w:bookmarkEnd w:id="258"/>
      <w:bookmarkEnd w:id="259"/>
      <w:r w:rsidRPr="00904AD5">
        <w:rPr>
          <w:rFonts w:asciiTheme="minorHAnsi" w:hAnsiTheme="minorHAnsi"/>
          <w:u w:val="single"/>
        </w:rPr>
        <w:t xml:space="preserve"> </w:t>
      </w:r>
      <w:bookmarkStart w:id="260" w:name="_Toc342309713"/>
    </w:p>
    <w:p w14:paraId="7C1E8140" w14:textId="71A122E5" w:rsidR="005B6CC1" w:rsidRPr="00904AD5" w:rsidRDefault="00016F33" w:rsidP="00904AD5">
      <w:pPr>
        <w:pStyle w:val="TEKSTKOBIEL"/>
        <w:rPr>
          <w:lang w:val="pl-PL"/>
        </w:rPr>
      </w:pPr>
      <w:r w:rsidRPr="00904AD5">
        <w:rPr>
          <w:lang w:eastAsia="cs-CZ"/>
        </w:rPr>
        <w:t xml:space="preserve">Na terenie gminy </w:t>
      </w:r>
      <w:r w:rsidRPr="00904AD5">
        <w:rPr>
          <w:lang w:val="pl-PL" w:eastAsia="cs-CZ"/>
        </w:rPr>
        <w:t>Ksawerów</w:t>
      </w:r>
      <w:r w:rsidR="00F12F8A" w:rsidRPr="00904AD5">
        <w:rPr>
          <w:lang w:eastAsia="cs-CZ"/>
        </w:rPr>
        <w:t xml:space="preserve"> nie występują pomniki zagłady ustalone przepisami ustawy z dnia 7 maja 1999 r. o ochronie terenów byłych hitlerowskich obozów zagłady (Dz. U. Nr 41, </w:t>
      </w:r>
      <w:proofErr w:type="spellStart"/>
      <w:r w:rsidR="00F12F8A" w:rsidRPr="00904AD5">
        <w:rPr>
          <w:lang w:eastAsia="cs-CZ"/>
        </w:rPr>
        <w:t>poz</w:t>
      </w:r>
      <w:proofErr w:type="spellEnd"/>
      <w:r w:rsidR="00F12F8A" w:rsidRPr="00904AD5">
        <w:rPr>
          <w:lang w:eastAsia="cs-CZ"/>
        </w:rPr>
        <w:t xml:space="preserve"> .412, z późn. zm.), w związku z czym nie wyznacza się takich terenów i ich stref ochronnych.</w:t>
      </w:r>
    </w:p>
    <w:p w14:paraId="39515F06" w14:textId="09E88D81"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61" w:name="_Toc386021767"/>
      <w:bookmarkStart w:id="262" w:name="_Toc469741082"/>
      <w:r w:rsidRPr="00904AD5">
        <w:rPr>
          <w:rFonts w:asciiTheme="minorHAnsi" w:hAnsiTheme="minorHAnsi"/>
          <w:u w:val="single"/>
        </w:rPr>
        <w:t xml:space="preserve">OBSZARY </w:t>
      </w:r>
      <w:bookmarkStart w:id="263" w:name="_Toc314573716"/>
      <w:bookmarkStart w:id="264" w:name="_Toc286750313"/>
      <w:bookmarkStart w:id="265" w:name="_Toc286749720"/>
      <w:bookmarkStart w:id="266" w:name="_Toc286262257"/>
      <w:r w:rsidRPr="00904AD5">
        <w:rPr>
          <w:rFonts w:asciiTheme="minorHAnsi" w:hAnsiTheme="minorHAnsi"/>
          <w:u w:val="single"/>
        </w:rPr>
        <w:t>WYMAGĄJCE PRZEKSZTAŁCEŃ, REHABILITACJI</w:t>
      </w:r>
      <w:r w:rsidR="008D3B7D" w:rsidRPr="00904AD5">
        <w:rPr>
          <w:rFonts w:asciiTheme="minorHAnsi" w:hAnsiTheme="minorHAnsi"/>
          <w:u w:val="single"/>
        </w:rPr>
        <w:t>,</w:t>
      </w:r>
      <w:r w:rsidRPr="00904AD5">
        <w:rPr>
          <w:rFonts w:asciiTheme="minorHAnsi" w:hAnsiTheme="minorHAnsi"/>
          <w:u w:val="single"/>
        </w:rPr>
        <w:t xml:space="preserve"> REKULTYWACJI</w:t>
      </w:r>
      <w:bookmarkEnd w:id="260"/>
      <w:bookmarkEnd w:id="261"/>
      <w:bookmarkEnd w:id="263"/>
      <w:bookmarkEnd w:id="264"/>
      <w:bookmarkEnd w:id="265"/>
      <w:bookmarkEnd w:id="266"/>
      <w:r w:rsidRPr="00904AD5">
        <w:rPr>
          <w:rFonts w:asciiTheme="minorHAnsi" w:hAnsiTheme="minorHAnsi"/>
          <w:u w:val="single"/>
        </w:rPr>
        <w:t xml:space="preserve"> </w:t>
      </w:r>
      <w:bookmarkStart w:id="267" w:name="_Toc342309714"/>
      <w:r w:rsidR="008D3B7D" w:rsidRPr="00904AD5">
        <w:rPr>
          <w:rFonts w:asciiTheme="minorHAnsi" w:hAnsiTheme="minorHAnsi"/>
          <w:u w:val="single"/>
        </w:rPr>
        <w:t>LUB REMEDIACJI</w:t>
      </w:r>
      <w:bookmarkEnd w:id="262"/>
    </w:p>
    <w:p w14:paraId="01B73CE1" w14:textId="1406525D" w:rsidR="005B6CC1" w:rsidRPr="00904AD5" w:rsidRDefault="005B6CC1" w:rsidP="00904AD5">
      <w:pPr>
        <w:pStyle w:val="TEKSTKOBIEL"/>
        <w:rPr>
          <w:lang w:val="pl-PL"/>
        </w:rPr>
      </w:pPr>
      <w:r w:rsidRPr="00904AD5">
        <w:t>Na obszarze gminy nie wyznaczono obszarów wymagających</w:t>
      </w:r>
      <w:r w:rsidRPr="00904AD5">
        <w:rPr>
          <w:rFonts w:cs="Tahoma"/>
          <w:bCs/>
        </w:rPr>
        <w:t xml:space="preserve"> rekultywacji</w:t>
      </w:r>
      <w:r w:rsidRPr="00904AD5">
        <w:rPr>
          <w:rFonts w:cs="Tahoma"/>
          <w:bCs/>
          <w:lang w:val="pl-PL"/>
        </w:rPr>
        <w:t>,</w:t>
      </w:r>
      <w:r w:rsidRPr="00904AD5">
        <w:t xml:space="preserve"> </w:t>
      </w:r>
      <w:r w:rsidRPr="00904AD5">
        <w:rPr>
          <w:lang w:val="pl-PL"/>
        </w:rPr>
        <w:t>przekształceń</w:t>
      </w:r>
      <w:r w:rsidR="001507B7" w:rsidRPr="00904AD5">
        <w:rPr>
          <w:lang w:val="pl-PL"/>
        </w:rPr>
        <w:t>,</w:t>
      </w:r>
      <w:r w:rsidRPr="00904AD5">
        <w:t xml:space="preserve"> rehabilitacji</w:t>
      </w:r>
      <w:r w:rsidR="001507B7" w:rsidRPr="00904AD5">
        <w:rPr>
          <w:lang w:val="pl-PL"/>
        </w:rPr>
        <w:t xml:space="preserve"> i </w:t>
      </w:r>
      <w:proofErr w:type="spellStart"/>
      <w:r w:rsidR="001507B7" w:rsidRPr="00904AD5">
        <w:rPr>
          <w:lang w:val="pl-PL"/>
        </w:rPr>
        <w:t>remediacji</w:t>
      </w:r>
      <w:proofErr w:type="spellEnd"/>
      <w:r w:rsidRPr="00904AD5">
        <w:t>.</w:t>
      </w:r>
    </w:p>
    <w:p w14:paraId="4CA94D14" w14:textId="5FA2F9F9" w:rsidR="00D75356" w:rsidRPr="00904AD5" w:rsidRDefault="008D3B7D" w:rsidP="00904AD5">
      <w:pPr>
        <w:pStyle w:val="Nagwek1"/>
        <w:keepLines w:val="0"/>
        <w:numPr>
          <w:ilvl w:val="0"/>
          <w:numId w:val="3"/>
        </w:numPr>
        <w:spacing w:after="240" w:line="264" w:lineRule="auto"/>
        <w:rPr>
          <w:rFonts w:asciiTheme="minorHAnsi" w:hAnsiTheme="minorHAnsi"/>
          <w:u w:val="single"/>
        </w:rPr>
      </w:pPr>
      <w:bookmarkStart w:id="268" w:name="_Toc469741083"/>
      <w:r w:rsidRPr="00904AD5">
        <w:rPr>
          <w:rFonts w:asciiTheme="minorHAnsi" w:hAnsiTheme="minorHAnsi"/>
          <w:u w:val="single"/>
        </w:rPr>
        <w:t>OBSZARY ZDEGRADOWANE</w:t>
      </w:r>
      <w:bookmarkEnd w:id="268"/>
    </w:p>
    <w:p w14:paraId="0A5CA538" w14:textId="6BAE65C4" w:rsidR="00D75356" w:rsidRPr="00904AD5" w:rsidRDefault="00DB0389" w:rsidP="00904AD5">
      <w:r w:rsidRPr="00904AD5">
        <w:t>Na obszarze gminy Ksawerów nie wyznaczono obszarów zdegradowanych.</w:t>
      </w:r>
    </w:p>
    <w:p w14:paraId="0F97D4DF" w14:textId="1694A778" w:rsidR="008D3B7D" w:rsidRPr="00904AD5" w:rsidRDefault="008D3B7D" w:rsidP="00904AD5">
      <w:pPr>
        <w:pStyle w:val="Nagwek1"/>
        <w:keepLines w:val="0"/>
        <w:numPr>
          <w:ilvl w:val="0"/>
          <w:numId w:val="3"/>
        </w:numPr>
        <w:spacing w:after="240" w:line="264" w:lineRule="auto"/>
        <w:rPr>
          <w:rFonts w:asciiTheme="minorHAnsi" w:hAnsiTheme="minorHAnsi"/>
          <w:u w:val="single"/>
        </w:rPr>
      </w:pPr>
      <w:bookmarkStart w:id="269" w:name="_Toc469741084"/>
      <w:r w:rsidRPr="00904AD5">
        <w:rPr>
          <w:rFonts w:asciiTheme="minorHAnsi" w:hAnsiTheme="minorHAnsi"/>
          <w:u w:val="single"/>
        </w:rPr>
        <w:t>OBSZARY FUNKCJONALNE O ZNACZENIU LOKALNYM</w:t>
      </w:r>
      <w:bookmarkEnd w:id="269"/>
    </w:p>
    <w:p w14:paraId="60E1AF0F" w14:textId="5EACDB82" w:rsidR="008D3B7D" w:rsidRPr="00904AD5" w:rsidRDefault="00D75356" w:rsidP="00904AD5">
      <w:r w:rsidRPr="00904AD5">
        <w:t>Obszary funkcjonalne o znaczeniu lokalnym wyznacza się jako obszary funkcjonalne o istotnym znaczeniu dla polityki przestrzennej gminy</w:t>
      </w:r>
      <w:r w:rsidRPr="00904AD5">
        <w:rPr>
          <w:rStyle w:val="Odwoanieprzypisudolnego"/>
        </w:rPr>
        <w:footnoteReference w:id="1"/>
      </w:r>
      <w:r w:rsidRPr="00904AD5">
        <w:t xml:space="preserve">. </w:t>
      </w:r>
      <w:r w:rsidRPr="00904AD5">
        <w:rPr>
          <w:shd w:val="clear" w:color="auto" w:fill="FFFFFF"/>
        </w:rPr>
        <w:t>Samorząd gminny może określić obszary funkcjonalne o znaczeniu lokalnym. Nie wyznacza się obszaru funkcjonalnego o znaczeniu lokalnym.</w:t>
      </w:r>
    </w:p>
    <w:p w14:paraId="6DA73317"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70" w:name="_Toc386021768"/>
      <w:bookmarkStart w:id="271" w:name="_Toc469741085"/>
      <w:r w:rsidRPr="00904AD5">
        <w:rPr>
          <w:rFonts w:asciiTheme="minorHAnsi" w:hAnsiTheme="minorHAnsi"/>
          <w:u w:val="single"/>
        </w:rPr>
        <w:t>GRANICE TERENÓW ZAMKNIĘTYCH I ICH STREF OCHRONNYCH</w:t>
      </w:r>
      <w:bookmarkEnd w:id="267"/>
      <w:bookmarkEnd w:id="270"/>
      <w:bookmarkEnd w:id="271"/>
      <w:r w:rsidRPr="00904AD5">
        <w:rPr>
          <w:rFonts w:asciiTheme="minorHAnsi" w:hAnsiTheme="minorHAnsi"/>
          <w:u w:val="single"/>
        </w:rPr>
        <w:t xml:space="preserve"> </w:t>
      </w:r>
      <w:bookmarkStart w:id="272" w:name="_Toc342309715"/>
      <w:bookmarkStart w:id="273" w:name="_Toc314573718"/>
      <w:bookmarkStart w:id="274" w:name="_Toc286750314"/>
      <w:bookmarkStart w:id="275" w:name="_Toc286749721"/>
      <w:bookmarkStart w:id="276" w:name="_Toc286262258"/>
      <w:bookmarkStart w:id="277" w:name="_Toc124756014"/>
    </w:p>
    <w:p w14:paraId="425FF1C5" w14:textId="77777777" w:rsidR="005B6CC1" w:rsidRPr="00904AD5" w:rsidRDefault="005B6CC1" w:rsidP="00904AD5">
      <w:pPr>
        <w:pStyle w:val="TEKSTKOBIEL"/>
        <w:rPr>
          <w:bCs/>
        </w:rPr>
      </w:pPr>
      <w:r w:rsidRPr="00904AD5">
        <w:rPr>
          <w:bCs/>
        </w:rPr>
        <w:t>Na terenie gminy nie występują tereny zamknięte, zarówno tereny kolejowe ustalone Decyzją nr 3 Ministra Infrastruktury i Rozwoju z dnia 24 marca 2014r. w sprawie ustalenia terenów, przez które przebiegają linie kolejowe, jako terenów zamkniętych oraz tereny wojskowe ustalone Decyzją nr 393/MON Ministerstwa Obrony Narodowej z dnia 30 września 2014r. w sprawie ustalenia terenów zamkniętych w resorcie obrony narodowej (Dz. Urz. MON z dnia 3 października 2014 r., poz. 321).</w:t>
      </w:r>
    </w:p>
    <w:p w14:paraId="75CAD912" w14:textId="77777777"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78" w:name="_Toc386021769"/>
      <w:bookmarkStart w:id="279" w:name="_Toc469741086"/>
      <w:r w:rsidRPr="00904AD5">
        <w:rPr>
          <w:rFonts w:asciiTheme="minorHAnsi" w:hAnsiTheme="minorHAnsi"/>
          <w:u w:val="single"/>
        </w:rPr>
        <w:t>ZABEZPIECZENIE WARUNKÓW OBRONNOŚCI I OBRONY CYWILNEJ</w:t>
      </w:r>
      <w:bookmarkEnd w:id="272"/>
      <w:bookmarkEnd w:id="273"/>
      <w:bookmarkEnd w:id="274"/>
      <w:bookmarkEnd w:id="275"/>
      <w:bookmarkEnd w:id="276"/>
      <w:bookmarkEnd w:id="277"/>
      <w:bookmarkEnd w:id="278"/>
      <w:bookmarkEnd w:id="279"/>
      <w:r w:rsidRPr="00904AD5">
        <w:rPr>
          <w:rFonts w:asciiTheme="minorHAnsi" w:hAnsiTheme="minorHAnsi"/>
          <w:u w:val="single"/>
        </w:rPr>
        <w:t xml:space="preserve"> </w:t>
      </w:r>
    </w:p>
    <w:p w14:paraId="01F684D3" w14:textId="77777777" w:rsidR="005B6CC1" w:rsidRPr="00904AD5" w:rsidRDefault="005B6CC1" w:rsidP="00904AD5">
      <w:pPr>
        <w:pStyle w:val="TEKSTKOBIEL"/>
      </w:pPr>
      <w:r w:rsidRPr="00904AD5">
        <w:t>W studium uznaje się:</w:t>
      </w:r>
    </w:p>
    <w:p w14:paraId="69523ABD" w14:textId="77777777" w:rsidR="005B6CC1" w:rsidRPr="00904AD5" w:rsidRDefault="005B6CC1" w:rsidP="00904AD5">
      <w:pPr>
        <w:pStyle w:val="TEKSTKOBIEL"/>
        <w:numPr>
          <w:ilvl w:val="0"/>
          <w:numId w:val="86"/>
        </w:numPr>
        <w:ind w:left="567"/>
      </w:pPr>
      <w:r w:rsidRPr="00904AD5">
        <w:t>możliwość wykorzystania istniejących terenów zielonych (boisk sportowych, tereny rolne) w sytuacjach szczególnych na cele obronności;</w:t>
      </w:r>
    </w:p>
    <w:p w14:paraId="12A44553" w14:textId="77777777" w:rsidR="005B6CC1" w:rsidRPr="00904AD5" w:rsidRDefault="005B6CC1" w:rsidP="00904AD5">
      <w:pPr>
        <w:pStyle w:val="TEKSTKOBIEL"/>
        <w:numPr>
          <w:ilvl w:val="0"/>
          <w:numId w:val="86"/>
        </w:numPr>
        <w:ind w:left="567"/>
      </w:pPr>
      <w:r w:rsidRPr="00904AD5">
        <w:t xml:space="preserve">maksymalne ograniczenie zabudowy obszarów przyległych do rzek </w:t>
      </w:r>
      <w:r w:rsidRPr="00904AD5">
        <w:rPr>
          <w:lang w:val="pl-PL"/>
        </w:rPr>
        <w:t xml:space="preserve">Gadka </w:t>
      </w:r>
      <w:r w:rsidRPr="00904AD5">
        <w:t>i innych cieków z</w:t>
      </w:r>
      <w:r w:rsidRPr="00904AD5">
        <w:rPr>
          <w:lang w:val="pl-PL"/>
        </w:rPr>
        <w:t xml:space="preserve"> </w:t>
      </w:r>
      <w:r w:rsidRPr="00904AD5">
        <w:t>uwzględnieniem dojazdów do ich brzegów pojazdów mechanicznych w sytuacji szczególnej;</w:t>
      </w:r>
    </w:p>
    <w:p w14:paraId="43043168" w14:textId="77777777" w:rsidR="005B6CC1" w:rsidRPr="00904AD5" w:rsidRDefault="005B6CC1" w:rsidP="00904AD5">
      <w:pPr>
        <w:pStyle w:val="TEKSTKOBIEL"/>
        <w:numPr>
          <w:ilvl w:val="0"/>
          <w:numId w:val="86"/>
        </w:numPr>
        <w:ind w:left="567"/>
      </w:pPr>
      <w:r w:rsidRPr="00904AD5">
        <w:t>za niezbędne, by w ramach istniejącej i realizowanej sieci wodociągowej zapewnione były hydranty naziemne oraz zabezpieczona niezbędna łączność z możliwością wykorzystania tych elementów w sytuacji szczególnej i dla celów przeciwpożarowych;</w:t>
      </w:r>
    </w:p>
    <w:p w14:paraId="12E83BB9" w14:textId="77777777" w:rsidR="005B6CC1" w:rsidRPr="00904AD5" w:rsidRDefault="005B6CC1" w:rsidP="00904AD5">
      <w:pPr>
        <w:pStyle w:val="TEKSTKOBIEL"/>
        <w:numPr>
          <w:ilvl w:val="0"/>
          <w:numId w:val="86"/>
        </w:numPr>
        <w:ind w:left="567"/>
      </w:pPr>
      <w:r w:rsidRPr="00904AD5">
        <w:lastRenderedPageBreak/>
        <w:t>studnie powinny być zabezpieczone przed likwidacją i przystosowane do sprawnego uruchomienia i eksploatacji w sytuacjach kryzysowych;</w:t>
      </w:r>
    </w:p>
    <w:p w14:paraId="7247F2FC" w14:textId="77777777" w:rsidR="005B6CC1" w:rsidRPr="00904AD5" w:rsidRDefault="005B6CC1" w:rsidP="00904AD5">
      <w:pPr>
        <w:pStyle w:val="TEKSTKOBIEL"/>
        <w:numPr>
          <w:ilvl w:val="0"/>
          <w:numId w:val="86"/>
        </w:numPr>
        <w:ind w:left="567"/>
      </w:pPr>
      <w:r w:rsidRPr="00904AD5">
        <w:t>odpowiednie przystosowanie systemu alarmowania i powiadamiania mieszkańców w wypadku zagrożeń poprzez syreny alarmowe;</w:t>
      </w:r>
    </w:p>
    <w:p w14:paraId="4D419206" w14:textId="77777777" w:rsidR="005B6CC1" w:rsidRPr="00904AD5" w:rsidRDefault="005B6CC1" w:rsidP="00904AD5">
      <w:pPr>
        <w:pStyle w:val="TEKSTKOBIEL"/>
        <w:numPr>
          <w:ilvl w:val="0"/>
          <w:numId w:val="86"/>
        </w:numPr>
        <w:ind w:left="567"/>
      </w:pPr>
      <w:r w:rsidRPr="00904AD5">
        <w:t>projektowanie dróg dojazdowych i pożarowych zgodnie z obowiązującymi przepisami.</w:t>
      </w:r>
    </w:p>
    <w:p w14:paraId="678BE058" w14:textId="77777777" w:rsidR="005B6CC1" w:rsidRPr="00904AD5" w:rsidRDefault="005B6CC1" w:rsidP="00904AD5">
      <w:pPr>
        <w:pStyle w:val="TEKSTKOBIEL"/>
        <w:rPr>
          <w:lang w:val="pl-PL"/>
        </w:rPr>
      </w:pPr>
      <w:r w:rsidRPr="00904AD5">
        <w:t xml:space="preserve">Tereny wolne od zabudowy, a oznaczone na rysunku </w:t>
      </w:r>
      <w:r w:rsidRPr="00904AD5">
        <w:rPr>
          <w:lang w:val="pl-PL"/>
        </w:rPr>
        <w:t>studium (kierunki zagospodarowania przestrzennego)</w:t>
      </w:r>
      <w:r w:rsidRPr="00904AD5">
        <w:t xml:space="preserve"> jako tereny rolnicze mogą być wykorzystane na ewakuację mieszkańców i</w:t>
      </w:r>
      <w:r w:rsidRPr="00904AD5">
        <w:rPr>
          <w:lang w:val="pl-PL"/>
        </w:rPr>
        <w:t> </w:t>
      </w:r>
      <w:r w:rsidRPr="00904AD5">
        <w:t>ewentualne doraźne budowle ochronne w przypadkach szczególnych zagrożeń.</w:t>
      </w:r>
    </w:p>
    <w:p w14:paraId="7C2A8CF2" w14:textId="5FE95BCB" w:rsidR="005B6CC1" w:rsidRPr="00904AD5" w:rsidRDefault="005B6CC1" w:rsidP="00904AD5">
      <w:pPr>
        <w:pStyle w:val="Nagwek1"/>
        <w:keepLines w:val="0"/>
        <w:numPr>
          <w:ilvl w:val="0"/>
          <w:numId w:val="3"/>
        </w:numPr>
        <w:spacing w:after="240" w:line="264" w:lineRule="auto"/>
        <w:rPr>
          <w:rFonts w:asciiTheme="minorHAnsi" w:hAnsiTheme="minorHAnsi"/>
          <w:u w:val="single"/>
        </w:rPr>
      </w:pPr>
      <w:bookmarkStart w:id="280" w:name="_Toc342309716"/>
      <w:bookmarkStart w:id="281" w:name="_Toc314573719"/>
      <w:bookmarkStart w:id="282" w:name="_Toc286750316"/>
      <w:bookmarkStart w:id="283" w:name="_Toc286749723"/>
      <w:bookmarkStart w:id="284" w:name="_Toc286262260"/>
      <w:bookmarkStart w:id="285" w:name="_Toc386021770"/>
      <w:bookmarkStart w:id="286" w:name="_Toc469741087"/>
      <w:r w:rsidRPr="00904AD5">
        <w:rPr>
          <w:rFonts w:asciiTheme="minorHAnsi" w:hAnsiTheme="minorHAnsi"/>
          <w:u w:val="single"/>
        </w:rPr>
        <w:t>INTERPRETACJA ZAPISÓW STUDIUM</w:t>
      </w:r>
      <w:bookmarkEnd w:id="280"/>
      <w:bookmarkEnd w:id="281"/>
      <w:bookmarkEnd w:id="282"/>
      <w:bookmarkEnd w:id="283"/>
      <w:bookmarkEnd w:id="284"/>
      <w:bookmarkEnd w:id="285"/>
      <w:r w:rsidRPr="00904AD5">
        <w:rPr>
          <w:rFonts w:asciiTheme="minorHAnsi" w:hAnsiTheme="minorHAnsi"/>
          <w:u w:val="single"/>
        </w:rPr>
        <w:t xml:space="preserve"> </w:t>
      </w:r>
      <w:bookmarkStart w:id="287" w:name="_Toc342309717"/>
      <w:bookmarkStart w:id="288" w:name="_Toc314573720"/>
      <w:r w:rsidR="008D3B7D" w:rsidRPr="00904AD5">
        <w:rPr>
          <w:rFonts w:asciiTheme="minorHAnsi" w:hAnsiTheme="minorHAnsi"/>
          <w:u w:val="single"/>
        </w:rPr>
        <w:t>DO MIEJSCOWYCH PLANÓW ZAGOSPODAROWANIA PRZESTRZENNEGO</w:t>
      </w:r>
      <w:bookmarkEnd w:id="286"/>
    </w:p>
    <w:p w14:paraId="076E1F39" w14:textId="77777777" w:rsidR="005B6CC1" w:rsidRPr="00904AD5" w:rsidRDefault="005B6CC1" w:rsidP="00904AD5">
      <w:pPr>
        <w:pStyle w:val="TEKSTKOBIEL"/>
      </w:pPr>
      <w:r w:rsidRPr="00904AD5">
        <w:t xml:space="preserve">Treść tekstu i rysunku studium wyraża kierunki polityki przestrzennej gminy </w:t>
      </w:r>
      <w:r w:rsidRPr="00904AD5">
        <w:rPr>
          <w:lang w:val="pl-PL"/>
        </w:rPr>
        <w:t>Ksawerów</w:t>
      </w:r>
      <w:r w:rsidRPr="00904AD5">
        <w:t>, nie jest jednak ścisłym przesądzeniem o granicach zainwestowania i użytkowania terenów.</w:t>
      </w:r>
      <w:r w:rsidRPr="00904AD5">
        <w:rPr>
          <w:lang w:val="pl-PL"/>
        </w:rPr>
        <w:t xml:space="preserve"> </w:t>
      </w:r>
      <w:r w:rsidRPr="00904AD5">
        <w:t>W stosunku do tekstu i rysunku studium przyjmuje się następującą interpretację:</w:t>
      </w:r>
    </w:p>
    <w:p w14:paraId="26B07233" w14:textId="77777777" w:rsidR="005B6CC1" w:rsidRPr="00904AD5" w:rsidRDefault="005B6CC1" w:rsidP="00904AD5">
      <w:pPr>
        <w:pStyle w:val="TEKSTKOBIEL"/>
        <w:numPr>
          <w:ilvl w:val="0"/>
          <w:numId w:val="84"/>
        </w:numPr>
        <w:ind w:left="284" w:hanging="284"/>
      </w:pPr>
      <w:r w:rsidRPr="00904AD5">
        <w:t>w związku z ogólnością mapy topograficznej (skala 1:10 000), na której sporządzono studium nie jest możliwe precyzyjne wyznaczenie granic terenów, dlatego mogą występować niewielkie przesunięcia w stosunku do granicy działki ewidencyjnej i faktycznej lokalizacji zagospodarowania; ostateczne ustalenie granic terenów powinno być dokonywane w</w:t>
      </w:r>
      <w:r w:rsidRPr="00904AD5">
        <w:rPr>
          <w:lang w:val="pl-PL"/>
        </w:rPr>
        <w:t xml:space="preserve"> </w:t>
      </w:r>
      <w:r w:rsidRPr="00904AD5">
        <w:t>miejscowych planach zagospodarowania przestrzennego, co umożliwi dokładne zlokalizowanie granicy terenu inwestycyjnego w odniesieniu do granicy działki inwestycyjnej;</w:t>
      </w:r>
    </w:p>
    <w:p w14:paraId="5A19D39C" w14:textId="77777777" w:rsidR="005B6CC1" w:rsidRPr="00904AD5" w:rsidRDefault="005B6CC1" w:rsidP="00904AD5">
      <w:pPr>
        <w:pStyle w:val="TEKSTKOBIEL"/>
        <w:numPr>
          <w:ilvl w:val="0"/>
          <w:numId w:val="84"/>
        </w:numPr>
        <w:ind w:left="284" w:hanging="284"/>
      </w:pPr>
      <w:r w:rsidRPr="00904AD5">
        <w:t>w studium przedstawiono zgeneralizowany obraz użytkowania każdego z</w:t>
      </w:r>
      <w:r w:rsidRPr="00904AD5">
        <w:rPr>
          <w:lang w:val="pl-PL"/>
        </w:rPr>
        <w:t xml:space="preserve"> </w:t>
      </w:r>
      <w:r w:rsidRPr="00904AD5">
        <w:t>terenów, tzn., że określone na rysunku studium (kierunki zagospodarowania przestrzennego) przeznaczenie terenu oznacza funkcję dominującą (a nie wyłączną) i</w:t>
      </w:r>
      <w:r w:rsidRPr="00904AD5">
        <w:rPr>
          <w:lang w:val="pl-PL"/>
        </w:rPr>
        <w:t xml:space="preserve"> </w:t>
      </w:r>
      <w:r w:rsidRPr="00904AD5">
        <w:t>może być uzupełnione innymi funkcjami, które jednak nie mogą być przeciwstawne funkcji dominującej i pogarszać warunków jej egzystencji;</w:t>
      </w:r>
    </w:p>
    <w:p w14:paraId="16AAD0F8" w14:textId="77777777" w:rsidR="005B6CC1" w:rsidRPr="00904AD5" w:rsidRDefault="005B6CC1" w:rsidP="00904AD5">
      <w:pPr>
        <w:pStyle w:val="TEKSTKOBIEL"/>
        <w:numPr>
          <w:ilvl w:val="0"/>
          <w:numId w:val="84"/>
        </w:numPr>
        <w:ind w:left="284" w:hanging="284"/>
      </w:pPr>
      <w:r w:rsidRPr="00904AD5">
        <w:t>w miejscowych planach zagospodarowania przestrzennego w szczególności dopuszcza się korekty przebiegu linii rozgraniczających dróg publicznych, w zależności od zaistniałych uwarunkowań i</w:t>
      </w:r>
      <w:r w:rsidRPr="00904AD5">
        <w:rPr>
          <w:lang w:val="pl-PL"/>
        </w:rPr>
        <w:t> </w:t>
      </w:r>
      <w:r w:rsidRPr="00904AD5">
        <w:t>potrzeb oraz możliwości technicznych wytyczania i budowy tych dróg;</w:t>
      </w:r>
    </w:p>
    <w:p w14:paraId="321F6D45" w14:textId="77777777" w:rsidR="005B6CC1" w:rsidRPr="00904AD5" w:rsidRDefault="005B6CC1" w:rsidP="00904AD5">
      <w:pPr>
        <w:pStyle w:val="TEKSTKOBIEL"/>
        <w:numPr>
          <w:ilvl w:val="0"/>
          <w:numId w:val="84"/>
        </w:numPr>
        <w:ind w:left="284" w:hanging="284"/>
      </w:pPr>
      <w:r w:rsidRPr="00904AD5">
        <w:t>układ komunikacyjny wskazany na rysunku studium (kierunki zagospodarowania przestrzennego) ma przebieg orientacyjny i nie obejmuje w pełni lokalnego układu komunikacyjnego;</w:t>
      </w:r>
    </w:p>
    <w:p w14:paraId="7AAFCC3A" w14:textId="77777777" w:rsidR="005B6CC1" w:rsidRPr="00904AD5" w:rsidRDefault="005B6CC1" w:rsidP="00904AD5">
      <w:pPr>
        <w:pStyle w:val="TEKSTKOBIEL"/>
        <w:numPr>
          <w:ilvl w:val="0"/>
          <w:numId w:val="84"/>
        </w:numPr>
        <w:ind w:left="284" w:hanging="284"/>
      </w:pPr>
      <w:r w:rsidRPr="00904AD5">
        <w:t>wskazane w studium przebiegi sieci infrastruktury technicznej są przebiegami orientacyjnymi i</w:t>
      </w:r>
      <w:r w:rsidRPr="00904AD5">
        <w:rPr>
          <w:lang w:val="pl-PL"/>
        </w:rPr>
        <w:t> </w:t>
      </w:r>
      <w:r w:rsidRPr="00904AD5">
        <w:t>mogą ulec korektom na etapie planów miejscowych lub projektów technicznych, zgodnie z przepisami odrębnymi;</w:t>
      </w:r>
    </w:p>
    <w:p w14:paraId="453AB6F2" w14:textId="77777777" w:rsidR="005B6CC1" w:rsidRPr="00904AD5" w:rsidRDefault="005B6CC1" w:rsidP="00904AD5">
      <w:pPr>
        <w:pStyle w:val="TEKSTKOBIEL"/>
        <w:numPr>
          <w:ilvl w:val="0"/>
          <w:numId w:val="84"/>
        </w:numPr>
        <w:ind w:left="284" w:hanging="284"/>
      </w:pPr>
      <w:r w:rsidRPr="00904AD5">
        <w:t>urządzenia i obiekty infrastruktury technicznej oraz ich strefy ochronne stanowią element informacyjny, dopuszcza się zmiany w uzasadnionych przypadkach, zgodnie z przepisami odrębnymi</w:t>
      </w:r>
      <w:r w:rsidRPr="00904AD5">
        <w:rPr>
          <w:lang w:val="pl-PL"/>
        </w:rPr>
        <w:t>;</w:t>
      </w:r>
    </w:p>
    <w:p w14:paraId="41D2034A" w14:textId="77777777" w:rsidR="005B6CC1" w:rsidRPr="00904AD5" w:rsidRDefault="005B6CC1" w:rsidP="00904AD5">
      <w:pPr>
        <w:pStyle w:val="TEKSTKOBIEL"/>
        <w:numPr>
          <w:ilvl w:val="0"/>
          <w:numId w:val="84"/>
        </w:numPr>
        <w:ind w:left="284" w:hanging="284"/>
      </w:pPr>
      <w:r w:rsidRPr="00904AD5">
        <w:rPr>
          <w:lang w:val="pl-PL"/>
        </w:rPr>
        <w:t>określone w standardach</w:t>
      </w:r>
      <w:r w:rsidRPr="00904AD5">
        <w:t xml:space="preserve"> kształtowania zabudowy i zasad</w:t>
      </w:r>
      <w:r w:rsidRPr="00904AD5">
        <w:rPr>
          <w:lang w:val="pl-PL"/>
        </w:rPr>
        <w:t>ach</w:t>
      </w:r>
      <w:r w:rsidRPr="00904AD5">
        <w:t xml:space="preserve"> zagospodarowania terenu parametry </w:t>
      </w:r>
      <w:r w:rsidRPr="00904AD5">
        <w:rPr>
          <w:lang w:val="pl-PL"/>
        </w:rPr>
        <w:t>i </w:t>
      </w:r>
      <w:r w:rsidRPr="00904AD5">
        <w:t>wskaźniki</w:t>
      </w:r>
      <w:r w:rsidRPr="00904AD5">
        <w:rPr>
          <w:lang w:val="pl-PL"/>
        </w:rPr>
        <w:t xml:space="preserve"> </w:t>
      </w:r>
      <w:r w:rsidRPr="00904AD5">
        <w:t>są wskazaniami i w uzasadnionych przypadkach</w:t>
      </w:r>
      <w:r w:rsidRPr="00904AD5">
        <w:rPr>
          <w:lang w:val="pl-PL"/>
        </w:rPr>
        <w:t xml:space="preserve"> </w:t>
      </w:r>
      <w:r w:rsidRPr="00904AD5">
        <w:t>na etapie miejscowego planu zagospodarowania przestrzennego mogą ulec zmianie;</w:t>
      </w:r>
    </w:p>
    <w:p w14:paraId="30D4FB6F" w14:textId="77777777" w:rsidR="005B6CC1" w:rsidRPr="00904AD5" w:rsidRDefault="005B6CC1" w:rsidP="00904AD5">
      <w:pPr>
        <w:pStyle w:val="TEKSTKOBIEL"/>
        <w:numPr>
          <w:ilvl w:val="0"/>
          <w:numId w:val="84"/>
        </w:numPr>
        <w:ind w:left="426" w:hanging="426"/>
      </w:pPr>
      <w:r w:rsidRPr="00904AD5">
        <w:t>podane</w:t>
      </w:r>
      <w:r w:rsidRPr="00904AD5">
        <w:rPr>
          <w:lang w:val="pl-PL"/>
        </w:rPr>
        <w:t xml:space="preserve"> minimalne</w:t>
      </w:r>
      <w:r w:rsidRPr="00904AD5">
        <w:t xml:space="preserve"> powierzchnie działek </w:t>
      </w:r>
      <w:r w:rsidRPr="00904AD5">
        <w:rPr>
          <w:lang w:val="pl-PL"/>
        </w:rPr>
        <w:t xml:space="preserve">dla </w:t>
      </w:r>
      <w:r w:rsidRPr="00904AD5">
        <w:t xml:space="preserve">zabudowy </w:t>
      </w:r>
      <w:r w:rsidRPr="00904AD5">
        <w:rPr>
          <w:lang w:val="pl-PL"/>
        </w:rPr>
        <w:t>mieszkaniowej</w:t>
      </w:r>
      <w:r w:rsidRPr="00904AD5">
        <w:t xml:space="preserve"> są traktowane jako optymalne, z tym, że w konkretnych warunkach powierzchnie te i usytuowanie budynków muszą </w:t>
      </w:r>
      <w:r w:rsidRPr="00904AD5">
        <w:lastRenderedPageBreak/>
        <w:t xml:space="preserve">spełniać przede wszystkim ustalenia prawa odnoszące się do minimalnych odległości od granic </w:t>
      </w:r>
      <w:r w:rsidRPr="00904AD5">
        <w:rPr>
          <w:lang w:val="pl-PL"/>
        </w:rPr>
        <w:t xml:space="preserve">działek </w:t>
      </w:r>
      <w:r w:rsidRPr="00904AD5">
        <w:t>sąsi</w:t>
      </w:r>
      <w:r w:rsidRPr="00904AD5">
        <w:rPr>
          <w:lang w:val="pl-PL"/>
        </w:rPr>
        <w:t>ednich</w:t>
      </w:r>
      <w:r w:rsidRPr="00904AD5">
        <w:t>, komunikacji, elementów uzbrojenia komunalnego;</w:t>
      </w:r>
    </w:p>
    <w:p w14:paraId="75BEAB16" w14:textId="77777777" w:rsidR="005B6CC1" w:rsidRPr="00904AD5" w:rsidRDefault="005B6CC1" w:rsidP="00904AD5">
      <w:pPr>
        <w:pStyle w:val="TEKSTKOBIEL"/>
        <w:numPr>
          <w:ilvl w:val="0"/>
          <w:numId w:val="84"/>
        </w:numPr>
        <w:ind w:left="426" w:hanging="426"/>
      </w:pPr>
      <w:r w:rsidRPr="00904AD5">
        <w:t>wybrane ustalenia w zakresie zagospodarowania w obszarach objętych prawną formą ochrony przyrody określone zostały ogólnie i mogą one ulec zmianie w przypadku zmiany przepisów je ustanawiających</w:t>
      </w:r>
      <w:r w:rsidRPr="00904AD5">
        <w:rPr>
          <w:lang w:val="pl-PL"/>
        </w:rPr>
        <w:t>;</w:t>
      </w:r>
    </w:p>
    <w:p w14:paraId="2EB65C0F" w14:textId="77777777" w:rsidR="005B6CC1" w:rsidRPr="00904AD5" w:rsidRDefault="005B6CC1" w:rsidP="00904AD5">
      <w:pPr>
        <w:pStyle w:val="TEKSTKOBIEL"/>
        <w:numPr>
          <w:ilvl w:val="0"/>
          <w:numId w:val="84"/>
        </w:numPr>
        <w:ind w:left="426" w:hanging="426"/>
      </w:pPr>
      <w:r w:rsidRPr="00904AD5">
        <w:t>uznaje się za istotne koordynowanie polityki przestrzennej w odniesieniu do graniczących z</w:t>
      </w:r>
      <w:r w:rsidRPr="00904AD5">
        <w:rPr>
          <w:lang w:val="pl-PL"/>
        </w:rPr>
        <w:t> </w:t>
      </w:r>
      <w:r w:rsidRPr="00904AD5">
        <w:t xml:space="preserve">Ksawerowem gmin, celem zapobiegania przeznaczania terenów na cele, które mogłyby wywrzeć negatywny wpływ na zlokalizowane funkcje w gminie </w:t>
      </w:r>
      <w:r w:rsidRPr="00904AD5">
        <w:rPr>
          <w:lang w:val="pl-PL"/>
        </w:rPr>
        <w:t>Ksawerów</w:t>
      </w:r>
      <w:r w:rsidRPr="00904AD5">
        <w:t>.</w:t>
      </w:r>
    </w:p>
    <w:p w14:paraId="614D127D" w14:textId="297EF184" w:rsidR="008D3B7D" w:rsidRPr="00904AD5" w:rsidRDefault="008D3B7D" w:rsidP="00904AD5">
      <w:pPr>
        <w:pStyle w:val="Nagwek1"/>
        <w:keepLines w:val="0"/>
        <w:numPr>
          <w:ilvl w:val="0"/>
          <w:numId w:val="3"/>
        </w:numPr>
        <w:spacing w:after="240" w:line="264" w:lineRule="auto"/>
        <w:rPr>
          <w:rFonts w:asciiTheme="minorHAnsi" w:hAnsiTheme="minorHAnsi"/>
          <w:u w:val="single"/>
        </w:rPr>
      </w:pPr>
      <w:bookmarkStart w:id="289" w:name="_Toc469741088"/>
      <w:r w:rsidRPr="00904AD5">
        <w:rPr>
          <w:rFonts w:asciiTheme="minorHAnsi" w:hAnsiTheme="minorHAnsi"/>
          <w:u w:val="single"/>
        </w:rPr>
        <w:t xml:space="preserve">UZASADNIENIE </w:t>
      </w:r>
      <w:r w:rsidR="00705C5B" w:rsidRPr="00904AD5">
        <w:rPr>
          <w:rFonts w:asciiTheme="minorHAnsi" w:hAnsiTheme="minorHAnsi"/>
          <w:u w:val="single"/>
        </w:rPr>
        <w:t xml:space="preserve">I SYNTEZA </w:t>
      </w:r>
      <w:r w:rsidRPr="00904AD5">
        <w:rPr>
          <w:rFonts w:asciiTheme="minorHAnsi" w:hAnsiTheme="minorHAnsi"/>
          <w:u w:val="single"/>
        </w:rPr>
        <w:t xml:space="preserve">PRZYJĘTYCH ROZWIĄZAŃ </w:t>
      </w:r>
      <w:r w:rsidR="00705C5B" w:rsidRPr="00904AD5">
        <w:rPr>
          <w:rFonts w:asciiTheme="minorHAnsi" w:hAnsiTheme="minorHAnsi"/>
          <w:u w:val="single"/>
        </w:rPr>
        <w:t>ORAZ USTALEŃ ZMIANY STUDIUM</w:t>
      </w:r>
      <w:bookmarkEnd w:id="289"/>
    </w:p>
    <w:p w14:paraId="6E4309E3" w14:textId="791AFC3C" w:rsidR="00A47F0B" w:rsidRPr="00904AD5" w:rsidRDefault="00705C5B" w:rsidP="00904AD5">
      <w:r w:rsidRPr="00904AD5">
        <w:t xml:space="preserve">Rada Gminy Ksawerów zgodnie z podjętą uchwałą Nr LXIII/417/2014 z dnia 17 września 2014 r. w sprawie przystąpienia do sporządzenia zmiany studium uwarunkowań i kierunków zagospodarowania przestrzennego gminy Ksawerów </w:t>
      </w:r>
      <w:r w:rsidR="00A47F0B" w:rsidRPr="00904AD5">
        <w:t>uznała potrzebę aktualizacji studium uwarunkowań i kierunków zagospodarowania przestrzennego gminy Ksawerów, przyjętego Uchwałą Nr XVIII/126/2000 Rady Gminy Ksawerów z dnia 28 kwietnia 2000 roku z późniejszymi zmianami zawartymi w uchwałach Rady Gminy Ksawerów: Nr XXXVI/295/05 z dnia 20 października 2005 r. i Nr LXII/506/10 z dnia 9 listopada 2010 r. Zmianą został objęty obszar gminy w jego granicach administracyjnych.</w:t>
      </w:r>
    </w:p>
    <w:p w14:paraId="0E8C3879" w14:textId="77777777" w:rsidR="00A47F0B" w:rsidRPr="00904AD5" w:rsidRDefault="00A47F0B" w:rsidP="00904AD5">
      <w:pPr>
        <w:spacing w:after="0" w:line="276" w:lineRule="auto"/>
        <w:rPr>
          <w:bCs/>
        </w:rPr>
      </w:pPr>
      <w:r w:rsidRPr="00904AD5">
        <w:rPr>
          <w:bCs/>
        </w:rPr>
        <w:t>Zasadność zaktualizowania studium wynika z:</w:t>
      </w:r>
    </w:p>
    <w:p w14:paraId="345F45A3" w14:textId="77777777" w:rsidR="00A47F0B" w:rsidRPr="00904AD5" w:rsidRDefault="00A47F0B" w:rsidP="00904AD5">
      <w:pPr>
        <w:numPr>
          <w:ilvl w:val="0"/>
          <w:numId w:val="89"/>
        </w:numPr>
        <w:spacing w:after="0" w:line="276" w:lineRule="auto"/>
        <w:ind w:left="720"/>
        <w:rPr>
          <w:bCs/>
        </w:rPr>
      </w:pPr>
      <w:r w:rsidRPr="00904AD5">
        <w:t>ustawy</w:t>
      </w:r>
      <w:r w:rsidRPr="00904AD5">
        <w:rPr>
          <w:bCs/>
        </w:rPr>
        <w:t xml:space="preserve"> o planowaniu i zagospodarowaniu przestrzennym z 2003 r. określającej szczegółowe wymagania dotyczące zarówno zapisu problematyki studium jak i miejscowych planów zagospodarowania przestrzennego;</w:t>
      </w:r>
    </w:p>
    <w:p w14:paraId="6CC2C6B5" w14:textId="4D8674FE" w:rsidR="00A47F0B" w:rsidRPr="00904AD5" w:rsidRDefault="00A47F0B" w:rsidP="00904AD5">
      <w:pPr>
        <w:numPr>
          <w:ilvl w:val="0"/>
          <w:numId w:val="89"/>
        </w:numPr>
        <w:spacing w:after="200" w:line="276" w:lineRule="auto"/>
        <w:ind w:left="714" w:hanging="357"/>
        <w:rPr>
          <w:bCs/>
        </w:rPr>
      </w:pPr>
      <w:r w:rsidRPr="00904AD5">
        <w:rPr>
          <w:bCs/>
        </w:rPr>
        <w:t xml:space="preserve">potrzeby posiadania przez Radę Gminy aktualnej wersji studium, służącej jako podstawa do opracowywania zmian miejscowych planów zagospodarowania przestrzennego dla obszaru gminy lub jego fragmentów, nie naruszając </w:t>
      </w:r>
      <w:r w:rsidR="003F32ED" w:rsidRPr="00904AD5">
        <w:rPr>
          <w:bCs/>
        </w:rPr>
        <w:t>obecnie obowiązującego</w:t>
      </w:r>
      <w:r w:rsidRPr="00904AD5">
        <w:rPr>
          <w:bCs/>
        </w:rPr>
        <w:t xml:space="preserve"> studium, o czym mówi cytowana ustawa w art. 20.</w:t>
      </w:r>
    </w:p>
    <w:p w14:paraId="2DB2BA36" w14:textId="77777777" w:rsidR="00A47F0B" w:rsidRPr="00904AD5" w:rsidRDefault="00A47F0B" w:rsidP="00904AD5">
      <w:pPr>
        <w:spacing w:after="0" w:line="276" w:lineRule="auto"/>
        <w:rPr>
          <w:bCs/>
        </w:rPr>
      </w:pPr>
      <w:r w:rsidRPr="00904AD5">
        <w:rPr>
          <w:bCs/>
        </w:rPr>
        <w:t>Przyjęte w studium rozwiązania związane z gospodarowaniem przestrzenią posiadają przede wszystkim zadania wiążące się z:</w:t>
      </w:r>
    </w:p>
    <w:p w14:paraId="3C9E6D47" w14:textId="55DEFAA8" w:rsidR="00A47F0B" w:rsidRPr="00904AD5" w:rsidRDefault="00A47F0B" w:rsidP="00904AD5">
      <w:pPr>
        <w:numPr>
          <w:ilvl w:val="0"/>
          <w:numId w:val="89"/>
        </w:numPr>
        <w:spacing w:after="0" w:line="276" w:lineRule="auto"/>
        <w:ind w:left="720"/>
      </w:pPr>
      <w:r w:rsidRPr="00904AD5">
        <w:rPr>
          <w:bCs/>
        </w:rPr>
        <w:t>podporządkowaniem</w:t>
      </w:r>
      <w:r w:rsidRPr="00904AD5">
        <w:t xml:space="preserve"> działalności w sferze aktywi</w:t>
      </w:r>
      <w:r w:rsidR="008F1837" w:rsidRPr="00904AD5">
        <w:t>zacji i przekształceń społeczno–</w:t>
      </w:r>
      <w:r w:rsidRPr="00904AD5">
        <w:t>gospodarczych na terenie gminy, zachowaniu, wzmocnieniu wartości środowiska przyrodniczego i kulturowego;</w:t>
      </w:r>
    </w:p>
    <w:p w14:paraId="24D31775" w14:textId="77777777" w:rsidR="00A47F0B" w:rsidRPr="00904AD5" w:rsidRDefault="00A47F0B" w:rsidP="00904AD5">
      <w:pPr>
        <w:numPr>
          <w:ilvl w:val="0"/>
          <w:numId w:val="89"/>
        </w:numPr>
        <w:spacing w:after="0" w:line="276" w:lineRule="auto"/>
        <w:ind w:left="720"/>
      </w:pPr>
      <w:r w:rsidRPr="00904AD5">
        <w:rPr>
          <w:bCs/>
        </w:rPr>
        <w:t>harmonizowaniem</w:t>
      </w:r>
      <w:r w:rsidRPr="00904AD5">
        <w:t xml:space="preserve"> celów ochronnych, ekologicznych, społecznych i gospodarczych na zasadzie ekorozwoju, poprzez:</w:t>
      </w:r>
    </w:p>
    <w:p w14:paraId="5137B51A" w14:textId="77777777" w:rsidR="00A47F0B" w:rsidRPr="00904AD5" w:rsidRDefault="00A47F0B" w:rsidP="00904AD5">
      <w:pPr>
        <w:numPr>
          <w:ilvl w:val="3"/>
          <w:numId w:val="90"/>
        </w:numPr>
        <w:tabs>
          <w:tab w:val="clear" w:pos="2880"/>
          <w:tab w:val="num" w:pos="900"/>
          <w:tab w:val="left" w:pos="1276"/>
          <w:tab w:val="num" w:pos="1418"/>
        </w:tabs>
        <w:spacing w:after="0" w:line="276" w:lineRule="auto"/>
        <w:ind w:left="1276"/>
      </w:pPr>
      <w:r w:rsidRPr="00904AD5">
        <w:t>poprawę stanu i odporności środowiska przyrodniczego,</w:t>
      </w:r>
    </w:p>
    <w:p w14:paraId="612B78DD" w14:textId="77777777" w:rsidR="00A47F0B" w:rsidRPr="00904AD5" w:rsidRDefault="00A47F0B" w:rsidP="00904AD5">
      <w:pPr>
        <w:numPr>
          <w:ilvl w:val="3"/>
          <w:numId w:val="90"/>
        </w:numPr>
        <w:tabs>
          <w:tab w:val="clear" w:pos="2880"/>
          <w:tab w:val="num" w:pos="900"/>
          <w:tab w:val="left" w:pos="1276"/>
          <w:tab w:val="num" w:pos="1418"/>
        </w:tabs>
        <w:spacing w:after="0" w:line="276" w:lineRule="auto"/>
        <w:ind w:left="1276"/>
      </w:pPr>
      <w:r w:rsidRPr="00904AD5">
        <w:t>poprawę ładu przestrzennego na terenie gminy,</w:t>
      </w:r>
    </w:p>
    <w:p w14:paraId="5BC8AEFE" w14:textId="77777777" w:rsidR="00A47F0B" w:rsidRPr="00904AD5" w:rsidRDefault="00A47F0B" w:rsidP="00904AD5">
      <w:pPr>
        <w:numPr>
          <w:ilvl w:val="3"/>
          <w:numId w:val="90"/>
        </w:numPr>
        <w:tabs>
          <w:tab w:val="clear" w:pos="2880"/>
          <w:tab w:val="num" w:pos="900"/>
          <w:tab w:val="left" w:pos="1276"/>
          <w:tab w:val="num" w:pos="1418"/>
        </w:tabs>
        <w:spacing w:after="0" w:line="276" w:lineRule="auto"/>
        <w:ind w:left="1276"/>
      </w:pPr>
      <w:r w:rsidRPr="00904AD5">
        <w:t>ochronę obiektów i zespołów zabytkowych,</w:t>
      </w:r>
    </w:p>
    <w:p w14:paraId="3CEE3804" w14:textId="77777777" w:rsidR="00A47F0B" w:rsidRPr="00904AD5" w:rsidRDefault="00A47F0B" w:rsidP="00904AD5">
      <w:pPr>
        <w:numPr>
          <w:ilvl w:val="0"/>
          <w:numId w:val="89"/>
        </w:numPr>
        <w:spacing w:after="0" w:line="276" w:lineRule="auto"/>
        <w:ind w:left="720"/>
      </w:pPr>
      <w:r w:rsidRPr="00904AD5">
        <w:rPr>
          <w:bCs/>
        </w:rPr>
        <w:t>kompleksowym</w:t>
      </w:r>
      <w:r w:rsidRPr="00904AD5">
        <w:t xml:space="preserve"> kształtowaniem prawnych i programowych podstaw rozwoju w zakresie:</w:t>
      </w:r>
    </w:p>
    <w:p w14:paraId="19E7C0F4" w14:textId="77777777" w:rsidR="00A47F0B" w:rsidRPr="00904AD5" w:rsidRDefault="00A47F0B" w:rsidP="00904AD5">
      <w:pPr>
        <w:numPr>
          <w:ilvl w:val="3"/>
          <w:numId w:val="90"/>
        </w:numPr>
        <w:tabs>
          <w:tab w:val="clear" w:pos="2880"/>
          <w:tab w:val="num" w:pos="900"/>
          <w:tab w:val="left" w:pos="1276"/>
          <w:tab w:val="num" w:pos="1418"/>
        </w:tabs>
        <w:spacing w:after="0" w:line="276" w:lineRule="auto"/>
        <w:ind w:left="1276"/>
      </w:pPr>
      <w:r w:rsidRPr="00904AD5">
        <w:t>gospodarki przestrzennej,</w:t>
      </w:r>
    </w:p>
    <w:p w14:paraId="6AE21FC3" w14:textId="77777777" w:rsidR="00A47F0B" w:rsidRPr="00904AD5" w:rsidRDefault="00A47F0B" w:rsidP="00904AD5">
      <w:pPr>
        <w:numPr>
          <w:ilvl w:val="3"/>
          <w:numId w:val="90"/>
        </w:numPr>
        <w:tabs>
          <w:tab w:val="clear" w:pos="2880"/>
          <w:tab w:val="num" w:pos="900"/>
          <w:tab w:val="left" w:pos="1276"/>
          <w:tab w:val="num" w:pos="1418"/>
        </w:tabs>
        <w:spacing w:after="0" w:line="276" w:lineRule="auto"/>
        <w:ind w:left="1276"/>
      </w:pPr>
      <w:r w:rsidRPr="00904AD5">
        <w:t>zadań długookresowych, dotyczących szczególnie infrastruktury technicznej i układu komunikacyjnego,</w:t>
      </w:r>
    </w:p>
    <w:p w14:paraId="0B6938ED" w14:textId="77777777" w:rsidR="00A47F0B" w:rsidRPr="00904AD5" w:rsidRDefault="00A47F0B" w:rsidP="00904AD5">
      <w:pPr>
        <w:numPr>
          <w:ilvl w:val="0"/>
          <w:numId w:val="89"/>
        </w:numPr>
        <w:spacing w:after="0" w:line="276" w:lineRule="auto"/>
        <w:ind w:left="714" w:hanging="357"/>
      </w:pPr>
      <w:r w:rsidRPr="00904AD5">
        <w:rPr>
          <w:bCs/>
        </w:rPr>
        <w:lastRenderedPageBreak/>
        <w:t>lokalizacją</w:t>
      </w:r>
      <w:r w:rsidRPr="00904AD5">
        <w:t xml:space="preserve"> potencjalnych inwestycji gospodarczych w terenach produkcyjnych i terenach usług,</w:t>
      </w:r>
    </w:p>
    <w:p w14:paraId="7B764BDE" w14:textId="2A3152DC" w:rsidR="00A47F0B" w:rsidRPr="00904AD5" w:rsidRDefault="00A47F0B" w:rsidP="00904AD5">
      <w:pPr>
        <w:numPr>
          <w:ilvl w:val="0"/>
          <w:numId w:val="89"/>
        </w:numPr>
        <w:spacing w:after="0" w:line="276" w:lineRule="auto"/>
        <w:ind w:left="714" w:hanging="357"/>
      </w:pPr>
      <w:r w:rsidRPr="00904AD5">
        <w:rPr>
          <w:bCs/>
        </w:rPr>
        <w:t>budownictwem</w:t>
      </w:r>
      <w:r w:rsidRPr="00904AD5">
        <w:t xml:space="preserve"> mieszkaniowym a szczególnie terenami dla jego realizacji.</w:t>
      </w:r>
    </w:p>
    <w:p w14:paraId="6642ECF3" w14:textId="77777777" w:rsidR="008F1837" w:rsidRPr="00904AD5" w:rsidRDefault="008F1837" w:rsidP="00904AD5">
      <w:pPr>
        <w:spacing w:after="0" w:line="276" w:lineRule="auto"/>
        <w:ind w:left="708" w:firstLine="1"/>
        <w:rPr>
          <w:bCs/>
        </w:rPr>
      </w:pPr>
    </w:p>
    <w:p w14:paraId="2409B2DF" w14:textId="3A4318C1" w:rsidR="00A47F0B" w:rsidRPr="00904AD5" w:rsidRDefault="00A47F0B" w:rsidP="00904AD5">
      <w:pPr>
        <w:spacing w:after="0" w:line="276" w:lineRule="auto"/>
        <w:ind w:left="708" w:firstLine="1"/>
        <w:rPr>
          <w:bCs/>
        </w:rPr>
      </w:pPr>
      <w:r w:rsidRPr="00904AD5">
        <w:rPr>
          <w:bCs/>
        </w:rPr>
        <w:t xml:space="preserve">Przedstawione w treści studium uwarunkowania i kierunki </w:t>
      </w:r>
      <w:r w:rsidR="000F14E2" w:rsidRPr="00904AD5">
        <w:rPr>
          <w:bCs/>
        </w:rPr>
        <w:t xml:space="preserve">zagospodarowania przestrzennego </w:t>
      </w:r>
      <w:r w:rsidRPr="00904AD5">
        <w:rPr>
          <w:bCs/>
        </w:rPr>
        <w:t>odnoszą się do wyżej wymienionych zadań między innymi poprzez</w:t>
      </w:r>
      <w:r w:rsidR="003F32ED" w:rsidRPr="00904AD5">
        <w:rPr>
          <w:bCs/>
        </w:rPr>
        <w:t xml:space="preserve"> określenie</w:t>
      </w:r>
      <w:r w:rsidRPr="00904AD5">
        <w:rPr>
          <w:bCs/>
        </w:rPr>
        <w:t>:</w:t>
      </w:r>
    </w:p>
    <w:p w14:paraId="231FD800" w14:textId="3B196DD8" w:rsidR="00A47F0B" w:rsidRPr="00904AD5" w:rsidRDefault="00A47F0B" w:rsidP="00904AD5">
      <w:pPr>
        <w:numPr>
          <w:ilvl w:val="0"/>
          <w:numId w:val="89"/>
        </w:numPr>
        <w:spacing w:after="0" w:line="276" w:lineRule="auto"/>
        <w:ind w:left="720"/>
        <w:rPr>
          <w:bCs/>
        </w:rPr>
      </w:pPr>
      <w:r w:rsidRPr="00904AD5">
        <w:rPr>
          <w:bCs/>
        </w:rPr>
        <w:t>miejsca gminy w systemie osadniczym kraju oraz jego związków z otoczeniem (poprzez układy przyrodnicze i kulturowe),</w:t>
      </w:r>
    </w:p>
    <w:p w14:paraId="17AE3A50" w14:textId="77777777" w:rsidR="00A47F0B" w:rsidRPr="00904AD5" w:rsidRDefault="00A47F0B" w:rsidP="00904AD5">
      <w:pPr>
        <w:numPr>
          <w:ilvl w:val="0"/>
          <w:numId w:val="89"/>
        </w:numPr>
        <w:spacing w:after="0" w:line="276" w:lineRule="auto"/>
        <w:ind w:left="720"/>
        <w:rPr>
          <w:bCs/>
        </w:rPr>
      </w:pPr>
      <w:r w:rsidRPr="00904AD5">
        <w:rPr>
          <w:bCs/>
        </w:rPr>
        <w:t>systemu</w:t>
      </w:r>
      <w:r w:rsidRPr="00904AD5">
        <w:t xml:space="preserve"> środowiska przyrodniczego i zasad jego ochrony oraz wykorzystania go jako </w:t>
      </w:r>
      <w:r w:rsidRPr="00904AD5">
        <w:rPr>
          <w:bCs/>
        </w:rPr>
        <w:t>waloru</w:t>
      </w:r>
      <w:r w:rsidRPr="00904AD5">
        <w:t xml:space="preserve"> rozwojowego gminy,</w:t>
      </w:r>
    </w:p>
    <w:p w14:paraId="11FFDF64" w14:textId="77777777" w:rsidR="00A47F0B" w:rsidRPr="00904AD5" w:rsidRDefault="00A47F0B" w:rsidP="00904AD5">
      <w:pPr>
        <w:numPr>
          <w:ilvl w:val="0"/>
          <w:numId w:val="89"/>
        </w:numPr>
        <w:spacing w:after="0" w:line="276" w:lineRule="auto"/>
        <w:ind w:left="720"/>
        <w:rPr>
          <w:bCs/>
        </w:rPr>
      </w:pPr>
      <w:r w:rsidRPr="00904AD5">
        <w:rPr>
          <w:bCs/>
        </w:rPr>
        <w:t>dziedzictwa</w:t>
      </w:r>
      <w:r w:rsidRPr="00904AD5">
        <w:t xml:space="preserve"> kulturowego, zasad jego ochrony i wykorzystania go jako waloru rozwojowego gminy,</w:t>
      </w:r>
    </w:p>
    <w:p w14:paraId="1941D02B" w14:textId="77777777" w:rsidR="008F1837" w:rsidRPr="00904AD5" w:rsidRDefault="00A47F0B" w:rsidP="00904AD5">
      <w:pPr>
        <w:numPr>
          <w:ilvl w:val="0"/>
          <w:numId w:val="89"/>
        </w:numPr>
        <w:spacing w:after="0" w:line="276" w:lineRule="auto"/>
        <w:ind w:left="720"/>
        <w:rPr>
          <w:bCs/>
        </w:rPr>
      </w:pPr>
      <w:r w:rsidRPr="00904AD5">
        <w:rPr>
          <w:bCs/>
        </w:rPr>
        <w:t>kierunków</w:t>
      </w:r>
      <w:r w:rsidRPr="00904AD5">
        <w:t xml:space="preserve"> zagospodarowania gminy, uwzględniających potrzeby lokalizacji zespołów </w:t>
      </w:r>
      <w:r w:rsidRPr="00904AD5">
        <w:rPr>
          <w:bCs/>
        </w:rPr>
        <w:t>działalności</w:t>
      </w:r>
      <w:r w:rsidRPr="00904AD5">
        <w:t xml:space="preserve"> gospodarczej, zespołów mieszkaniowych, usługowych,</w:t>
      </w:r>
    </w:p>
    <w:p w14:paraId="5AD8CDD5" w14:textId="0CDBC25D" w:rsidR="00A47F0B" w:rsidRPr="00904AD5" w:rsidRDefault="00A47F0B" w:rsidP="00904AD5">
      <w:pPr>
        <w:numPr>
          <w:ilvl w:val="0"/>
          <w:numId w:val="89"/>
        </w:numPr>
        <w:spacing w:after="0" w:line="276" w:lineRule="auto"/>
        <w:ind w:left="720"/>
        <w:rPr>
          <w:bCs/>
        </w:rPr>
      </w:pPr>
      <w:r w:rsidRPr="00904AD5">
        <w:rPr>
          <w:bCs/>
        </w:rPr>
        <w:t>zasad</w:t>
      </w:r>
      <w:r w:rsidRPr="00904AD5">
        <w:t xml:space="preserve"> rozwiązywania problemów związanych z układem komunikacyjnym i infrastrukturą techniczną poprzez planowanie przestrzenne i zagospodarowanie przestrzeni.</w:t>
      </w:r>
    </w:p>
    <w:p w14:paraId="65BC1ADC" w14:textId="77777777" w:rsidR="008F1837" w:rsidRPr="00904AD5" w:rsidRDefault="008F1837" w:rsidP="00904AD5">
      <w:pPr>
        <w:spacing w:after="0" w:line="276" w:lineRule="auto"/>
        <w:ind w:firstLine="0"/>
        <w:rPr>
          <w:bCs/>
        </w:rPr>
      </w:pPr>
    </w:p>
    <w:p w14:paraId="27C7EBDE" w14:textId="7351C0FA" w:rsidR="00A47F0B" w:rsidRPr="00904AD5" w:rsidRDefault="00A47F0B" w:rsidP="00904AD5">
      <w:r w:rsidRPr="00904AD5">
        <w:t xml:space="preserve">Przyjęte w studium kierunki rozwoju wynikają bezpośrednio z istniejących uwarunkowań osadniczych, przyrodniczych, kulturowych, infrastrukturalnych, komunikacyjnych oraz ze wskazań i rozwiązań przyjętych w Planie zagospodarowania przestrzennego województwa </w:t>
      </w:r>
      <w:r w:rsidR="008F1837" w:rsidRPr="00904AD5">
        <w:t>łódzkiego</w:t>
      </w:r>
      <w:r w:rsidRPr="00904AD5">
        <w:t>.</w:t>
      </w:r>
    </w:p>
    <w:p w14:paraId="3BB063CA" w14:textId="3CD97E07" w:rsidR="00A47F0B" w:rsidRPr="00904AD5" w:rsidRDefault="00A47F0B" w:rsidP="00904AD5">
      <w:r w:rsidRPr="00904AD5">
        <w:t>Stosunek do przedstawionych uprzednio uwarunkowań rozwoju, w tym odnoszących się bezpośrednio do kształtowania polityki przestrzennej znajduje swoje odzwierciedlenie w przyjętych w studium kierunkach zagospodarowania</w:t>
      </w:r>
      <w:r w:rsidR="008F1837" w:rsidRPr="00904AD5">
        <w:t xml:space="preserve"> przestrzennego gminy Ksawerów</w:t>
      </w:r>
      <w:r w:rsidRPr="00904AD5">
        <w:t xml:space="preserve"> oraz politykach odnoszących się do problematyki przyrodniczej, dziedzictwa kulturowego, komunikacyjnej, uzbrojenia komunalnego. W ten sposób respektowana jest generalna zasada kontynuacji i rozwijania </w:t>
      </w:r>
      <w:r w:rsidR="008F1837" w:rsidRPr="00904AD5">
        <w:t>zasadniczych kierunków rozwoju gminy Ksawerów</w:t>
      </w:r>
      <w:r w:rsidRPr="00904AD5">
        <w:t xml:space="preserve"> i stałej oceny uwarunkowań tego rozwoju.</w:t>
      </w:r>
    </w:p>
    <w:p w14:paraId="78F10270" w14:textId="00E84363" w:rsidR="00A47F0B" w:rsidRPr="00904AD5" w:rsidRDefault="00A47F0B" w:rsidP="00904AD5">
      <w:r w:rsidRPr="00904AD5">
        <w:t>Studium zostało sporządzone w formie wymaganej przez Rozporządzenie w sprawie zakresu projektu studium uwarunkowań i kierunków zagospodarowania przestrzennego, z zachowaniem procedury określonej w ustawie o planowaniu i zagospodarowaniu przestrzennym.</w:t>
      </w:r>
    </w:p>
    <w:p w14:paraId="7EA85D6E" w14:textId="3C68D963" w:rsidR="005B6CC1" w:rsidRPr="00D37ECF" w:rsidRDefault="00A47F0B" w:rsidP="00904AD5">
      <w:r w:rsidRPr="00904AD5">
        <w:t>Informację o wykorzystanych materiałach i źródłach informacji, analizy planistyczne sporządzone w trakcie opracowania studium oraz dokumenty związane z poszczególnymi fazami procedury sporządzania studium zawiera dokumentacja planistyczna.</w:t>
      </w:r>
      <w:bookmarkEnd w:id="287"/>
      <w:bookmarkEnd w:id="288"/>
    </w:p>
    <w:sectPr w:rsidR="005B6CC1" w:rsidRPr="00D37ECF" w:rsidSect="000E30DB">
      <w:headerReference w:type="defaul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C0001" w14:textId="77777777" w:rsidR="003D2A9B" w:rsidRDefault="003D2A9B" w:rsidP="000E30DB">
      <w:pPr>
        <w:spacing w:after="0" w:line="240" w:lineRule="auto"/>
      </w:pPr>
      <w:r>
        <w:separator/>
      </w:r>
    </w:p>
  </w:endnote>
  <w:endnote w:type="continuationSeparator" w:id="0">
    <w:p w14:paraId="00CF7303" w14:textId="77777777" w:rsidR="003D2A9B" w:rsidRDefault="003D2A9B" w:rsidP="000E3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HG Mincho Light J">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TT3181b7184etS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43538"/>
      <w:docPartObj>
        <w:docPartGallery w:val="Page Numbers (Bottom of Page)"/>
        <w:docPartUnique/>
      </w:docPartObj>
    </w:sdtPr>
    <w:sdtEndPr/>
    <w:sdtContent>
      <w:p w14:paraId="79C38539" w14:textId="526CF464" w:rsidR="003D2A9B" w:rsidRDefault="003D2A9B">
        <w:pPr>
          <w:pStyle w:val="Stopka"/>
          <w:jc w:val="center"/>
        </w:pPr>
        <w:r>
          <w:fldChar w:fldCharType="begin"/>
        </w:r>
        <w:r>
          <w:instrText>PAGE   \* MERGEFORMAT</w:instrText>
        </w:r>
        <w:r>
          <w:fldChar w:fldCharType="separate"/>
        </w:r>
        <w:r w:rsidR="00395485">
          <w:rPr>
            <w:noProof/>
          </w:rPr>
          <w:t>121</w:t>
        </w:r>
        <w:r>
          <w:fldChar w:fldCharType="end"/>
        </w:r>
      </w:p>
    </w:sdtContent>
  </w:sdt>
  <w:p w14:paraId="6CC48FD1" w14:textId="77777777" w:rsidR="003D2A9B" w:rsidRDefault="003D2A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51681" w14:textId="77777777" w:rsidR="003D2A9B" w:rsidRDefault="003D2A9B" w:rsidP="000E30DB">
      <w:pPr>
        <w:spacing w:after="0" w:line="240" w:lineRule="auto"/>
      </w:pPr>
      <w:r>
        <w:separator/>
      </w:r>
    </w:p>
  </w:footnote>
  <w:footnote w:type="continuationSeparator" w:id="0">
    <w:p w14:paraId="4590D9BE" w14:textId="77777777" w:rsidR="003D2A9B" w:rsidRDefault="003D2A9B" w:rsidP="000E30DB">
      <w:pPr>
        <w:spacing w:after="0" w:line="240" w:lineRule="auto"/>
      </w:pPr>
      <w:r>
        <w:continuationSeparator/>
      </w:r>
    </w:p>
  </w:footnote>
  <w:footnote w:id="1">
    <w:p w14:paraId="286DEA96" w14:textId="77777777" w:rsidR="003D2A9B" w:rsidRPr="00746EA5" w:rsidRDefault="003D2A9B" w:rsidP="00D75356">
      <w:pPr>
        <w:pStyle w:val="Tekstprzypisudolnego"/>
        <w:rPr>
          <w:rFonts w:asciiTheme="minorHAnsi" w:hAnsiTheme="minorHAnsi"/>
          <w:b w:val="0"/>
        </w:rPr>
      </w:pPr>
      <w:r w:rsidRPr="00746EA5">
        <w:rPr>
          <w:rStyle w:val="Odwoanieprzypisudolnego"/>
          <w:rFonts w:asciiTheme="minorHAnsi" w:hAnsiTheme="minorHAnsi"/>
          <w:b w:val="0"/>
        </w:rPr>
        <w:footnoteRef/>
      </w:r>
      <w:r w:rsidRPr="00746EA5">
        <w:rPr>
          <w:rFonts w:asciiTheme="minorHAnsi" w:hAnsiTheme="minorHAnsi"/>
          <w:b w:val="0"/>
        </w:rPr>
        <w:t xml:space="preserve"> art. 49a ustawy o planowaniu i zagospodarowaniu przestrzennym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EF740" w14:textId="77777777" w:rsidR="003D2A9B" w:rsidRDefault="003D2A9B">
    <w:pPr>
      <w:pStyle w:val="Nagwek"/>
    </w:pPr>
    <w:r>
      <w:rPr>
        <w:noProof/>
      </w:rPr>
      <mc:AlternateContent>
        <mc:Choice Requires="wps">
          <w:drawing>
            <wp:anchor distT="0" distB="0" distL="114300" distR="114300" simplePos="0" relativeHeight="251658240" behindDoc="0" locked="0" layoutInCell="1" allowOverlap="1" wp14:anchorId="676C3A73" wp14:editId="3E0B291E">
              <wp:simplePos x="0" y="0"/>
              <wp:positionH relativeFrom="margin">
                <wp:posOffset>-190005</wp:posOffset>
              </wp:positionH>
              <wp:positionV relativeFrom="paragraph">
                <wp:posOffset>-127956</wp:posOffset>
              </wp:positionV>
              <wp:extent cx="6626431" cy="308759"/>
              <wp:effectExtent l="0" t="0" r="3175"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431" cy="308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5277C" w14:textId="77777777" w:rsidR="003D2A9B" w:rsidRPr="000E30DB" w:rsidRDefault="003D2A9B" w:rsidP="000E30DB">
                          <w:pPr>
                            <w:rPr>
                              <w:color w:val="244061"/>
                              <w:sz w:val="20"/>
                              <w:szCs w:val="20"/>
                            </w:rPr>
                          </w:pPr>
                          <w:r w:rsidRPr="000E30DB">
                            <w:rPr>
                              <w:color w:val="244061"/>
                              <w:sz w:val="20"/>
                              <w:szCs w:val="20"/>
                            </w:rPr>
                            <w:t>ZMIANA STUDIUM UWARUNKOWAŃ I KIERUNKÓW ZAGOSPODAROWANIA PRZESTRZENNEGO GMINY  KSAWERÓW</w:t>
                          </w:r>
                        </w:p>
                        <w:p w14:paraId="0B3893BF" w14:textId="77777777" w:rsidR="003D2A9B" w:rsidRDefault="003D2A9B" w:rsidP="000E30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6C3A73" id="_x0000_t202" coordsize="21600,21600" o:spt="202" path="m,l,21600r21600,l21600,xe">
              <v:stroke joinstyle="miter"/>
              <v:path gradientshapeok="t" o:connecttype="rect"/>
            </v:shapetype>
            <v:shape id="Pole tekstowe 2" o:spid="_x0000_s1026" type="#_x0000_t202" style="position:absolute;left:0;text-align:left;margin-left:-14.95pt;margin-top:-10.1pt;width:521.75pt;height:2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" stroked="f">
              <v:textbox>
                <w:txbxContent>
                  <w:p w14:paraId="4D35277C" w14:textId="77777777" w:rsidR="003D2A9B" w:rsidRPr="000E30DB" w:rsidRDefault="003D2A9B" w:rsidP="000E30DB">
                    <w:pPr>
                      <w:rPr>
                        <w:color w:val="244061"/>
                        <w:sz w:val="20"/>
                        <w:szCs w:val="20"/>
                      </w:rPr>
                    </w:pPr>
                    <w:r w:rsidRPr="000E30DB">
                      <w:rPr>
                        <w:color w:val="244061"/>
                        <w:sz w:val="20"/>
                        <w:szCs w:val="20"/>
                      </w:rPr>
                      <w:t>ZMIANA STUDIUM UWARUNKOWAŃ I KIERUNKÓW ZAGOSPODAROWANIA PRZESTRZENNEGO GMINY  KSAWERÓW</w:t>
                    </w:r>
                  </w:p>
                  <w:p w14:paraId="0B3893BF" w14:textId="77777777" w:rsidR="003D2A9B" w:rsidRDefault="003D2A9B" w:rsidP="000E30DB"/>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4"/>
    <w:multiLevelType w:val="singleLevel"/>
    <w:tmpl w:val="00000054"/>
    <w:name w:val="WW8Num83"/>
    <w:lvl w:ilvl="0">
      <w:start w:val="1"/>
      <w:numFmt w:val="bullet"/>
      <w:lvlText w:val=""/>
      <w:lvlJc w:val="left"/>
      <w:pPr>
        <w:tabs>
          <w:tab w:val="num" w:pos="0"/>
        </w:tabs>
        <w:ind w:left="720" w:hanging="360"/>
      </w:pPr>
      <w:rPr>
        <w:rFonts w:ascii="Symbol" w:hAnsi="Symbol" w:cs="Symbol"/>
        <w:sz w:val="22"/>
        <w:szCs w:val="22"/>
        <w:lang w:val="pl-PL"/>
      </w:rPr>
    </w:lvl>
  </w:abstractNum>
  <w:abstractNum w:abstractNumId="1">
    <w:nsid w:val="018A43A4"/>
    <w:multiLevelType w:val="multilevel"/>
    <w:tmpl w:val="3E20D382"/>
    <w:lvl w:ilvl="0">
      <w:start w:val="1"/>
      <w:numFmt w:val="decimal"/>
      <w:pStyle w:val="2"/>
      <w:lvlText w:val="%1."/>
      <w:lvlJc w:val="left"/>
      <w:pPr>
        <w:tabs>
          <w:tab w:val="num" w:pos="720"/>
        </w:tabs>
        <w:ind w:left="720" w:hanging="720"/>
      </w:pPr>
    </w:lvl>
    <w:lvl w:ilvl="1">
      <w:start w:val="1"/>
      <w:numFmt w:val="decimal"/>
      <w:pStyle w:val="2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23D0868"/>
    <w:multiLevelType w:val="hybridMultilevel"/>
    <w:tmpl w:val="62C8E660"/>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8207571"/>
    <w:multiLevelType w:val="hybridMultilevel"/>
    <w:tmpl w:val="268AF7A0"/>
    <w:lvl w:ilvl="0" w:tplc="04150005">
      <w:start w:val="1"/>
      <w:numFmt w:val="bullet"/>
      <w:lvlText w:val=""/>
      <w:lvlJc w:val="left"/>
      <w:pPr>
        <w:ind w:left="720" w:hanging="360"/>
      </w:pPr>
      <w:rPr>
        <w:rFonts w:ascii="Wingdings" w:hAnsi="Wingdings" w:hint="default"/>
      </w:rPr>
    </w:lvl>
    <w:lvl w:ilvl="1" w:tplc="04150001">
      <w:start w:val="1"/>
      <w:numFmt w:val="bullet"/>
      <w:lvlText w:val=""/>
      <w:lvlJc w:val="left"/>
      <w:pPr>
        <w:ind w:left="1440" w:hanging="360"/>
      </w:pPr>
      <w:rPr>
        <w:rFonts w:ascii="Symbol" w:hAnsi="Symbol" w:hint="default"/>
      </w:rPr>
    </w:lvl>
    <w:lvl w:ilvl="2" w:tplc="04150003">
      <w:start w:val="1"/>
      <w:numFmt w:val="bullet"/>
      <w:lvlText w:val="o"/>
      <w:lvlJc w:val="left"/>
      <w:pPr>
        <w:ind w:left="2346" w:hanging="360"/>
      </w:pPr>
      <w:rPr>
        <w:rFonts w:ascii="Courier New" w:hAnsi="Courier New" w:cs="Courier New" w:hint="default"/>
      </w:rPr>
    </w:lvl>
    <w:lvl w:ilvl="3" w:tplc="9F5031C4">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FC62DE"/>
    <w:multiLevelType w:val="hybridMultilevel"/>
    <w:tmpl w:val="5CA6AF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426AB1"/>
    <w:multiLevelType w:val="hybridMultilevel"/>
    <w:tmpl w:val="BA668C8E"/>
    <w:lvl w:ilvl="0" w:tplc="C6E49592">
      <w:start w:val="1"/>
      <w:numFmt w:val="bullet"/>
      <w:lvlText w:val=""/>
      <w:lvlJc w:val="left"/>
      <w:pPr>
        <w:ind w:left="1440" w:hanging="360"/>
      </w:pPr>
      <w:rPr>
        <w:rFonts w:ascii="Symbol" w:hAnsi="Symbol" w:hint="default"/>
        <w:b/>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945537B"/>
    <w:multiLevelType w:val="hybridMultilevel"/>
    <w:tmpl w:val="BE2C43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5E0A5B"/>
    <w:multiLevelType w:val="hybridMultilevel"/>
    <w:tmpl w:val="CE38D32C"/>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09C44A34"/>
    <w:multiLevelType w:val="hybridMultilevel"/>
    <w:tmpl w:val="E8BCF8F6"/>
    <w:lvl w:ilvl="0" w:tplc="56AEC54C">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406F14"/>
    <w:multiLevelType w:val="hybridMultilevel"/>
    <w:tmpl w:val="553AFA94"/>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0F5C7BE7"/>
    <w:multiLevelType w:val="hybridMultilevel"/>
    <w:tmpl w:val="526C891A"/>
    <w:lvl w:ilvl="0" w:tplc="658C0D06">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03D1FCB"/>
    <w:multiLevelType w:val="hybridMultilevel"/>
    <w:tmpl w:val="EF4249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0EF564D"/>
    <w:multiLevelType w:val="hybridMultilevel"/>
    <w:tmpl w:val="8BC456D6"/>
    <w:lvl w:ilvl="0" w:tplc="DEF28262">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11A77840"/>
    <w:multiLevelType w:val="hybridMultilevel"/>
    <w:tmpl w:val="EA76524E"/>
    <w:lvl w:ilvl="0" w:tplc="04150005">
      <w:start w:val="1"/>
      <w:numFmt w:val="bullet"/>
      <w:lvlText w:val=""/>
      <w:lvlJc w:val="left"/>
      <w:pPr>
        <w:ind w:left="1440" w:hanging="360"/>
      </w:pPr>
      <w:rPr>
        <w:rFonts w:ascii="Wingdings" w:hAnsi="Wingdings" w:hint="default"/>
        <w:strike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12E04348"/>
    <w:multiLevelType w:val="hybridMultilevel"/>
    <w:tmpl w:val="CC706EF2"/>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1350072E"/>
    <w:multiLevelType w:val="hybridMultilevel"/>
    <w:tmpl w:val="36B63212"/>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148E3155"/>
    <w:multiLevelType w:val="hybridMultilevel"/>
    <w:tmpl w:val="7D9893DE"/>
    <w:lvl w:ilvl="0" w:tplc="56AEC54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D831B6"/>
    <w:multiLevelType w:val="hybridMultilevel"/>
    <w:tmpl w:val="9788D600"/>
    <w:lvl w:ilvl="0" w:tplc="C6E49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472E50"/>
    <w:multiLevelType w:val="hybridMultilevel"/>
    <w:tmpl w:val="D81E705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1B665C3D"/>
    <w:multiLevelType w:val="hybridMultilevel"/>
    <w:tmpl w:val="B972F5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BA36D84"/>
    <w:multiLevelType w:val="hybridMultilevel"/>
    <w:tmpl w:val="5F8E2822"/>
    <w:lvl w:ilvl="0" w:tplc="9F503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C02D9D"/>
    <w:multiLevelType w:val="hybridMultilevel"/>
    <w:tmpl w:val="1236FDCC"/>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1D644AEA"/>
    <w:multiLevelType w:val="hybridMultilevel"/>
    <w:tmpl w:val="A45858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0464379"/>
    <w:multiLevelType w:val="hybridMultilevel"/>
    <w:tmpl w:val="8DB28ECE"/>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20883664"/>
    <w:multiLevelType w:val="hybridMultilevel"/>
    <w:tmpl w:val="97A8B78E"/>
    <w:lvl w:ilvl="0" w:tplc="0415000F">
      <w:start w:val="1"/>
      <w:numFmt w:val="bullet"/>
      <w:pStyle w:val="Tekstprzypisukocowego"/>
      <w:lvlText w:val=""/>
      <w:lvlJc w:val="left"/>
      <w:pPr>
        <w:tabs>
          <w:tab w:val="num" w:pos="454"/>
        </w:tabs>
        <w:ind w:left="454" w:hanging="454"/>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5">
    <w:nsid w:val="210621BB"/>
    <w:multiLevelType w:val="hybridMultilevel"/>
    <w:tmpl w:val="5A5C0E40"/>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nsid w:val="21AB4C5F"/>
    <w:multiLevelType w:val="hybridMultilevel"/>
    <w:tmpl w:val="34A6208A"/>
    <w:lvl w:ilvl="0" w:tplc="04150005">
      <w:start w:val="1"/>
      <w:numFmt w:val="bullet"/>
      <w:lvlText w:val=""/>
      <w:lvlJc w:val="left"/>
      <w:pPr>
        <w:ind w:left="1440" w:hanging="360"/>
      </w:pPr>
      <w:rPr>
        <w:rFonts w:ascii="Wingdings" w:hAnsi="Wingdings" w:hint="default"/>
        <w:strike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23D42B30"/>
    <w:multiLevelType w:val="hybridMultilevel"/>
    <w:tmpl w:val="1EAAA1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4E3610C"/>
    <w:multiLevelType w:val="hybridMultilevel"/>
    <w:tmpl w:val="A594CDA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26DD1B00"/>
    <w:multiLevelType w:val="hybridMultilevel"/>
    <w:tmpl w:val="FD5A2D82"/>
    <w:lvl w:ilvl="0" w:tplc="658C0D06">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27A34229"/>
    <w:multiLevelType w:val="hybridMultilevel"/>
    <w:tmpl w:val="C2166F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9A492D"/>
    <w:multiLevelType w:val="hybridMultilevel"/>
    <w:tmpl w:val="2E4EC4E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2C014DD7"/>
    <w:multiLevelType w:val="hybridMultilevel"/>
    <w:tmpl w:val="D2D4B7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D704BA1"/>
    <w:multiLevelType w:val="hybridMultilevel"/>
    <w:tmpl w:val="91D664FE"/>
    <w:lvl w:ilvl="0" w:tplc="04150005">
      <w:start w:val="1"/>
      <w:numFmt w:val="bullet"/>
      <w:lvlText w:val=""/>
      <w:lvlJc w:val="left"/>
      <w:pPr>
        <w:ind w:left="720" w:hanging="360"/>
      </w:pPr>
      <w:rPr>
        <w:rFonts w:ascii="Wingdings" w:hAnsi="Wingding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E77387F"/>
    <w:multiLevelType w:val="hybridMultilevel"/>
    <w:tmpl w:val="5DD634D8"/>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EC4473D"/>
    <w:multiLevelType w:val="multilevel"/>
    <w:tmpl w:val="466E74F0"/>
    <w:styleLink w:val="WW8Num40"/>
    <w:lvl w:ilvl="0">
      <w:start w:val="1"/>
      <w:numFmt w:val="decimal"/>
      <w:lvlText w:val="%1."/>
      <w:lvlJc w:val="left"/>
      <w:pPr>
        <w:ind w:left="360" w:hanging="360"/>
      </w:pPr>
      <w:rPr>
        <w:rFonts w:ascii="Tahoma" w:hAnsi="Tahoma" w:cs="Tahoma"/>
        <w:b w:val="0"/>
        <w:i w:val="0"/>
        <w:sz w:val="24"/>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
    <w:nsid w:val="2F1B4E9E"/>
    <w:multiLevelType w:val="hybridMultilevel"/>
    <w:tmpl w:val="6E7C055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2F40700B"/>
    <w:multiLevelType w:val="hybridMultilevel"/>
    <w:tmpl w:val="3BEE92C6"/>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FC13FC7"/>
    <w:multiLevelType w:val="hybridMultilevel"/>
    <w:tmpl w:val="F8DCD76C"/>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32121F37"/>
    <w:multiLevelType w:val="hybridMultilevel"/>
    <w:tmpl w:val="1A1C08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39221BC"/>
    <w:multiLevelType w:val="hybridMultilevel"/>
    <w:tmpl w:val="9CDA0884"/>
    <w:lvl w:ilvl="0" w:tplc="04150005">
      <w:start w:val="1"/>
      <w:numFmt w:val="bullet"/>
      <w:lvlText w:val=""/>
      <w:lvlJc w:val="left"/>
      <w:pPr>
        <w:ind w:left="1080" w:hanging="360"/>
      </w:pPr>
      <w:rPr>
        <w:rFonts w:ascii="Wingdings" w:hAnsi="Wingdings" w:hint="default"/>
        <w:strike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34765B08"/>
    <w:multiLevelType w:val="hybridMultilevel"/>
    <w:tmpl w:val="541C1AE0"/>
    <w:lvl w:ilvl="0" w:tplc="04150001">
      <w:start w:val="1"/>
      <w:numFmt w:val="bullet"/>
      <w:lvlText w:val=""/>
      <w:lvlJc w:val="left"/>
      <w:pPr>
        <w:ind w:left="1440" w:hanging="360"/>
      </w:pPr>
      <w:rPr>
        <w:rFonts w:ascii="Symbol" w:hAnsi="Symbol" w:hint="default"/>
      </w:rPr>
    </w:lvl>
    <w:lvl w:ilvl="1" w:tplc="45008AA6">
      <w:start w:val="1"/>
      <w:numFmt w:val="bullet"/>
      <w:lvlText w:val=""/>
      <w:lvlJc w:val="left"/>
      <w:pPr>
        <w:ind w:left="2160" w:hanging="360"/>
      </w:pPr>
      <w:rPr>
        <w:rFonts w:ascii="Symbol" w:hAnsi="Symbol" w:hint="default"/>
        <w:b/>
        <w:color w:val="auto"/>
        <w:sz w:val="22"/>
        <w:szCs w:val="22"/>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nsid w:val="35540C52"/>
    <w:multiLevelType w:val="hybridMultilevel"/>
    <w:tmpl w:val="3C9821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AE10208"/>
    <w:multiLevelType w:val="hybridMultilevel"/>
    <w:tmpl w:val="355A47C6"/>
    <w:name w:val="WW8Num1532"/>
    <w:lvl w:ilvl="0" w:tplc="C6E49592">
      <w:start w:val="1"/>
      <w:numFmt w:val="bullet"/>
      <w:lvlText w:val=""/>
      <w:lvlJc w:val="left"/>
      <w:pPr>
        <w:tabs>
          <w:tab w:val="num" w:pos="113"/>
        </w:tabs>
        <w:ind w:left="113" w:hanging="113"/>
      </w:pPr>
      <w:rPr>
        <w:rFonts w:ascii="Symbol" w:hAnsi="Symbol" w:hint="default"/>
      </w:rPr>
    </w:lvl>
    <w:lvl w:ilvl="1" w:tplc="04150003" w:tentative="1">
      <w:start w:val="1"/>
      <w:numFmt w:val="bullet"/>
      <w:lvlText w:val="o"/>
      <w:lvlJc w:val="left"/>
      <w:pPr>
        <w:tabs>
          <w:tab w:val="num" w:pos="306"/>
        </w:tabs>
        <w:ind w:left="306" w:hanging="360"/>
      </w:pPr>
      <w:rPr>
        <w:rFonts w:ascii="Courier New" w:hAnsi="Courier New" w:cs="Courier New" w:hint="default"/>
      </w:rPr>
    </w:lvl>
    <w:lvl w:ilvl="2" w:tplc="04150005" w:tentative="1">
      <w:start w:val="1"/>
      <w:numFmt w:val="bullet"/>
      <w:lvlText w:val=""/>
      <w:lvlJc w:val="left"/>
      <w:pPr>
        <w:tabs>
          <w:tab w:val="num" w:pos="1026"/>
        </w:tabs>
        <w:ind w:left="1026" w:hanging="360"/>
      </w:pPr>
      <w:rPr>
        <w:rFonts w:ascii="Wingdings" w:hAnsi="Wingdings" w:hint="default"/>
      </w:rPr>
    </w:lvl>
    <w:lvl w:ilvl="3" w:tplc="04150001" w:tentative="1">
      <w:start w:val="1"/>
      <w:numFmt w:val="bullet"/>
      <w:lvlText w:val=""/>
      <w:lvlJc w:val="left"/>
      <w:pPr>
        <w:tabs>
          <w:tab w:val="num" w:pos="1746"/>
        </w:tabs>
        <w:ind w:left="1746" w:hanging="360"/>
      </w:pPr>
      <w:rPr>
        <w:rFonts w:ascii="Symbol" w:hAnsi="Symbol" w:hint="default"/>
      </w:rPr>
    </w:lvl>
    <w:lvl w:ilvl="4" w:tplc="04150003" w:tentative="1">
      <w:start w:val="1"/>
      <w:numFmt w:val="bullet"/>
      <w:lvlText w:val="o"/>
      <w:lvlJc w:val="left"/>
      <w:pPr>
        <w:tabs>
          <w:tab w:val="num" w:pos="2466"/>
        </w:tabs>
        <w:ind w:left="2466" w:hanging="360"/>
      </w:pPr>
      <w:rPr>
        <w:rFonts w:ascii="Courier New" w:hAnsi="Courier New" w:cs="Courier New" w:hint="default"/>
      </w:rPr>
    </w:lvl>
    <w:lvl w:ilvl="5" w:tplc="04150005" w:tentative="1">
      <w:start w:val="1"/>
      <w:numFmt w:val="bullet"/>
      <w:lvlText w:val=""/>
      <w:lvlJc w:val="left"/>
      <w:pPr>
        <w:tabs>
          <w:tab w:val="num" w:pos="3186"/>
        </w:tabs>
        <w:ind w:left="3186" w:hanging="360"/>
      </w:pPr>
      <w:rPr>
        <w:rFonts w:ascii="Wingdings" w:hAnsi="Wingdings" w:hint="default"/>
      </w:rPr>
    </w:lvl>
    <w:lvl w:ilvl="6" w:tplc="04150001" w:tentative="1">
      <w:start w:val="1"/>
      <w:numFmt w:val="bullet"/>
      <w:lvlText w:val=""/>
      <w:lvlJc w:val="left"/>
      <w:pPr>
        <w:tabs>
          <w:tab w:val="num" w:pos="3906"/>
        </w:tabs>
        <w:ind w:left="3906" w:hanging="360"/>
      </w:pPr>
      <w:rPr>
        <w:rFonts w:ascii="Symbol" w:hAnsi="Symbol" w:hint="default"/>
      </w:rPr>
    </w:lvl>
    <w:lvl w:ilvl="7" w:tplc="04150003" w:tentative="1">
      <w:start w:val="1"/>
      <w:numFmt w:val="bullet"/>
      <w:lvlText w:val="o"/>
      <w:lvlJc w:val="left"/>
      <w:pPr>
        <w:tabs>
          <w:tab w:val="num" w:pos="4626"/>
        </w:tabs>
        <w:ind w:left="4626" w:hanging="360"/>
      </w:pPr>
      <w:rPr>
        <w:rFonts w:ascii="Courier New" w:hAnsi="Courier New" w:cs="Courier New" w:hint="default"/>
      </w:rPr>
    </w:lvl>
    <w:lvl w:ilvl="8" w:tplc="04150005" w:tentative="1">
      <w:start w:val="1"/>
      <w:numFmt w:val="bullet"/>
      <w:lvlText w:val=""/>
      <w:lvlJc w:val="left"/>
      <w:pPr>
        <w:tabs>
          <w:tab w:val="num" w:pos="5346"/>
        </w:tabs>
        <w:ind w:left="5346" w:hanging="360"/>
      </w:pPr>
      <w:rPr>
        <w:rFonts w:ascii="Wingdings" w:hAnsi="Wingdings" w:hint="default"/>
      </w:rPr>
    </w:lvl>
  </w:abstractNum>
  <w:abstractNum w:abstractNumId="44">
    <w:nsid w:val="3B277C3A"/>
    <w:multiLevelType w:val="hybridMultilevel"/>
    <w:tmpl w:val="3372EE18"/>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3D3A1B4B"/>
    <w:multiLevelType w:val="hybridMultilevel"/>
    <w:tmpl w:val="47C81E00"/>
    <w:lvl w:ilvl="0" w:tplc="6CE89868">
      <w:start w:val="1"/>
      <w:numFmt w:val="upperRoman"/>
      <w:pStyle w:val="Styl5"/>
      <w:lvlText w:val="%1."/>
      <w:lvlJc w:val="left"/>
      <w:pPr>
        <w:ind w:left="1070" w:hanging="360"/>
      </w:pPr>
      <w:rPr>
        <w:rFonts w:ascii="Calibri" w:hAnsi="Calibri" w:cs="Calibri" w:hint="default"/>
        <w:color w:val="auto"/>
      </w:rPr>
    </w:lvl>
    <w:lvl w:ilvl="1" w:tplc="00000002">
      <w:start w:val="1"/>
      <w:numFmt w:val="bullet"/>
      <w:lvlText w:val=""/>
      <w:lvlJc w:val="left"/>
      <w:pPr>
        <w:tabs>
          <w:tab w:val="num" w:pos="1307"/>
        </w:tabs>
        <w:ind w:left="1307" w:hanging="227"/>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3DBA4670"/>
    <w:multiLevelType w:val="hybridMultilevel"/>
    <w:tmpl w:val="CF08DC32"/>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nsid w:val="3E464144"/>
    <w:multiLevelType w:val="hybridMultilevel"/>
    <w:tmpl w:val="2AB616B2"/>
    <w:lvl w:ilvl="0" w:tplc="9C6C59F0">
      <w:start w:val="1"/>
      <w:numFmt w:val="upperRoman"/>
      <w:lvlText w:val="%1."/>
      <w:lvlJc w:val="right"/>
      <w:pPr>
        <w:ind w:left="720" w:hanging="360"/>
      </w:pPr>
      <w:rPr>
        <w:b w:val="0"/>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EE065C1"/>
    <w:multiLevelType w:val="hybridMultilevel"/>
    <w:tmpl w:val="F6969F84"/>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0123151"/>
    <w:multiLevelType w:val="hybridMultilevel"/>
    <w:tmpl w:val="7F2AFFAC"/>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406D4F2A"/>
    <w:multiLevelType w:val="hybridMultilevel"/>
    <w:tmpl w:val="8DD8340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nsid w:val="43C10CB9"/>
    <w:multiLevelType w:val="hybridMultilevel"/>
    <w:tmpl w:val="8B3E73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62F4A95"/>
    <w:multiLevelType w:val="hybridMultilevel"/>
    <w:tmpl w:val="E23E1374"/>
    <w:lvl w:ilvl="0" w:tplc="D0E2EAE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63B0740"/>
    <w:multiLevelType w:val="hybridMultilevel"/>
    <w:tmpl w:val="8A1009AC"/>
    <w:lvl w:ilvl="0" w:tplc="56AEC54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6D937A0"/>
    <w:multiLevelType w:val="hybridMultilevel"/>
    <w:tmpl w:val="5178C6BC"/>
    <w:lvl w:ilvl="0" w:tplc="9F503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75676A2"/>
    <w:multiLevelType w:val="hybridMultilevel"/>
    <w:tmpl w:val="CABE7E66"/>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476B20BF"/>
    <w:multiLevelType w:val="hybridMultilevel"/>
    <w:tmpl w:val="E9EA4A0A"/>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nsid w:val="491E4735"/>
    <w:multiLevelType w:val="hybridMultilevel"/>
    <w:tmpl w:val="A98E3B3E"/>
    <w:lvl w:ilvl="0" w:tplc="2E967CCE">
      <w:start w:val="1"/>
      <w:numFmt w:val="decimal"/>
      <w:pStyle w:val="Tekstpodstawowy2"/>
      <w:lvlText w:val="%1."/>
      <w:lvlJc w:val="left"/>
      <w:pPr>
        <w:tabs>
          <w:tab w:val="num" w:pos="360"/>
        </w:tabs>
        <w:ind w:left="340" w:hanging="340"/>
      </w:pPr>
      <w:rPr>
        <w:rFonts w:hint="default"/>
        <w:b w:val="0"/>
        <w:color w:val="auto"/>
      </w:rPr>
    </w:lvl>
    <w:lvl w:ilvl="1" w:tplc="6616E8FE">
      <w:start w:val="1"/>
      <w:numFmt w:val="lowerLetter"/>
      <w:lvlRestart w:val="0"/>
      <w:lvlText w:val="%2)"/>
      <w:lvlJc w:val="left"/>
      <w:pPr>
        <w:tabs>
          <w:tab w:val="num" w:pos="1440"/>
        </w:tabs>
        <w:ind w:left="1420" w:hanging="340"/>
      </w:pPr>
      <w:rPr>
        <w:rFonts w:ascii="Tahoma" w:hAnsi="Tahoma" w:hint="default"/>
        <w:sz w:val="22"/>
        <w:szCs w:val="22"/>
      </w:rPr>
    </w:lvl>
    <w:lvl w:ilvl="2" w:tplc="FFFFFFFF">
      <w:start w:val="1"/>
      <w:numFmt w:val="bullet"/>
      <w:lvlText w:val="-"/>
      <w:lvlJc w:val="left"/>
      <w:pPr>
        <w:tabs>
          <w:tab w:val="num" w:pos="360"/>
        </w:tabs>
        <w:ind w:left="340" w:hanging="34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1336539E">
      <w:start w:val="1"/>
      <w:numFmt w:val="upp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A8E7819"/>
    <w:multiLevelType w:val="hybridMultilevel"/>
    <w:tmpl w:val="4DE49180"/>
    <w:lvl w:ilvl="0" w:tplc="9F503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B2B03C7"/>
    <w:multiLevelType w:val="hybridMultilevel"/>
    <w:tmpl w:val="44B06078"/>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0">
    <w:nsid w:val="4B734298"/>
    <w:multiLevelType w:val="hybridMultilevel"/>
    <w:tmpl w:val="10446F0A"/>
    <w:lvl w:ilvl="0" w:tplc="45008AA6">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61">
    <w:nsid w:val="4BD97A5B"/>
    <w:multiLevelType w:val="hybridMultilevel"/>
    <w:tmpl w:val="87BA5900"/>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4C6A3BD4"/>
    <w:multiLevelType w:val="hybridMultilevel"/>
    <w:tmpl w:val="EED64232"/>
    <w:lvl w:ilvl="0" w:tplc="4C2232EE">
      <w:start w:val="1"/>
      <w:numFmt w:val="bullet"/>
      <w:lvlText w:val=""/>
      <w:lvlJc w:val="left"/>
      <w:pPr>
        <w:ind w:left="1713" w:hanging="360"/>
      </w:pPr>
      <w:rPr>
        <w:rFonts w:ascii="Symbol" w:hAnsi="Symbol" w:hint="default"/>
      </w:rPr>
    </w:lvl>
    <w:lvl w:ilvl="1" w:tplc="04150019">
      <w:start w:val="1"/>
      <w:numFmt w:val="bullet"/>
      <w:lvlText w:val=""/>
      <w:lvlJc w:val="left"/>
      <w:pPr>
        <w:tabs>
          <w:tab w:val="num" w:pos="2300"/>
        </w:tabs>
        <w:ind w:left="2300" w:hanging="227"/>
      </w:pPr>
      <w:rPr>
        <w:rFonts w:ascii="Symbol" w:hAnsi="Symbol" w:hint="default"/>
      </w:rPr>
    </w:lvl>
    <w:lvl w:ilvl="2" w:tplc="0415001B" w:tentative="1">
      <w:start w:val="1"/>
      <w:numFmt w:val="bullet"/>
      <w:lvlText w:val=""/>
      <w:lvlJc w:val="left"/>
      <w:pPr>
        <w:ind w:left="3153" w:hanging="360"/>
      </w:pPr>
      <w:rPr>
        <w:rFonts w:ascii="Wingdings" w:hAnsi="Wingdings" w:hint="default"/>
      </w:rPr>
    </w:lvl>
    <w:lvl w:ilvl="3" w:tplc="0415000F" w:tentative="1">
      <w:start w:val="1"/>
      <w:numFmt w:val="bullet"/>
      <w:lvlText w:val=""/>
      <w:lvlJc w:val="left"/>
      <w:pPr>
        <w:ind w:left="3873" w:hanging="360"/>
      </w:pPr>
      <w:rPr>
        <w:rFonts w:ascii="Symbol" w:hAnsi="Symbol" w:hint="default"/>
      </w:rPr>
    </w:lvl>
    <w:lvl w:ilvl="4" w:tplc="04150019" w:tentative="1">
      <w:start w:val="1"/>
      <w:numFmt w:val="bullet"/>
      <w:lvlText w:val="o"/>
      <w:lvlJc w:val="left"/>
      <w:pPr>
        <w:ind w:left="4593" w:hanging="360"/>
      </w:pPr>
      <w:rPr>
        <w:rFonts w:ascii="Courier New" w:hAnsi="Courier New" w:hint="default"/>
      </w:rPr>
    </w:lvl>
    <w:lvl w:ilvl="5" w:tplc="0415001B" w:tentative="1">
      <w:start w:val="1"/>
      <w:numFmt w:val="bullet"/>
      <w:lvlText w:val=""/>
      <w:lvlJc w:val="left"/>
      <w:pPr>
        <w:ind w:left="5313" w:hanging="360"/>
      </w:pPr>
      <w:rPr>
        <w:rFonts w:ascii="Wingdings" w:hAnsi="Wingdings" w:hint="default"/>
      </w:rPr>
    </w:lvl>
    <w:lvl w:ilvl="6" w:tplc="0415000F" w:tentative="1">
      <w:start w:val="1"/>
      <w:numFmt w:val="bullet"/>
      <w:lvlText w:val=""/>
      <w:lvlJc w:val="left"/>
      <w:pPr>
        <w:ind w:left="6033" w:hanging="360"/>
      </w:pPr>
      <w:rPr>
        <w:rFonts w:ascii="Symbol" w:hAnsi="Symbol" w:hint="default"/>
      </w:rPr>
    </w:lvl>
    <w:lvl w:ilvl="7" w:tplc="04150019" w:tentative="1">
      <w:start w:val="1"/>
      <w:numFmt w:val="bullet"/>
      <w:lvlText w:val="o"/>
      <w:lvlJc w:val="left"/>
      <w:pPr>
        <w:ind w:left="6753" w:hanging="360"/>
      </w:pPr>
      <w:rPr>
        <w:rFonts w:ascii="Courier New" w:hAnsi="Courier New" w:hint="default"/>
      </w:rPr>
    </w:lvl>
    <w:lvl w:ilvl="8" w:tplc="0415001B" w:tentative="1">
      <w:start w:val="1"/>
      <w:numFmt w:val="bullet"/>
      <w:lvlText w:val=""/>
      <w:lvlJc w:val="left"/>
      <w:pPr>
        <w:ind w:left="7473" w:hanging="360"/>
      </w:pPr>
      <w:rPr>
        <w:rFonts w:ascii="Wingdings" w:hAnsi="Wingdings" w:hint="default"/>
      </w:rPr>
    </w:lvl>
  </w:abstractNum>
  <w:abstractNum w:abstractNumId="63">
    <w:nsid w:val="4E95763F"/>
    <w:multiLevelType w:val="hybridMultilevel"/>
    <w:tmpl w:val="4210AB8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504A6ECD"/>
    <w:multiLevelType w:val="hybridMultilevel"/>
    <w:tmpl w:val="19B8083A"/>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1BD76F7"/>
    <w:multiLevelType w:val="hybridMultilevel"/>
    <w:tmpl w:val="13C035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nsid w:val="531F2535"/>
    <w:multiLevelType w:val="multilevel"/>
    <w:tmpl w:val="290651AC"/>
    <w:styleLink w:val="WW8Num41"/>
    <w:lvl w:ilvl="0">
      <w:numFmt w:val="bullet"/>
      <w:lvlText w:val="-"/>
      <w:lvlJc w:val="left"/>
      <w:pPr>
        <w:ind w:left="786"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nsid w:val="53EA7239"/>
    <w:multiLevelType w:val="hybridMultilevel"/>
    <w:tmpl w:val="705AD066"/>
    <w:lvl w:ilvl="0" w:tplc="658C0D06">
      <w:start w:val="1"/>
      <w:numFmt w:val="bullet"/>
      <w:lvlText w:val=""/>
      <w:lvlJc w:val="left"/>
      <w:pPr>
        <w:ind w:left="1429" w:hanging="360"/>
      </w:pPr>
      <w:rPr>
        <w:rFonts w:ascii="Symbol" w:hAnsi="Symbol" w:hint="default"/>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546907AD"/>
    <w:multiLevelType w:val="hybridMultilevel"/>
    <w:tmpl w:val="6F1AAC4E"/>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56041F61"/>
    <w:multiLevelType w:val="hybridMultilevel"/>
    <w:tmpl w:val="1098FEB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0">
    <w:nsid w:val="571C042C"/>
    <w:multiLevelType w:val="hybridMultilevel"/>
    <w:tmpl w:val="61346906"/>
    <w:lvl w:ilvl="0" w:tplc="D0E2EAE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nsid w:val="572D1122"/>
    <w:multiLevelType w:val="hybridMultilevel"/>
    <w:tmpl w:val="F748337E"/>
    <w:lvl w:ilvl="0" w:tplc="04150001">
      <w:start w:val="1"/>
      <w:numFmt w:val="bullet"/>
      <w:lvlText w:val=""/>
      <w:lvlJc w:val="left"/>
      <w:pPr>
        <w:ind w:left="1440" w:hanging="360"/>
      </w:pPr>
      <w:rPr>
        <w:rFonts w:ascii="Symbol" w:hAnsi="Symbol" w:hint="default"/>
      </w:rPr>
    </w:lvl>
    <w:lvl w:ilvl="1" w:tplc="D4DC8E80">
      <w:start w:val="1"/>
      <w:numFmt w:val="bullet"/>
      <w:lvlText w:val=""/>
      <w:lvlJc w:val="left"/>
      <w:pPr>
        <w:ind w:left="2160" w:hanging="360"/>
      </w:pPr>
      <w:rPr>
        <w:rFonts w:ascii="Wingdings" w:hAnsi="Wingdings" w:hint="default"/>
        <w:b/>
        <w:color w:val="auto"/>
        <w:sz w:val="22"/>
        <w:szCs w:val="22"/>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nsid w:val="57CE338D"/>
    <w:multiLevelType w:val="hybridMultilevel"/>
    <w:tmpl w:val="C67891BC"/>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59833D41"/>
    <w:multiLevelType w:val="hybridMultilevel"/>
    <w:tmpl w:val="B4166554"/>
    <w:name w:val="WW8Num15332"/>
    <w:lvl w:ilvl="0" w:tplc="DDE4218C">
      <w:start w:val="1"/>
      <w:numFmt w:val="bullet"/>
      <w:lvlText w:val=""/>
      <w:lvlJc w:val="left"/>
      <w:pPr>
        <w:tabs>
          <w:tab w:val="num" w:pos="823"/>
        </w:tabs>
        <w:ind w:left="823" w:hanging="113"/>
      </w:pPr>
      <w:rPr>
        <w:rFonts w:ascii="Symbol" w:hAnsi="Symbol" w:hint="default"/>
      </w:rPr>
    </w:lvl>
    <w:lvl w:ilvl="1" w:tplc="45342728">
      <w:start w:val="1"/>
      <w:numFmt w:val="decimal"/>
      <w:lvlText w:val="%2)"/>
      <w:lvlJc w:val="left"/>
      <w:pPr>
        <w:tabs>
          <w:tab w:val="num" w:pos="1013"/>
        </w:tabs>
        <w:ind w:left="1013" w:hanging="357"/>
      </w:pPr>
      <w:rPr>
        <w:rFonts w:hint="default"/>
      </w:rPr>
    </w:lvl>
    <w:lvl w:ilvl="2" w:tplc="04150005">
      <w:start w:val="1"/>
      <w:numFmt w:val="bullet"/>
      <w:lvlText w:val=""/>
      <w:lvlJc w:val="left"/>
      <w:pPr>
        <w:tabs>
          <w:tab w:val="num" w:pos="1736"/>
        </w:tabs>
        <w:ind w:left="1736" w:hanging="360"/>
      </w:pPr>
      <w:rPr>
        <w:rFonts w:ascii="Wingdings" w:hAnsi="Wingdings" w:hint="default"/>
      </w:rPr>
    </w:lvl>
    <w:lvl w:ilvl="3" w:tplc="04150001" w:tentative="1">
      <w:start w:val="1"/>
      <w:numFmt w:val="bullet"/>
      <w:lvlText w:val=""/>
      <w:lvlJc w:val="left"/>
      <w:pPr>
        <w:tabs>
          <w:tab w:val="num" w:pos="2456"/>
        </w:tabs>
        <w:ind w:left="2456" w:hanging="360"/>
      </w:pPr>
      <w:rPr>
        <w:rFonts w:ascii="Symbol" w:hAnsi="Symbol" w:hint="default"/>
      </w:rPr>
    </w:lvl>
    <w:lvl w:ilvl="4" w:tplc="04150003" w:tentative="1">
      <w:start w:val="1"/>
      <w:numFmt w:val="bullet"/>
      <w:lvlText w:val="o"/>
      <w:lvlJc w:val="left"/>
      <w:pPr>
        <w:tabs>
          <w:tab w:val="num" w:pos="3176"/>
        </w:tabs>
        <w:ind w:left="3176" w:hanging="360"/>
      </w:pPr>
      <w:rPr>
        <w:rFonts w:ascii="Courier New" w:hAnsi="Courier New" w:cs="Courier New" w:hint="default"/>
      </w:rPr>
    </w:lvl>
    <w:lvl w:ilvl="5" w:tplc="04150005" w:tentative="1">
      <w:start w:val="1"/>
      <w:numFmt w:val="bullet"/>
      <w:lvlText w:val=""/>
      <w:lvlJc w:val="left"/>
      <w:pPr>
        <w:tabs>
          <w:tab w:val="num" w:pos="3896"/>
        </w:tabs>
        <w:ind w:left="3896" w:hanging="360"/>
      </w:pPr>
      <w:rPr>
        <w:rFonts w:ascii="Wingdings" w:hAnsi="Wingdings" w:hint="default"/>
      </w:rPr>
    </w:lvl>
    <w:lvl w:ilvl="6" w:tplc="04150001" w:tentative="1">
      <w:start w:val="1"/>
      <w:numFmt w:val="bullet"/>
      <w:lvlText w:val=""/>
      <w:lvlJc w:val="left"/>
      <w:pPr>
        <w:tabs>
          <w:tab w:val="num" w:pos="4616"/>
        </w:tabs>
        <w:ind w:left="4616" w:hanging="360"/>
      </w:pPr>
      <w:rPr>
        <w:rFonts w:ascii="Symbol" w:hAnsi="Symbol" w:hint="default"/>
      </w:rPr>
    </w:lvl>
    <w:lvl w:ilvl="7" w:tplc="04150003" w:tentative="1">
      <w:start w:val="1"/>
      <w:numFmt w:val="bullet"/>
      <w:lvlText w:val="o"/>
      <w:lvlJc w:val="left"/>
      <w:pPr>
        <w:tabs>
          <w:tab w:val="num" w:pos="5336"/>
        </w:tabs>
        <w:ind w:left="5336" w:hanging="360"/>
      </w:pPr>
      <w:rPr>
        <w:rFonts w:ascii="Courier New" w:hAnsi="Courier New" w:cs="Courier New" w:hint="default"/>
      </w:rPr>
    </w:lvl>
    <w:lvl w:ilvl="8" w:tplc="04150005" w:tentative="1">
      <w:start w:val="1"/>
      <w:numFmt w:val="bullet"/>
      <w:lvlText w:val=""/>
      <w:lvlJc w:val="left"/>
      <w:pPr>
        <w:tabs>
          <w:tab w:val="num" w:pos="6056"/>
        </w:tabs>
        <w:ind w:left="6056" w:hanging="360"/>
      </w:pPr>
      <w:rPr>
        <w:rFonts w:ascii="Wingdings" w:hAnsi="Wingdings" w:hint="default"/>
      </w:rPr>
    </w:lvl>
  </w:abstractNum>
  <w:abstractNum w:abstractNumId="74">
    <w:nsid w:val="5A0832F0"/>
    <w:multiLevelType w:val="hybridMultilevel"/>
    <w:tmpl w:val="C764F3C2"/>
    <w:lvl w:ilvl="0" w:tplc="D0E2EAE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FBB515B"/>
    <w:multiLevelType w:val="hybridMultilevel"/>
    <w:tmpl w:val="A0C2C880"/>
    <w:lvl w:ilvl="0" w:tplc="9F503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05E337E"/>
    <w:multiLevelType w:val="hybridMultilevel"/>
    <w:tmpl w:val="273EF96C"/>
    <w:lvl w:ilvl="0" w:tplc="C6E49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09B6D4F"/>
    <w:multiLevelType w:val="hybridMultilevel"/>
    <w:tmpl w:val="A4C0E758"/>
    <w:lvl w:ilvl="0" w:tplc="DDE4218C">
      <w:start w:val="1"/>
      <w:numFmt w:val="bullet"/>
      <w:lvlText w:val=""/>
      <w:lvlJc w:val="left"/>
      <w:pPr>
        <w:tabs>
          <w:tab w:val="num" w:pos="823"/>
        </w:tabs>
        <w:ind w:left="823" w:hanging="113"/>
      </w:pPr>
      <w:rPr>
        <w:rFonts w:ascii="Symbol" w:hAnsi="Symbol" w:hint="default"/>
      </w:rPr>
    </w:lvl>
    <w:lvl w:ilvl="1" w:tplc="45342728">
      <w:start w:val="1"/>
      <w:numFmt w:val="decimal"/>
      <w:lvlText w:val="%2)"/>
      <w:lvlJc w:val="left"/>
      <w:pPr>
        <w:tabs>
          <w:tab w:val="num" w:pos="1013"/>
        </w:tabs>
        <w:ind w:left="1013" w:hanging="357"/>
      </w:pPr>
      <w:rPr>
        <w:rFonts w:hint="default"/>
      </w:rPr>
    </w:lvl>
    <w:lvl w:ilvl="2" w:tplc="56AEC54C">
      <w:start w:val="1"/>
      <w:numFmt w:val="bullet"/>
      <w:lvlText w:val="­"/>
      <w:lvlJc w:val="left"/>
      <w:pPr>
        <w:tabs>
          <w:tab w:val="num" w:pos="1736"/>
        </w:tabs>
        <w:ind w:left="1736" w:hanging="360"/>
      </w:pPr>
      <w:rPr>
        <w:rFonts w:ascii="Courier New" w:hAnsi="Courier New" w:hint="default"/>
        <w:b/>
      </w:rPr>
    </w:lvl>
    <w:lvl w:ilvl="3" w:tplc="B92EADBA">
      <w:start w:val="1"/>
      <w:numFmt w:val="lowerLetter"/>
      <w:lvlText w:val="%4)"/>
      <w:lvlJc w:val="left"/>
      <w:pPr>
        <w:ind w:left="2531" w:hanging="435"/>
      </w:pPr>
      <w:rPr>
        <w:rFonts w:hint="default"/>
      </w:rPr>
    </w:lvl>
    <w:lvl w:ilvl="4" w:tplc="04150003" w:tentative="1">
      <w:start w:val="1"/>
      <w:numFmt w:val="bullet"/>
      <w:lvlText w:val="o"/>
      <w:lvlJc w:val="left"/>
      <w:pPr>
        <w:tabs>
          <w:tab w:val="num" w:pos="3176"/>
        </w:tabs>
        <w:ind w:left="3176" w:hanging="360"/>
      </w:pPr>
      <w:rPr>
        <w:rFonts w:ascii="Courier New" w:hAnsi="Courier New" w:cs="Courier New" w:hint="default"/>
      </w:rPr>
    </w:lvl>
    <w:lvl w:ilvl="5" w:tplc="04150005" w:tentative="1">
      <w:start w:val="1"/>
      <w:numFmt w:val="bullet"/>
      <w:lvlText w:val=""/>
      <w:lvlJc w:val="left"/>
      <w:pPr>
        <w:tabs>
          <w:tab w:val="num" w:pos="3896"/>
        </w:tabs>
        <w:ind w:left="3896" w:hanging="360"/>
      </w:pPr>
      <w:rPr>
        <w:rFonts w:ascii="Wingdings" w:hAnsi="Wingdings" w:hint="default"/>
      </w:rPr>
    </w:lvl>
    <w:lvl w:ilvl="6" w:tplc="04150001" w:tentative="1">
      <w:start w:val="1"/>
      <w:numFmt w:val="bullet"/>
      <w:lvlText w:val=""/>
      <w:lvlJc w:val="left"/>
      <w:pPr>
        <w:tabs>
          <w:tab w:val="num" w:pos="4616"/>
        </w:tabs>
        <w:ind w:left="4616" w:hanging="360"/>
      </w:pPr>
      <w:rPr>
        <w:rFonts w:ascii="Symbol" w:hAnsi="Symbol" w:hint="default"/>
      </w:rPr>
    </w:lvl>
    <w:lvl w:ilvl="7" w:tplc="04150003" w:tentative="1">
      <w:start w:val="1"/>
      <w:numFmt w:val="bullet"/>
      <w:lvlText w:val="o"/>
      <w:lvlJc w:val="left"/>
      <w:pPr>
        <w:tabs>
          <w:tab w:val="num" w:pos="5336"/>
        </w:tabs>
        <w:ind w:left="5336" w:hanging="360"/>
      </w:pPr>
      <w:rPr>
        <w:rFonts w:ascii="Courier New" w:hAnsi="Courier New" w:cs="Courier New" w:hint="default"/>
      </w:rPr>
    </w:lvl>
    <w:lvl w:ilvl="8" w:tplc="04150005" w:tentative="1">
      <w:start w:val="1"/>
      <w:numFmt w:val="bullet"/>
      <w:lvlText w:val=""/>
      <w:lvlJc w:val="left"/>
      <w:pPr>
        <w:tabs>
          <w:tab w:val="num" w:pos="6056"/>
        </w:tabs>
        <w:ind w:left="6056" w:hanging="360"/>
      </w:pPr>
      <w:rPr>
        <w:rFonts w:ascii="Wingdings" w:hAnsi="Wingdings" w:hint="default"/>
      </w:rPr>
    </w:lvl>
  </w:abstractNum>
  <w:abstractNum w:abstractNumId="78">
    <w:nsid w:val="623563E4"/>
    <w:multiLevelType w:val="hybridMultilevel"/>
    <w:tmpl w:val="CB089A7E"/>
    <w:lvl w:ilvl="0" w:tplc="9F5031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6115B52"/>
    <w:multiLevelType w:val="hybridMultilevel"/>
    <w:tmpl w:val="540241DE"/>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6AEB7886"/>
    <w:multiLevelType w:val="hybridMultilevel"/>
    <w:tmpl w:val="14E25EFA"/>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6BAB4A6F"/>
    <w:multiLevelType w:val="hybridMultilevel"/>
    <w:tmpl w:val="7D06D5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D603B47"/>
    <w:multiLevelType w:val="hybridMultilevel"/>
    <w:tmpl w:val="8A58BDDA"/>
    <w:lvl w:ilvl="0" w:tplc="658C0D06">
      <w:start w:val="1"/>
      <w:numFmt w:val="bullet"/>
      <w:lvlText w:val=""/>
      <w:lvlJc w:val="left"/>
      <w:pPr>
        <w:ind w:left="1080"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nsid w:val="6D674D11"/>
    <w:multiLevelType w:val="hybridMultilevel"/>
    <w:tmpl w:val="EA704E4C"/>
    <w:lvl w:ilvl="0" w:tplc="4314D08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1E94314"/>
    <w:multiLevelType w:val="hybridMultilevel"/>
    <w:tmpl w:val="0C9892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72C54557"/>
    <w:multiLevelType w:val="multilevel"/>
    <w:tmpl w:val="9744A0AE"/>
    <w:lvl w:ilvl="0">
      <w:start w:val="1"/>
      <w:numFmt w:val="bullet"/>
      <w:pStyle w:val="Spistreci7"/>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72D36633"/>
    <w:multiLevelType w:val="hybridMultilevel"/>
    <w:tmpl w:val="F6DCF042"/>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nsid w:val="73694E9A"/>
    <w:multiLevelType w:val="hybridMultilevel"/>
    <w:tmpl w:val="70FAA1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nsid w:val="74AA7798"/>
    <w:multiLevelType w:val="hybridMultilevel"/>
    <w:tmpl w:val="B73E3F88"/>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6FC632B"/>
    <w:multiLevelType w:val="hybridMultilevel"/>
    <w:tmpl w:val="66C068E8"/>
    <w:lvl w:ilvl="0" w:tplc="C6E4959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791979FC"/>
    <w:multiLevelType w:val="hybridMultilevel"/>
    <w:tmpl w:val="178495DA"/>
    <w:lvl w:ilvl="0" w:tplc="1DF6E9BA">
      <w:start w:val="1"/>
      <w:numFmt w:val="bullet"/>
      <w:lvlText w:val=""/>
      <w:lvlJc w:val="left"/>
      <w:pPr>
        <w:ind w:left="1429" w:hanging="360"/>
      </w:pPr>
      <w:rPr>
        <w:rFonts w:ascii="Wingdings" w:hAnsi="Wingdings" w:hint="default"/>
        <w:sz w:val="22"/>
        <w:szCs w:val="22"/>
      </w:rPr>
    </w:lvl>
    <w:lvl w:ilvl="1" w:tplc="18A6F25A">
      <w:start w:val="1"/>
      <w:numFmt w:val="bullet"/>
      <w:lvlText w:val="­"/>
      <w:lvlJc w:val="left"/>
      <w:pPr>
        <w:ind w:left="2149" w:hanging="360"/>
      </w:pPr>
      <w:rPr>
        <w:rFonts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nsid w:val="796E3EC7"/>
    <w:multiLevelType w:val="hybridMultilevel"/>
    <w:tmpl w:val="1334276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nsid w:val="798B09B0"/>
    <w:multiLevelType w:val="hybridMultilevel"/>
    <w:tmpl w:val="D736C27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nsid w:val="7A0E4DA7"/>
    <w:multiLevelType w:val="hybridMultilevel"/>
    <w:tmpl w:val="AE2438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AB003EE"/>
    <w:multiLevelType w:val="hybridMultilevel"/>
    <w:tmpl w:val="CBA6311A"/>
    <w:lvl w:ilvl="0" w:tplc="C6E49592">
      <w:start w:val="1"/>
      <w:numFmt w:val="bullet"/>
      <w:lvlText w:val=""/>
      <w:lvlJc w:val="left"/>
      <w:pPr>
        <w:ind w:left="1440" w:hanging="360"/>
      </w:pPr>
      <w:rPr>
        <w:rFonts w:ascii="Symbol" w:hAnsi="Symbol" w:hint="default"/>
        <w:b/>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nsid w:val="7BB81619"/>
    <w:multiLevelType w:val="hybridMultilevel"/>
    <w:tmpl w:val="E88A78AE"/>
    <w:lvl w:ilvl="0" w:tplc="45008A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F8A13B7"/>
    <w:multiLevelType w:val="hybridMultilevel"/>
    <w:tmpl w:val="0C1CE942"/>
    <w:lvl w:ilvl="0" w:tplc="D15096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7"/>
  </w:num>
  <w:num w:numId="2">
    <w:abstractNumId w:val="24"/>
  </w:num>
  <w:num w:numId="3">
    <w:abstractNumId w:val="47"/>
  </w:num>
  <w:num w:numId="4">
    <w:abstractNumId w:val="87"/>
  </w:num>
  <w:num w:numId="5">
    <w:abstractNumId w:val="85"/>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90"/>
  </w:num>
  <w:num w:numId="10">
    <w:abstractNumId w:val="41"/>
  </w:num>
  <w:num w:numId="11">
    <w:abstractNumId w:val="39"/>
  </w:num>
  <w:num w:numId="12">
    <w:abstractNumId w:val="36"/>
  </w:num>
  <w:num w:numId="13">
    <w:abstractNumId w:val="3"/>
  </w:num>
  <w:num w:numId="14">
    <w:abstractNumId w:val="22"/>
  </w:num>
  <w:num w:numId="15">
    <w:abstractNumId w:val="20"/>
  </w:num>
  <w:num w:numId="16">
    <w:abstractNumId w:val="75"/>
  </w:num>
  <w:num w:numId="17">
    <w:abstractNumId w:val="48"/>
  </w:num>
  <w:num w:numId="18">
    <w:abstractNumId w:val="0"/>
  </w:num>
  <w:num w:numId="19">
    <w:abstractNumId w:val="37"/>
  </w:num>
  <w:num w:numId="20">
    <w:abstractNumId w:val="64"/>
  </w:num>
  <w:num w:numId="21">
    <w:abstractNumId w:val="78"/>
  </w:num>
  <w:num w:numId="22">
    <w:abstractNumId w:val="52"/>
  </w:num>
  <w:num w:numId="23">
    <w:abstractNumId w:val="93"/>
  </w:num>
  <w:num w:numId="24">
    <w:abstractNumId w:val="74"/>
  </w:num>
  <w:num w:numId="25">
    <w:abstractNumId w:val="60"/>
  </w:num>
  <w:num w:numId="26">
    <w:abstractNumId w:val="33"/>
  </w:num>
  <w:num w:numId="27">
    <w:abstractNumId w:val="81"/>
  </w:num>
  <w:num w:numId="28">
    <w:abstractNumId w:val="84"/>
  </w:num>
  <w:num w:numId="29">
    <w:abstractNumId w:val="95"/>
  </w:num>
  <w:num w:numId="30">
    <w:abstractNumId w:val="34"/>
  </w:num>
  <w:num w:numId="31">
    <w:abstractNumId w:val="6"/>
  </w:num>
  <w:num w:numId="32">
    <w:abstractNumId w:val="51"/>
  </w:num>
  <w:num w:numId="33">
    <w:abstractNumId w:val="42"/>
  </w:num>
  <w:num w:numId="34">
    <w:abstractNumId w:val="32"/>
  </w:num>
  <w:num w:numId="35">
    <w:abstractNumId w:val="19"/>
  </w:num>
  <w:num w:numId="36">
    <w:abstractNumId w:val="27"/>
  </w:num>
  <w:num w:numId="37">
    <w:abstractNumId w:val="69"/>
  </w:num>
  <w:num w:numId="38">
    <w:abstractNumId w:val="25"/>
  </w:num>
  <w:num w:numId="39">
    <w:abstractNumId w:val="59"/>
  </w:num>
  <w:num w:numId="40">
    <w:abstractNumId w:val="88"/>
  </w:num>
  <w:num w:numId="41">
    <w:abstractNumId w:val="35"/>
  </w:num>
  <w:num w:numId="42">
    <w:abstractNumId w:val="66"/>
  </w:num>
  <w:num w:numId="43">
    <w:abstractNumId w:val="4"/>
  </w:num>
  <w:num w:numId="44">
    <w:abstractNumId w:val="50"/>
  </w:num>
  <w:num w:numId="45">
    <w:abstractNumId w:val="61"/>
  </w:num>
  <w:num w:numId="46">
    <w:abstractNumId w:val="63"/>
  </w:num>
  <w:num w:numId="47">
    <w:abstractNumId w:val="96"/>
  </w:num>
  <w:num w:numId="48">
    <w:abstractNumId w:val="28"/>
  </w:num>
  <w:num w:numId="49">
    <w:abstractNumId w:val="9"/>
  </w:num>
  <w:num w:numId="50">
    <w:abstractNumId w:val="31"/>
  </w:num>
  <w:num w:numId="51">
    <w:abstractNumId w:val="79"/>
  </w:num>
  <w:num w:numId="52">
    <w:abstractNumId w:val="2"/>
  </w:num>
  <w:num w:numId="53">
    <w:abstractNumId w:val="71"/>
  </w:num>
  <w:num w:numId="54">
    <w:abstractNumId w:val="83"/>
  </w:num>
  <w:num w:numId="55">
    <w:abstractNumId w:val="53"/>
  </w:num>
  <w:num w:numId="56">
    <w:abstractNumId w:val="16"/>
  </w:num>
  <w:num w:numId="57">
    <w:abstractNumId w:val="8"/>
  </w:num>
  <w:num w:numId="58">
    <w:abstractNumId w:val="77"/>
  </w:num>
  <w:num w:numId="59">
    <w:abstractNumId w:val="17"/>
  </w:num>
  <w:num w:numId="60">
    <w:abstractNumId w:val="94"/>
  </w:num>
  <w:num w:numId="61">
    <w:abstractNumId w:val="14"/>
  </w:num>
  <w:num w:numId="62">
    <w:abstractNumId w:val="7"/>
  </w:num>
  <w:num w:numId="63">
    <w:abstractNumId w:val="68"/>
  </w:num>
  <w:num w:numId="64">
    <w:abstractNumId w:val="56"/>
  </w:num>
  <w:num w:numId="65">
    <w:abstractNumId w:val="58"/>
  </w:num>
  <w:num w:numId="66">
    <w:abstractNumId w:val="54"/>
  </w:num>
  <w:num w:numId="67">
    <w:abstractNumId w:val="80"/>
  </w:num>
  <w:num w:numId="68">
    <w:abstractNumId w:val="5"/>
  </w:num>
  <w:num w:numId="69">
    <w:abstractNumId w:val="49"/>
  </w:num>
  <w:num w:numId="70">
    <w:abstractNumId w:val="15"/>
  </w:num>
  <w:num w:numId="71">
    <w:abstractNumId w:val="18"/>
  </w:num>
  <w:num w:numId="72">
    <w:abstractNumId w:val="12"/>
  </w:num>
  <w:num w:numId="73">
    <w:abstractNumId w:val="89"/>
  </w:num>
  <w:num w:numId="74">
    <w:abstractNumId w:val="23"/>
  </w:num>
  <w:num w:numId="75">
    <w:abstractNumId w:val="46"/>
  </w:num>
  <w:num w:numId="76">
    <w:abstractNumId w:val="13"/>
  </w:num>
  <w:num w:numId="77">
    <w:abstractNumId w:val="26"/>
  </w:num>
  <w:num w:numId="78">
    <w:abstractNumId w:val="72"/>
  </w:num>
  <w:num w:numId="79">
    <w:abstractNumId w:val="45"/>
  </w:num>
  <w:num w:numId="80">
    <w:abstractNumId w:val="44"/>
  </w:num>
  <w:num w:numId="81">
    <w:abstractNumId w:val="55"/>
  </w:num>
  <w:num w:numId="82">
    <w:abstractNumId w:val="21"/>
  </w:num>
  <w:num w:numId="83">
    <w:abstractNumId w:val="86"/>
  </w:num>
  <w:num w:numId="84">
    <w:abstractNumId w:val="92"/>
  </w:num>
  <w:num w:numId="85">
    <w:abstractNumId w:val="65"/>
  </w:num>
  <w:num w:numId="86">
    <w:abstractNumId w:val="38"/>
  </w:num>
  <w:num w:numId="87">
    <w:abstractNumId w:val="11"/>
  </w:num>
  <w:num w:numId="88">
    <w:abstractNumId w:val="76"/>
  </w:num>
  <w:num w:numId="89">
    <w:abstractNumId w:val="62"/>
  </w:num>
  <w:num w:numId="90">
    <w:abstractNumId w:val="91"/>
  </w:num>
  <w:num w:numId="91">
    <w:abstractNumId w:val="70"/>
  </w:num>
  <w:num w:numId="92">
    <w:abstractNumId w:val="30"/>
  </w:num>
  <w:num w:numId="93">
    <w:abstractNumId w:val="82"/>
  </w:num>
  <w:num w:numId="94">
    <w:abstractNumId w:val="10"/>
  </w:num>
  <w:num w:numId="95">
    <w:abstractNumId w:val="29"/>
  </w:num>
  <w:num w:numId="96">
    <w:abstractNumId w:val="6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0DB"/>
    <w:rsid w:val="000009FF"/>
    <w:rsid w:val="00002D4A"/>
    <w:rsid w:val="00005AE2"/>
    <w:rsid w:val="00016270"/>
    <w:rsid w:val="00016F33"/>
    <w:rsid w:val="000172CB"/>
    <w:rsid w:val="00020F5F"/>
    <w:rsid w:val="00021621"/>
    <w:rsid w:val="00026309"/>
    <w:rsid w:val="00034CA9"/>
    <w:rsid w:val="0004024B"/>
    <w:rsid w:val="00044B5D"/>
    <w:rsid w:val="00047FFB"/>
    <w:rsid w:val="00054887"/>
    <w:rsid w:val="000651AE"/>
    <w:rsid w:val="00067A5C"/>
    <w:rsid w:val="000777A2"/>
    <w:rsid w:val="00090677"/>
    <w:rsid w:val="00091D3A"/>
    <w:rsid w:val="00092E7E"/>
    <w:rsid w:val="00093713"/>
    <w:rsid w:val="000950EC"/>
    <w:rsid w:val="00095790"/>
    <w:rsid w:val="000B0BF3"/>
    <w:rsid w:val="000C10C9"/>
    <w:rsid w:val="000C2F43"/>
    <w:rsid w:val="000C6D7D"/>
    <w:rsid w:val="000C7365"/>
    <w:rsid w:val="000D2978"/>
    <w:rsid w:val="000D29B7"/>
    <w:rsid w:val="000E30DB"/>
    <w:rsid w:val="000E7414"/>
    <w:rsid w:val="000F10DA"/>
    <w:rsid w:val="000F14E2"/>
    <w:rsid w:val="000F1BAE"/>
    <w:rsid w:val="000F20FD"/>
    <w:rsid w:val="000F469F"/>
    <w:rsid w:val="000F4E86"/>
    <w:rsid w:val="001107EC"/>
    <w:rsid w:val="00110C75"/>
    <w:rsid w:val="001136F0"/>
    <w:rsid w:val="00113AA9"/>
    <w:rsid w:val="00117897"/>
    <w:rsid w:val="00117A2D"/>
    <w:rsid w:val="00130CB2"/>
    <w:rsid w:val="00137667"/>
    <w:rsid w:val="00137D54"/>
    <w:rsid w:val="00140962"/>
    <w:rsid w:val="00144F27"/>
    <w:rsid w:val="001507B7"/>
    <w:rsid w:val="001568E0"/>
    <w:rsid w:val="001600AE"/>
    <w:rsid w:val="001603A3"/>
    <w:rsid w:val="00162CC3"/>
    <w:rsid w:val="0016370B"/>
    <w:rsid w:val="0016538D"/>
    <w:rsid w:val="00171598"/>
    <w:rsid w:val="00177311"/>
    <w:rsid w:val="00181310"/>
    <w:rsid w:val="00182DA5"/>
    <w:rsid w:val="00184D31"/>
    <w:rsid w:val="00193CFD"/>
    <w:rsid w:val="001A3DE0"/>
    <w:rsid w:val="001A48D6"/>
    <w:rsid w:val="001B0D24"/>
    <w:rsid w:val="001B1554"/>
    <w:rsid w:val="001B4C6F"/>
    <w:rsid w:val="001B6CDD"/>
    <w:rsid w:val="001C026C"/>
    <w:rsid w:val="001C1EDA"/>
    <w:rsid w:val="001D1EE9"/>
    <w:rsid w:val="001D386F"/>
    <w:rsid w:val="001E00C2"/>
    <w:rsid w:val="001E0131"/>
    <w:rsid w:val="001E0F52"/>
    <w:rsid w:val="002161DA"/>
    <w:rsid w:val="00216975"/>
    <w:rsid w:val="00217C64"/>
    <w:rsid w:val="0022317C"/>
    <w:rsid w:val="00230DCF"/>
    <w:rsid w:val="00236562"/>
    <w:rsid w:val="00237B1A"/>
    <w:rsid w:val="00237C20"/>
    <w:rsid w:val="002451BE"/>
    <w:rsid w:val="00245941"/>
    <w:rsid w:val="00263B52"/>
    <w:rsid w:val="0028257F"/>
    <w:rsid w:val="002845AF"/>
    <w:rsid w:val="00286A2F"/>
    <w:rsid w:val="00287F5A"/>
    <w:rsid w:val="00292071"/>
    <w:rsid w:val="002C1B63"/>
    <w:rsid w:val="002C6772"/>
    <w:rsid w:val="002C7F17"/>
    <w:rsid w:val="002D675C"/>
    <w:rsid w:val="002E15AC"/>
    <w:rsid w:val="002F3911"/>
    <w:rsid w:val="00300AB1"/>
    <w:rsid w:val="00302E24"/>
    <w:rsid w:val="00304EF1"/>
    <w:rsid w:val="0032101A"/>
    <w:rsid w:val="00321BAF"/>
    <w:rsid w:val="003234C6"/>
    <w:rsid w:val="00334C44"/>
    <w:rsid w:val="003355FE"/>
    <w:rsid w:val="00363698"/>
    <w:rsid w:val="00364F04"/>
    <w:rsid w:val="003673BF"/>
    <w:rsid w:val="003738E8"/>
    <w:rsid w:val="00373F9C"/>
    <w:rsid w:val="00377F81"/>
    <w:rsid w:val="00380E1B"/>
    <w:rsid w:val="0038149E"/>
    <w:rsid w:val="00394352"/>
    <w:rsid w:val="00394734"/>
    <w:rsid w:val="00394DA3"/>
    <w:rsid w:val="00395485"/>
    <w:rsid w:val="0039555E"/>
    <w:rsid w:val="00397C70"/>
    <w:rsid w:val="003A09FC"/>
    <w:rsid w:val="003A63E0"/>
    <w:rsid w:val="003B10CF"/>
    <w:rsid w:val="003B54F4"/>
    <w:rsid w:val="003B7953"/>
    <w:rsid w:val="003B7A8D"/>
    <w:rsid w:val="003B7AC7"/>
    <w:rsid w:val="003C4C42"/>
    <w:rsid w:val="003C7549"/>
    <w:rsid w:val="003D2A9B"/>
    <w:rsid w:val="003D2CFD"/>
    <w:rsid w:val="003D2FDE"/>
    <w:rsid w:val="003E07D4"/>
    <w:rsid w:val="003E1667"/>
    <w:rsid w:val="003F2F71"/>
    <w:rsid w:val="003F32ED"/>
    <w:rsid w:val="00404320"/>
    <w:rsid w:val="00405B9C"/>
    <w:rsid w:val="00413DA1"/>
    <w:rsid w:val="004148EB"/>
    <w:rsid w:val="004168D1"/>
    <w:rsid w:val="00433F9B"/>
    <w:rsid w:val="0044166B"/>
    <w:rsid w:val="00444FDC"/>
    <w:rsid w:val="00447288"/>
    <w:rsid w:val="00456A48"/>
    <w:rsid w:val="00460304"/>
    <w:rsid w:val="00470732"/>
    <w:rsid w:val="0047779A"/>
    <w:rsid w:val="00485473"/>
    <w:rsid w:val="00485B44"/>
    <w:rsid w:val="00486BF3"/>
    <w:rsid w:val="0049108E"/>
    <w:rsid w:val="00496833"/>
    <w:rsid w:val="004A47ED"/>
    <w:rsid w:val="004B0915"/>
    <w:rsid w:val="004B15F6"/>
    <w:rsid w:val="004B5A6F"/>
    <w:rsid w:val="004C32A3"/>
    <w:rsid w:val="004C5002"/>
    <w:rsid w:val="004D307E"/>
    <w:rsid w:val="004D4342"/>
    <w:rsid w:val="004D628A"/>
    <w:rsid w:val="004D7DEB"/>
    <w:rsid w:val="004E18E0"/>
    <w:rsid w:val="004E48B3"/>
    <w:rsid w:val="004F1DE8"/>
    <w:rsid w:val="004F4481"/>
    <w:rsid w:val="004F5AED"/>
    <w:rsid w:val="004F5E7A"/>
    <w:rsid w:val="004F6912"/>
    <w:rsid w:val="005007BE"/>
    <w:rsid w:val="00507948"/>
    <w:rsid w:val="00507B62"/>
    <w:rsid w:val="00510945"/>
    <w:rsid w:val="00513806"/>
    <w:rsid w:val="0052070F"/>
    <w:rsid w:val="00526EBD"/>
    <w:rsid w:val="005517FB"/>
    <w:rsid w:val="00551CAE"/>
    <w:rsid w:val="005521E3"/>
    <w:rsid w:val="005553D0"/>
    <w:rsid w:val="00560476"/>
    <w:rsid w:val="005616E6"/>
    <w:rsid w:val="00561CCF"/>
    <w:rsid w:val="00566D25"/>
    <w:rsid w:val="00574F95"/>
    <w:rsid w:val="00577684"/>
    <w:rsid w:val="005948CC"/>
    <w:rsid w:val="005950AC"/>
    <w:rsid w:val="0059642F"/>
    <w:rsid w:val="00597E76"/>
    <w:rsid w:val="005A4F82"/>
    <w:rsid w:val="005B66A0"/>
    <w:rsid w:val="005B6994"/>
    <w:rsid w:val="005B6CC1"/>
    <w:rsid w:val="005B7A8D"/>
    <w:rsid w:val="005B7B65"/>
    <w:rsid w:val="005D1CC6"/>
    <w:rsid w:val="005E09C8"/>
    <w:rsid w:val="005E22A0"/>
    <w:rsid w:val="005F0654"/>
    <w:rsid w:val="005F2BD9"/>
    <w:rsid w:val="006040F4"/>
    <w:rsid w:val="00607E9D"/>
    <w:rsid w:val="006108B9"/>
    <w:rsid w:val="0063488C"/>
    <w:rsid w:val="00634B6B"/>
    <w:rsid w:val="0064211D"/>
    <w:rsid w:val="00642A21"/>
    <w:rsid w:val="00642F55"/>
    <w:rsid w:val="00643979"/>
    <w:rsid w:val="00645DF8"/>
    <w:rsid w:val="00646677"/>
    <w:rsid w:val="00650A41"/>
    <w:rsid w:val="006516E0"/>
    <w:rsid w:val="00651961"/>
    <w:rsid w:val="00653005"/>
    <w:rsid w:val="0065484B"/>
    <w:rsid w:val="00654AE8"/>
    <w:rsid w:val="00661451"/>
    <w:rsid w:val="006620B9"/>
    <w:rsid w:val="006666D5"/>
    <w:rsid w:val="00675877"/>
    <w:rsid w:val="006849EF"/>
    <w:rsid w:val="00686133"/>
    <w:rsid w:val="006873B0"/>
    <w:rsid w:val="006878BE"/>
    <w:rsid w:val="0069067F"/>
    <w:rsid w:val="006911BE"/>
    <w:rsid w:val="00692ED3"/>
    <w:rsid w:val="0069337D"/>
    <w:rsid w:val="00697F25"/>
    <w:rsid w:val="006A1E78"/>
    <w:rsid w:val="006A7A08"/>
    <w:rsid w:val="006B3A4D"/>
    <w:rsid w:val="006B40C6"/>
    <w:rsid w:val="006C14FF"/>
    <w:rsid w:val="006C2FEF"/>
    <w:rsid w:val="006D035A"/>
    <w:rsid w:val="006D1FC5"/>
    <w:rsid w:val="006D7315"/>
    <w:rsid w:val="006E170D"/>
    <w:rsid w:val="006E74B0"/>
    <w:rsid w:val="006F43EB"/>
    <w:rsid w:val="006F6005"/>
    <w:rsid w:val="00703016"/>
    <w:rsid w:val="00705C5B"/>
    <w:rsid w:val="00713497"/>
    <w:rsid w:val="007146AC"/>
    <w:rsid w:val="00717EC8"/>
    <w:rsid w:val="00725878"/>
    <w:rsid w:val="007266F9"/>
    <w:rsid w:val="00734993"/>
    <w:rsid w:val="007377BF"/>
    <w:rsid w:val="007415D3"/>
    <w:rsid w:val="00746EA5"/>
    <w:rsid w:val="00747935"/>
    <w:rsid w:val="0075127A"/>
    <w:rsid w:val="00752490"/>
    <w:rsid w:val="00754BF9"/>
    <w:rsid w:val="007550F9"/>
    <w:rsid w:val="007578B5"/>
    <w:rsid w:val="00760184"/>
    <w:rsid w:val="00766963"/>
    <w:rsid w:val="00767442"/>
    <w:rsid w:val="00785D90"/>
    <w:rsid w:val="0078698E"/>
    <w:rsid w:val="00786C31"/>
    <w:rsid w:val="00792DC8"/>
    <w:rsid w:val="00793ECB"/>
    <w:rsid w:val="00793FC5"/>
    <w:rsid w:val="007B14AA"/>
    <w:rsid w:val="007B5F3A"/>
    <w:rsid w:val="007E30A3"/>
    <w:rsid w:val="007E46B4"/>
    <w:rsid w:val="007F0301"/>
    <w:rsid w:val="007F4CB8"/>
    <w:rsid w:val="007F6242"/>
    <w:rsid w:val="008030BB"/>
    <w:rsid w:val="0080457D"/>
    <w:rsid w:val="00810927"/>
    <w:rsid w:val="00814186"/>
    <w:rsid w:val="00820E8C"/>
    <w:rsid w:val="0082360F"/>
    <w:rsid w:val="00834CB9"/>
    <w:rsid w:val="00835C24"/>
    <w:rsid w:val="00835DE2"/>
    <w:rsid w:val="00840863"/>
    <w:rsid w:val="008428F7"/>
    <w:rsid w:val="00846B42"/>
    <w:rsid w:val="00853034"/>
    <w:rsid w:val="00860850"/>
    <w:rsid w:val="00864C4E"/>
    <w:rsid w:val="00867527"/>
    <w:rsid w:val="00880390"/>
    <w:rsid w:val="00886A45"/>
    <w:rsid w:val="00892787"/>
    <w:rsid w:val="00895FED"/>
    <w:rsid w:val="00897931"/>
    <w:rsid w:val="008A1629"/>
    <w:rsid w:val="008A36D8"/>
    <w:rsid w:val="008A3D2E"/>
    <w:rsid w:val="008A60E9"/>
    <w:rsid w:val="008B36C2"/>
    <w:rsid w:val="008B55E1"/>
    <w:rsid w:val="008C1600"/>
    <w:rsid w:val="008C5727"/>
    <w:rsid w:val="008C6AF2"/>
    <w:rsid w:val="008C6F1D"/>
    <w:rsid w:val="008D09E3"/>
    <w:rsid w:val="008D26DF"/>
    <w:rsid w:val="008D3B7D"/>
    <w:rsid w:val="008D6433"/>
    <w:rsid w:val="008E27C5"/>
    <w:rsid w:val="008E2C0E"/>
    <w:rsid w:val="008E2F92"/>
    <w:rsid w:val="008F0C61"/>
    <w:rsid w:val="008F1837"/>
    <w:rsid w:val="008F512C"/>
    <w:rsid w:val="008F6291"/>
    <w:rsid w:val="008F6481"/>
    <w:rsid w:val="008F67E3"/>
    <w:rsid w:val="00901934"/>
    <w:rsid w:val="00903A82"/>
    <w:rsid w:val="00904AD5"/>
    <w:rsid w:val="00910FA5"/>
    <w:rsid w:val="0091441A"/>
    <w:rsid w:val="009162B7"/>
    <w:rsid w:val="009213B4"/>
    <w:rsid w:val="00922B92"/>
    <w:rsid w:val="0093631E"/>
    <w:rsid w:val="00942591"/>
    <w:rsid w:val="00943719"/>
    <w:rsid w:val="00944A79"/>
    <w:rsid w:val="00946CEF"/>
    <w:rsid w:val="0095240F"/>
    <w:rsid w:val="00952DD7"/>
    <w:rsid w:val="0095488F"/>
    <w:rsid w:val="00962F81"/>
    <w:rsid w:val="0096493C"/>
    <w:rsid w:val="009650D2"/>
    <w:rsid w:val="00966504"/>
    <w:rsid w:val="00966635"/>
    <w:rsid w:val="00974F3B"/>
    <w:rsid w:val="00981150"/>
    <w:rsid w:val="009851EF"/>
    <w:rsid w:val="00985260"/>
    <w:rsid w:val="00985AA3"/>
    <w:rsid w:val="00986B5B"/>
    <w:rsid w:val="009919BC"/>
    <w:rsid w:val="00997DA6"/>
    <w:rsid w:val="009A6B3B"/>
    <w:rsid w:val="009B3FCF"/>
    <w:rsid w:val="009C0469"/>
    <w:rsid w:val="009C1914"/>
    <w:rsid w:val="009C652B"/>
    <w:rsid w:val="009D4F0B"/>
    <w:rsid w:val="009D5C07"/>
    <w:rsid w:val="009E05BA"/>
    <w:rsid w:val="009E0F17"/>
    <w:rsid w:val="009E1771"/>
    <w:rsid w:val="009E5DC6"/>
    <w:rsid w:val="009F7460"/>
    <w:rsid w:val="00A03B4E"/>
    <w:rsid w:val="00A16336"/>
    <w:rsid w:val="00A20954"/>
    <w:rsid w:val="00A20BE4"/>
    <w:rsid w:val="00A22563"/>
    <w:rsid w:val="00A2297F"/>
    <w:rsid w:val="00A3107F"/>
    <w:rsid w:val="00A3364D"/>
    <w:rsid w:val="00A34486"/>
    <w:rsid w:val="00A36BF2"/>
    <w:rsid w:val="00A47F0B"/>
    <w:rsid w:val="00A52E54"/>
    <w:rsid w:val="00A53855"/>
    <w:rsid w:val="00A6010D"/>
    <w:rsid w:val="00A64015"/>
    <w:rsid w:val="00A65FCB"/>
    <w:rsid w:val="00A6759F"/>
    <w:rsid w:val="00A70A3D"/>
    <w:rsid w:val="00A71B22"/>
    <w:rsid w:val="00A73C20"/>
    <w:rsid w:val="00A76419"/>
    <w:rsid w:val="00A80F91"/>
    <w:rsid w:val="00A8329C"/>
    <w:rsid w:val="00A861E1"/>
    <w:rsid w:val="00A93B00"/>
    <w:rsid w:val="00AA07E3"/>
    <w:rsid w:val="00AA1756"/>
    <w:rsid w:val="00AA1B7F"/>
    <w:rsid w:val="00AA6BF7"/>
    <w:rsid w:val="00AB7D21"/>
    <w:rsid w:val="00AD5859"/>
    <w:rsid w:val="00AD747F"/>
    <w:rsid w:val="00AE37F2"/>
    <w:rsid w:val="00AF2D8B"/>
    <w:rsid w:val="00AF5409"/>
    <w:rsid w:val="00B028DD"/>
    <w:rsid w:val="00B03165"/>
    <w:rsid w:val="00B06F38"/>
    <w:rsid w:val="00B07BFE"/>
    <w:rsid w:val="00B106A6"/>
    <w:rsid w:val="00B1259F"/>
    <w:rsid w:val="00B32774"/>
    <w:rsid w:val="00B3325B"/>
    <w:rsid w:val="00B36A8E"/>
    <w:rsid w:val="00B4197C"/>
    <w:rsid w:val="00B42A79"/>
    <w:rsid w:val="00B42ED4"/>
    <w:rsid w:val="00B4784C"/>
    <w:rsid w:val="00B50763"/>
    <w:rsid w:val="00B5131B"/>
    <w:rsid w:val="00B575CB"/>
    <w:rsid w:val="00B63033"/>
    <w:rsid w:val="00B676C4"/>
    <w:rsid w:val="00B7258F"/>
    <w:rsid w:val="00B744B0"/>
    <w:rsid w:val="00B83E71"/>
    <w:rsid w:val="00B87383"/>
    <w:rsid w:val="00B87466"/>
    <w:rsid w:val="00B91856"/>
    <w:rsid w:val="00B91AA3"/>
    <w:rsid w:val="00B9269D"/>
    <w:rsid w:val="00B926DB"/>
    <w:rsid w:val="00BA1004"/>
    <w:rsid w:val="00BA421A"/>
    <w:rsid w:val="00BA488F"/>
    <w:rsid w:val="00BA59F1"/>
    <w:rsid w:val="00BB4624"/>
    <w:rsid w:val="00BB5EAE"/>
    <w:rsid w:val="00BB7A28"/>
    <w:rsid w:val="00BC169A"/>
    <w:rsid w:val="00BC5FF3"/>
    <w:rsid w:val="00BC7F9A"/>
    <w:rsid w:val="00BD0699"/>
    <w:rsid w:val="00BD215B"/>
    <w:rsid w:val="00BE5792"/>
    <w:rsid w:val="00BE7A5C"/>
    <w:rsid w:val="00BE7F66"/>
    <w:rsid w:val="00C004BA"/>
    <w:rsid w:val="00C06479"/>
    <w:rsid w:val="00C106E0"/>
    <w:rsid w:val="00C113F8"/>
    <w:rsid w:val="00C12C18"/>
    <w:rsid w:val="00C2088C"/>
    <w:rsid w:val="00C27F47"/>
    <w:rsid w:val="00C41ED8"/>
    <w:rsid w:val="00C42540"/>
    <w:rsid w:val="00C43C47"/>
    <w:rsid w:val="00C568EC"/>
    <w:rsid w:val="00C65755"/>
    <w:rsid w:val="00C759BB"/>
    <w:rsid w:val="00C80E08"/>
    <w:rsid w:val="00C82D52"/>
    <w:rsid w:val="00C86338"/>
    <w:rsid w:val="00C9027E"/>
    <w:rsid w:val="00C91E05"/>
    <w:rsid w:val="00C97FD8"/>
    <w:rsid w:val="00CA56C7"/>
    <w:rsid w:val="00CA72D2"/>
    <w:rsid w:val="00CA7810"/>
    <w:rsid w:val="00CB5957"/>
    <w:rsid w:val="00CC2D5D"/>
    <w:rsid w:val="00CD3090"/>
    <w:rsid w:val="00CD3BD9"/>
    <w:rsid w:val="00CD5F28"/>
    <w:rsid w:val="00CF2FA7"/>
    <w:rsid w:val="00D00B9F"/>
    <w:rsid w:val="00D01A18"/>
    <w:rsid w:val="00D01E29"/>
    <w:rsid w:val="00D06769"/>
    <w:rsid w:val="00D06D7C"/>
    <w:rsid w:val="00D1403A"/>
    <w:rsid w:val="00D17135"/>
    <w:rsid w:val="00D179B9"/>
    <w:rsid w:val="00D21C2D"/>
    <w:rsid w:val="00D24B24"/>
    <w:rsid w:val="00D27F8E"/>
    <w:rsid w:val="00D3462C"/>
    <w:rsid w:val="00D37ECF"/>
    <w:rsid w:val="00D42621"/>
    <w:rsid w:val="00D46BB8"/>
    <w:rsid w:val="00D47F99"/>
    <w:rsid w:val="00D503CA"/>
    <w:rsid w:val="00D51BDF"/>
    <w:rsid w:val="00D601E9"/>
    <w:rsid w:val="00D618B4"/>
    <w:rsid w:val="00D61ECF"/>
    <w:rsid w:val="00D63BF4"/>
    <w:rsid w:val="00D653B4"/>
    <w:rsid w:val="00D72D5B"/>
    <w:rsid w:val="00D75356"/>
    <w:rsid w:val="00D818B0"/>
    <w:rsid w:val="00D87184"/>
    <w:rsid w:val="00D87A52"/>
    <w:rsid w:val="00D87BE1"/>
    <w:rsid w:val="00D93994"/>
    <w:rsid w:val="00D97868"/>
    <w:rsid w:val="00DA26EE"/>
    <w:rsid w:val="00DA3E6B"/>
    <w:rsid w:val="00DA5FF3"/>
    <w:rsid w:val="00DB0389"/>
    <w:rsid w:val="00DC2DB6"/>
    <w:rsid w:val="00DC3657"/>
    <w:rsid w:val="00DC3CA0"/>
    <w:rsid w:val="00DD0505"/>
    <w:rsid w:val="00DF2CCE"/>
    <w:rsid w:val="00DF6EED"/>
    <w:rsid w:val="00E11DCF"/>
    <w:rsid w:val="00E14088"/>
    <w:rsid w:val="00E17A0E"/>
    <w:rsid w:val="00E302BB"/>
    <w:rsid w:val="00E306C7"/>
    <w:rsid w:val="00E330CD"/>
    <w:rsid w:val="00E366EE"/>
    <w:rsid w:val="00E36C13"/>
    <w:rsid w:val="00E41768"/>
    <w:rsid w:val="00E53014"/>
    <w:rsid w:val="00E60601"/>
    <w:rsid w:val="00E64151"/>
    <w:rsid w:val="00E678DF"/>
    <w:rsid w:val="00E73D32"/>
    <w:rsid w:val="00E75E47"/>
    <w:rsid w:val="00E75EA1"/>
    <w:rsid w:val="00E767C0"/>
    <w:rsid w:val="00E76AEB"/>
    <w:rsid w:val="00E86A9B"/>
    <w:rsid w:val="00E977C3"/>
    <w:rsid w:val="00EA040E"/>
    <w:rsid w:val="00EA7191"/>
    <w:rsid w:val="00EB2BCB"/>
    <w:rsid w:val="00EB5BE0"/>
    <w:rsid w:val="00EC1A65"/>
    <w:rsid w:val="00ED3BC3"/>
    <w:rsid w:val="00ED6E13"/>
    <w:rsid w:val="00ED7DE5"/>
    <w:rsid w:val="00EE0634"/>
    <w:rsid w:val="00EE4F7A"/>
    <w:rsid w:val="00EE57C4"/>
    <w:rsid w:val="00EE7EFC"/>
    <w:rsid w:val="00EF0DCA"/>
    <w:rsid w:val="00EF5A09"/>
    <w:rsid w:val="00EF737B"/>
    <w:rsid w:val="00EF75CC"/>
    <w:rsid w:val="00F00404"/>
    <w:rsid w:val="00F031ED"/>
    <w:rsid w:val="00F1269F"/>
    <w:rsid w:val="00F12F8A"/>
    <w:rsid w:val="00F13338"/>
    <w:rsid w:val="00F175E0"/>
    <w:rsid w:val="00F2288D"/>
    <w:rsid w:val="00F308DF"/>
    <w:rsid w:val="00F41378"/>
    <w:rsid w:val="00F4174D"/>
    <w:rsid w:val="00F41AD3"/>
    <w:rsid w:val="00F477A3"/>
    <w:rsid w:val="00F64DD3"/>
    <w:rsid w:val="00F66F1D"/>
    <w:rsid w:val="00F726BE"/>
    <w:rsid w:val="00F75B96"/>
    <w:rsid w:val="00F77A72"/>
    <w:rsid w:val="00F83E88"/>
    <w:rsid w:val="00F84BA6"/>
    <w:rsid w:val="00F85128"/>
    <w:rsid w:val="00F91E72"/>
    <w:rsid w:val="00F93CB4"/>
    <w:rsid w:val="00F94CFB"/>
    <w:rsid w:val="00F96CF7"/>
    <w:rsid w:val="00F97B7B"/>
    <w:rsid w:val="00FA4BDE"/>
    <w:rsid w:val="00FB2A9B"/>
    <w:rsid w:val="00FB6F5C"/>
    <w:rsid w:val="00FB7080"/>
    <w:rsid w:val="00FC4D89"/>
    <w:rsid w:val="00FC6A10"/>
    <w:rsid w:val="00FD18D1"/>
    <w:rsid w:val="00FD2309"/>
    <w:rsid w:val="00FD3CD2"/>
    <w:rsid w:val="00FE0849"/>
    <w:rsid w:val="00FE1613"/>
    <w:rsid w:val="00FE22D2"/>
    <w:rsid w:val="00FF045F"/>
    <w:rsid w:val="00FF1B15"/>
    <w:rsid w:val="00FF3B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2513"/>
    <o:shapelayout v:ext="edit">
      <o:idmap v:ext="edit" data="1"/>
    </o:shapelayout>
  </w:shapeDefaults>
  <w:decimalSymbol w:val=","/>
  <w:listSeparator w:val=";"/>
  <w14:docId w14:val="521F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7FD8"/>
    <w:pPr>
      <w:ind w:firstLine="709"/>
      <w:jc w:val="both"/>
    </w:pPr>
  </w:style>
  <w:style w:type="paragraph" w:styleId="Nagwek1">
    <w:name w:val="heading 1"/>
    <w:aliases w:val="Nagłówek 1_Kołbiel"/>
    <w:basedOn w:val="Normalny"/>
    <w:next w:val="Normalny"/>
    <w:link w:val="Nagwek1Znak"/>
    <w:qFormat/>
    <w:rsid w:val="00CD30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Paragraaf"/>
    <w:basedOn w:val="Normalny"/>
    <w:next w:val="Normalny"/>
    <w:link w:val="Nagwek2Znak"/>
    <w:qFormat/>
    <w:rsid w:val="00CD3090"/>
    <w:pPr>
      <w:keepNext/>
      <w:spacing w:before="240" w:after="60" w:line="360" w:lineRule="auto"/>
      <w:jc w:val="center"/>
      <w:outlineLvl w:val="1"/>
    </w:pPr>
    <w:rPr>
      <w:rFonts w:ascii="Cambria" w:eastAsia="Times New Roman" w:hAnsi="Cambria" w:cs="Times New Roman"/>
      <w:b/>
      <w:bCs/>
      <w:i/>
      <w:iCs/>
      <w:sz w:val="28"/>
      <w:szCs w:val="28"/>
      <w:lang w:val="x-none" w:eastAsia="x-none"/>
    </w:rPr>
  </w:style>
  <w:style w:type="paragraph" w:styleId="Nagwek3">
    <w:name w:val="heading 3"/>
    <w:aliases w:val="Nagłówek 3_Kołbiel,Subparagraaf"/>
    <w:basedOn w:val="Normalny"/>
    <w:next w:val="Normalny"/>
    <w:link w:val="Nagwek3Znak"/>
    <w:unhideWhenUsed/>
    <w:qFormat/>
    <w:rsid w:val="00CD30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link w:val="Nagwek4Znak"/>
    <w:qFormat/>
    <w:rsid w:val="00CD30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gwek5">
    <w:name w:val="heading 5"/>
    <w:basedOn w:val="Normalny"/>
    <w:next w:val="Normalny"/>
    <w:link w:val="Nagwek5Znak"/>
    <w:qFormat/>
    <w:rsid w:val="00CD3090"/>
    <w:pPr>
      <w:keepNext/>
      <w:spacing w:before="120" w:after="0" w:line="300" w:lineRule="exact"/>
      <w:jc w:val="center"/>
      <w:outlineLvl w:val="4"/>
    </w:pPr>
    <w:rPr>
      <w:rFonts w:ascii="Arial" w:eastAsia="Times New Roman" w:hAnsi="Arial" w:cs="Times New Roman"/>
      <w:b/>
      <w:sz w:val="24"/>
      <w:szCs w:val="20"/>
      <w:lang w:val="x-none" w:eastAsia="x-none"/>
    </w:rPr>
  </w:style>
  <w:style w:type="paragraph" w:styleId="Nagwek6">
    <w:name w:val="heading 6"/>
    <w:basedOn w:val="Normalny"/>
    <w:link w:val="Nagwek6Znak"/>
    <w:qFormat/>
    <w:rsid w:val="00CD3090"/>
    <w:pPr>
      <w:keepNext/>
      <w:spacing w:after="0" w:line="300" w:lineRule="exact"/>
      <w:ind w:right="-285"/>
      <w:outlineLvl w:val="5"/>
    </w:pPr>
    <w:rPr>
      <w:rFonts w:ascii="Arial" w:eastAsia="Times New Roman" w:hAnsi="Arial" w:cs="Times New Roman"/>
      <w:i/>
      <w:sz w:val="18"/>
      <w:szCs w:val="20"/>
      <w:lang w:val="x-none" w:eastAsia="x-none"/>
    </w:rPr>
  </w:style>
  <w:style w:type="paragraph" w:styleId="Nagwek7">
    <w:name w:val="heading 7"/>
    <w:basedOn w:val="Normalny"/>
    <w:link w:val="Nagwek7Znak"/>
    <w:qFormat/>
    <w:rsid w:val="00CD3090"/>
    <w:pPr>
      <w:keepNext/>
      <w:widowControl w:val="0"/>
      <w:spacing w:after="0" w:line="300" w:lineRule="exact"/>
      <w:ind w:right="-427"/>
      <w:outlineLvl w:val="6"/>
    </w:pPr>
    <w:rPr>
      <w:rFonts w:ascii="Arial" w:eastAsia="Times New Roman" w:hAnsi="Arial" w:cs="Times New Roman"/>
      <w:i/>
      <w:sz w:val="18"/>
      <w:szCs w:val="20"/>
      <w:lang w:val="x-none" w:eastAsia="x-none"/>
    </w:rPr>
  </w:style>
  <w:style w:type="paragraph" w:styleId="Nagwek8">
    <w:name w:val="heading 8"/>
    <w:basedOn w:val="Normalny"/>
    <w:link w:val="Nagwek8Znak"/>
    <w:qFormat/>
    <w:rsid w:val="00CD3090"/>
    <w:pPr>
      <w:keepNext/>
      <w:spacing w:after="0" w:line="300" w:lineRule="exact"/>
      <w:outlineLvl w:val="7"/>
    </w:pPr>
    <w:rPr>
      <w:rFonts w:ascii="Arial" w:eastAsia="Times New Roman" w:hAnsi="Arial" w:cs="Times New Roman"/>
      <w:b/>
      <w:sz w:val="18"/>
      <w:szCs w:val="20"/>
      <w:lang w:val="x-none" w:eastAsia="x-none"/>
    </w:rPr>
  </w:style>
  <w:style w:type="paragraph" w:styleId="Nagwek9">
    <w:name w:val="heading 9"/>
    <w:basedOn w:val="Normalny"/>
    <w:link w:val="Nagwek9Znak"/>
    <w:qFormat/>
    <w:rsid w:val="00CD3090"/>
    <w:pPr>
      <w:keepNext/>
      <w:spacing w:after="0" w:line="240" w:lineRule="auto"/>
      <w:jc w:val="center"/>
      <w:outlineLvl w:val="8"/>
    </w:pPr>
    <w:rPr>
      <w:rFonts w:ascii="Arial" w:eastAsia="Times New Roman" w:hAnsi="Arial" w:cs="Times New Roman"/>
      <w:sz w:val="24"/>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Kołbiel Znak"/>
    <w:basedOn w:val="Domylnaczcionkaakapitu"/>
    <w:link w:val="Nagwek1"/>
    <w:rsid w:val="00CD3090"/>
    <w:rPr>
      <w:rFonts w:asciiTheme="majorHAnsi" w:eastAsiaTheme="majorEastAsia" w:hAnsiTheme="majorHAnsi" w:cstheme="majorBidi"/>
      <w:color w:val="2E74B5" w:themeColor="accent1" w:themeShade="BF"/>
      <w:sz w:val="32"/>
      <w:szCs w:val="32"/>
    </w:rPr>
  </w:style>
  <w:style w:type="character" w:customStyle="1" w:styleId="Nagwek2Znak">
    <w:name w:val="Nagłówek 2 Znak"/>
    <w:aliases w:val="Paragraaf Znak"/>
    <w:basedOn w:val="Domylnaczcionkaakapitu"/>
    <w:link w:val="Nagwek2"/>
    <w:rsid w:val="00CD3090"/>
    <w:rPr>
      <w:rFonts w:ascii="Cambria" w:eastAsia="Times New Roman" w:hAnsi="Cambria" w:cs="Times New Roman"/>
      <w:b/>
      <w:bCs/>
      <w:i/>
      <w:iCs/>
      <w:sz w:val="28"/>
      <w:szCs w:val="28"/>
      <w:lang w:val="x-none" w:eastAsia="x-none"/>
    </w:rPr>
  </w:style>
  <w:style w:type="character" w:customStyle="1" w:styleId="Nagwek3Znak">
    <w:name w:val="Nagłówek 3 Znak"/>
    <w:aliases w:val="Nagłówek 3_Kołbiel Znak,Subparagraaf Znak"/>
    <w:basedOn w:val="Domylnaczcionkaakapitu"/>
    <w:link w:val="Nagwek3"/>
    <w:rsid w:val="00CD3090"/>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CD3090"/>
    <w:rPr>
      <w:rFonts w:ascii="Times New Roman" w:eastAsia="Times New Roman" w:hAnsi="Times New Roman" w:cs="Times New Roman"/>
      <w:b/>
      <w:bCs/>
      <w:sz w:val="24"/>
      <w:szCs w:val="24"/>
    </w:rPr>
  </w:style>
  <w:style w:type="character" w:customStyle="1" w:styleId="Nagwek5Znak">
    <w:name w:val="Nagłówek 5 Znak"/>
    <w:basedOn w:val="Domylnaczcionkaakapitu"/>
    <w:link w:val="Nagwek5"/>
    <w:rsid w:val="00CD3090"/>
    <w:rPr>
      <w:rFonts w:ascii="Arial" w:eastAsia="Times New Roman" w:hAnsi="Arial" w:cs="Times New Roman"/>
      <w:b/>
      <w:sz w:val="24"/>
      <w:szCs w:val="20"/>
      <w:lang w:val="x-none" w:eastAsia="x-none"/>
    </w:rPr>
  </w:style>
  <w:style w:type="character" w:customStyle="1" w:styleId="Nagwek6Znak">
    <w:name w:val="Nagłówek 6 Znak"/>
    <w:basedOn w:val="Domylnaczcionkaakapitu"/>
    <w:link w:val="Nagwek6"/>
    <w:rsid w:val="00CD3090"/>
    <w:rPr>
      <w:rFonts w:ascii="Arial" w:eastAsia="Times New Roman" w:hAnsi="Arial" w:cs="Times New Roman"/>
      <w:i/>
      <w:sz w:val="18"/>
      <w:szCs w:val="20"/>
      <w:lang w:val="x-none" w:eastAsia="x-none"/>
    </w:rPr>
  </w:style>
  <w:style w:type="character" w:customStyle="1" w:styleId="Nagwek7Znak">
    <w:name w:val="Nagłówek 7 Znak"/>
    <w:basedOn w:val="Domylnaczcionkaakapitu"/>
    <w:link w:val="Nagwek7"/>
    <w:rsid w:val="00CD3090"/>
    <w:rPr>
      <w:rFonts w:ascii="Arial" w:eastAsia="Times New Roman" w:hAnsi="Arial" w:cs="Times New Roman"/>
      <w:i/>
      <w:sz w:val="18"/>
      <w:szCs w:val="20"/>
      <w:lang w:val="x-none" w:eastAsia="x-none"/>
    </w:rPr>
  </w:style>
  <w:style w:type="character" w:customStyle="1" w:styleId="Nagwek8Znak">
    <w:name w:val="Nagłówek 8 Znak"/>
    <w:basedOn w:val="Domylnaczcionkaakapitu"/>
    <w:link w:val="Nagwek8"/>
    <w:rsid w:val="00CD3090"/>
    <w:rPr>
      <w:rFonts w:ascii="Arial" w:eastAsia="Times New Roman" w:hAnsi="Arial" w:cs="Times New Roman"/>
      <w:b/>
      <w:sz w:val="18"/>
      <w:szCs w:val="20"/>
      <w:lang w:val="x-none" w:eastAsia="x-none"/>
    </w:rPr>
  </w:style>
  <w:style w:type="character" w:customStyle="1" w:styleId="Nagwek9Znak">
    <w:name w:val="Nagłówek 9 Znak"/>
    <w:basedOn w:val="Domylnaczcionkaakapitu"/>
    <w:link w:val="Nagwek9"/>
    <w:rsid w:val="00CD3090"/>
    <w:rPr>
      <w:rFonts w:ascii="Arial" w:eastAsia="Times New Roman" w:hAnsi="Arial" w:cs="Times New Roman"/>
      <w:sz w:val="24"/>
      <w:szCs w:val="20"/>
      <w:lang w:val="x-none" w:eastAsia="x-none"/>
    </w:rPr>
  </w:style>
  <w:style w:type="paragraph" w:customStyle="1" w:styleId="tekstnormalny">
    <w:name w:val="tekst normalny"/>
    <w:rsid w:val="000E30DB"/>
    <w:pPr>
      <w:spacing w:after="0" w:line="240" w:lineRule="auto"/>
      <w:jc w:val="both"/>
    </w:pPr>
    <w:rPr>
      <w:rFonts w:ascii="Arial" w:eastAsia="Times New Roman" w:hAnsi="Arial" w:cs="Arial"/>
      <w:bCs/>
    </w:rPr>
  </w:style>
  <w:style w:type="paragraph" w:customStyle="1" w:styleId="Tekstpodstawowy21">
    <w:name w:val="Tekst podstawowy 21"/>
    <w:basedOn w:val="Normalny"/>
    <w:rsid w:val="000E30DB"/>
    <w:pPr>
      <w:suppressAutoHyphens/>
      <w:spacing w:after="0" w:line="240" w:lineRule="auto"/>
    </w:pPr>
    <w:rPr>
      <w:rFonts w:ascii="Arial" w:eastAsia="Times New Roman" w:hAnsi="Arial" w:cs="Arial"/>
      <w:color w:val="000000"/>
      <w:lang w:eastAsia="ar-SA"/>
    </w:rPr>
  </w:style>
  <w:style w:type="paragraph" w:styleId="Nagwek">
    <w:name w:val="header"/>
    <w:basedOn w:val="Normalny"/>
    <w:link w:val="NagwekZnak"/>
    <w:unhideWhenUsed/>
    <w:rsid w:val="000E30DB"/>
    <w:pPr>
      <w:tabs>
        <w:tab w:val="center" w:pos="4536"/>
        <w:tab w:val="right" w:pos="9072"/>
      </w:tabs>
      <w:spacing w:after="0" w:line="240" w:lineRule="auto"/>
    </w:pPr>
  </w:style>
  <w:style w:type="character" w:customStyle="1" w:styleId="NagwekZnak">
    <w:name w:val="Nagłówek Znak"/>
    <w:basedOn w:val="Domylnaczcionkaakapitu"/>
    <w:link w:val="Nagwek"/>
    <w:rsid w:val="000E30DB"/>
  </w:style>
  <w:style w:type="paragraph" w:styleId="Stopka">
    <w:name w:val="footer"/>
    <w:basedOn w:val="Normalny"/>
    <w:link w:val="StopkaZnak"/>
    <w:uiPriority w:val="99"/>
    <w:unhideWhenUsed/>
    <w:rsid w:val="000E30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30DB"/>
  </w:style>
  <w:style w:type="character" w:customStyle="1" w:styleId="apple-converted-space">
    <w:name w:val="apple-converted-space"/>
    <w:basedOn w:val="Domylnaczcionkaakapitu"/>
    <w:rsid w:val="00CD3090"/>
  </w:style>
  <w:style w:type="paragraph" w:styleId="Tekstpodstawowy2">
    <w:name w:val="Body Text 2"/>
    <w:basedOn w:val="Normalny"/>
    <w:link w:val="Tekstpodstawowy2Znak"/>
    <w:semiHidden/>
    <w:rsid w:val="00CD3090"/>
    <w:pPr>
      <w:numPr>
        <w:numId w:val="1"/>
      </w:numPr>
      <w:tabs>
        <w:tab w:val="clear" w:pos="360"/>
      </w:tabs>
      <w:spacing w:after="0" w:line="240" w:lineRule="auto"/>
      <w:ind w:left="0" w:firstLine="0"/>
    </w:pPr>
    <w:rPr>
      <w:rFonts w:ascii="Arial" w:eastAsia="Times New Roman" w:hAnsi="Arial" w:cs="Times New Roman"/>
      <w:color w:val="000000"/>
      <w:lang w:val="x-none" w:eastAsia="x-none"/>
    </w:rPr>
  </w:style>
  <w:style w:type="character" w:customStyle="1" w:styleId="Tekstpodstawowy2Znak">
    <w:name w:val="Tekst podstawowy 2 Znak"/>
    <w:basedOn w:val="Domylnaczcionkaakapitu"/>
    <w:link w:val="Tekstpodstawowy2"/>
    <w:semiHidden/>
    <w:rsid w:val="00CD3090"/>
    <w:rPr>
      <w:rFonts w:ascii="Arial" w:eastAsia="Times New Roman" w:hAnsi="Arial" w:cs="Times New Roman"/>
      <w:color w:val="000000"/>
      <w:lang w:val="x-none" w:eastAsia="x-none"/>
    </w:rPr>
  </w:style>
  <w:style w:type="paragraph" w:customStyle="1" w:styleId="22">
    <w:name w:val="22"/>
    <w:basedOn w:val="Normalny"/>
    <w:rsid w:val="00CD3090"/>
    <w:pPr>
      <w:numPr>
        <w:ilvl w:val="1"/>
        <w:numId w:val="6"/>
      </w:numPr>
      <w:spacing w:after="120" w:line="240" w:lineRule="auto"/>
    </w:pPr>
    <w:rPr>
      <w:rFonts w:ascii="Tahoma" w:eastAsia="Times New Roman" w:hAnsi="Tahoma" w:cs="Tahoma"/>
      <w:b/>
      <w:u w:val="single"/>
    </w:rPr>
  </w:style>
  <w:style w:type="paragraph" w:customStyle="1" w:styleId="11">
    <w:name w:val="11"/>
    <w:basedOn w:val="Normalny"/>
    <w:rsid w:val="00CD3090"/>
    <w:pPr>
      <w:spacing w:before="120" w:after="120" w:line="240" w:lineRule="auto"/>
      <w:ind w:left="425" w:hanging="425"/>
    </w:pPr>
    <w:rPr>
      <w:rFonts w:ascii="Tahoma" w:eastAsia="Times New Roman" w:hAnsi="Tahoma" w:cs="Tahoma"/>
      <w:b/>
      <w:u w:val="single"/>
    </w:rPr>
  </w:style>
  <w:style w:type="paragraph" w:customStyle="1" w:styleId="4">
    <w:name w:val="4"/>
    <w:basedOn w:val="tekstnormalny"/>
    <w:rsid w:val="00CD3090"/>
    <w:pPr>
      <w:ind w:left="1076" w:hanging="176"/>
    </w:pPr>
    <w:rPr>
      <w:rFonts w:ascii="Tahoma" w:hAnsi="Tahoma" w:cs="Tahoma"/>
    </w:rPr>
  </w:style>
  <w:style w:type="paragraph" w:styleId="Tekstpodstawowy">
    <w:name w:val="Body Text"/>
    <w:basedOn w:val="Normalny"/>
    <w:link w:val="TekstpodstawowyZnak"/>
    <w:rsid w:val="00CD3090"/>
    <w:pPr>
      <w:spacing w:after="120" w:line="360" w:lineRule="auto"/>
      <w:jc w:val="center"/>
    </w:pPr>
    <w:rPr>
      <w:rFonts w:ascii="Arial" w:eastAsia="Times New Roman" w:hAnsi="Arial" w:cs="Times New Roman"/>
      <w:b/>
      <w:bCs/>
      <w:sz w:val="24"/>
      <w:szCs w:val="24"/>
      <w:lang w:val="x-none" w:eastAsia="x-none"/>
    </w:rPr>
  </w:style>
  <w:style w:type="character" w:customStyle="1" w:styleId="TekstpodstawowyZnak">
    <w:name w:val="Tekst podstawowy Znak"/>
    <w:basedOn w:val="Domylnaczcionkaakapitu"/>
    <w:link w:val="Tekstpodstawowy"/>
    <w:rsid w:val="00CD3090"/>
    <w:rPr>
      <w:rFonts w:ascii="Arial" w:eastAsia="Times New Roman" w:hAnsi="Arial" w:cs="Times New Roman"/>
      <w:b/>
      <w:bCs/>
      <w:sz w:val="24"/>
      <w:szCs w:val="24"/>
      <w:lang w:val="x-none" w:eastAsia="x-none"/>
    </w:rPr>
  </w:style>
  <w:style w:type="paragraph" w:customStyle="1" w:styleId="2">
    <w:name w:val="2"/>
    <w:basedOn w:val="Stopka"/>
    <w:rsid w:val="00CD3090"/>
    <w:pPr>
      <w:numPr>
        <w:numId w:val="7"/>
      </w:numPr>
      <w:tabs>
        <w:tab w:val="clear" w:pos="4536"/>
        <w:tab w:val="clear" w:pos="9072"/>
      </w:tabs>
      <w:spacing w:after="120"/>
    </w:pPr>
    <w:rPr>
      <w:rFonts w:ascii="Tahoma" w:eastAsia="Times New Roman" w:hAnsi="Tahoma" w:cs="Tahoma"/>
      <w:lang w:val="x-none" w:eastAsia="x-none"/>
    </w:rPr>
  </w:style>
  <w:style w:type="paragraph" w:customStyle="1" w:styleId="33">
    <w:name w:val="33"/>
    <w:basedOn w:val="11"/>
    <w:link w:val="33Znak"/>
    <w:rsid w:val="00CD3090"/>
    <w:pPr>
      <w:ind w:left="0" w:firstLine="284"/>
    </w:pPr>
    <w:rPr>
      <w:b w:val="0"/>
      <w:u w:val="none"/>
    </w:rPr>
  </w:style>
  <w:style w:type="character" w:customStyle="1" w:styleId="33Znak">
    <w:name w:val="33 Znak"/>
    <w:link w:val="33"/>
    <w:rsid w:val="00CD3090"/>
    <w:rPr>
      <w:rFonts w:ascii="Tahoma" w:eastAsia="Times New Roman" w:hAnsi="Tahoma" w:cs="Tahoma"/>
    </w:rPr>
  </w:style>
  <w:style w:type="paragraph" w:customStyle="1" w:styleId="tekstbold">
    <w:name w:val="tekst bold"/>
    <w:basedOn w:val="tekstnormalny"/>
    <w:rsid w:val="00CD3090"/>
    <w:rPr>
      <w:b/>
    </w:rPr>
  </w:style>
  <w:style w:type="paragraph" w:customStyle="1" w:styleId="Indeks">
    <w:name w:val="Indeks"/>
    <w:basedOn w:val="Normalny"/>
    <w:rsid w:val="00CD309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CD3090"/>
    <w:pPr>
      <w:jc w:val="center"/>
    </w:pPr>
    <w:rPr>
      <w:b/>
      <w:bCs/>
    </w:rPr>
  </w:style>
  <w:style w:type="paragraph" w:customStyle="1" w:styleId="Zawartotabeli">
    <w:name w:val="Zawartość tabeli"/>
    <w:basedOn w:val="Normalny"/>
    <w:rsid w:val="00CD3090"/>
    <w:pPr>
      <w:suppressLineNumbers/>
      <w:suppressAutoHyphens/>
      <w:spacing w:after="0" w:line="240" w:lineRule="auto"/>
    </w:pPr>
    <w:rPr>
      <w:rFonts w:ascii="Times New Roman" w:eastAsia="Times New Roman" w:hAnsi="Times New Roman" w:cs="Times New Roman"/>
      <w:szCs w:val="20"/>
      <w:lang w:eastAsia="hi-IN"/>
    </w:rPr>
  </w:style>
  <w:style w:type="paragraph" w:styleId="Tekstpodstawowywcity2">
    <w:name w:val="Body Text Indent 2"/>
    <w:basedOn w:val="Normalny"/>
    <w:link w:val="Tekstpodstawowywcity2Znak"/>
    <w:rsid w:val="00CD3090"/>
    <w:pPr>
      <w:spacing w:after="120" w:line="480" w:lineRule="auto"/>
      <w:ind w:left="283"/>
      <w:jc w:val="center"/>
    </w:pPr>
    <w:rPr>
      <w:rFonts w:ascii="Arial" w:eastAsia="Times New Roman" w:hAnsi="Arial" w:cs="Times New Roman"/>
      <w:b/>
      <w:bCs/>
      <w:sz w:val="24"/>
      <w:szCs w:val="24"/>
      <w:lang w:val="x-none" w:eastAsia="x-none"/>
    </w:rPr>
  </w:style>
  <w:style w:type="character" w:customStyle="1" w:styleId="Tekstpodstawowywcity2Znak">
    <w:name w:val="Tekst podstawowy wcięty 2 Znak"/>
    <w:basedOn w:val="Domylnaczcionkaakapitu"/>
    <w:link w:val="Tekstpodstawowywcity2"/>
    <w:rsid w:val="00CD3090"/>
    <w:rPr>
      <w:rFonts w:ascii="Arial" w:eastAsia="Times New Roman" w:hAnsi="Arial" w:cs="Times New Roman"/>
      <w:b/>
      <w:bCs/>
      <w:sz w:val="24"/>
      <w:szCs w:val="24"/>
      <w:lang w:val="x-none" w:eastAsia="x-none"/>
    </w:rPr>
  </w:style>
  <w:style w:type="paragraph" w:customStyle="1" w:styleId="222">
    <w:name w:val="222"/>
    <w:basedOn w:val="Normalny"/>
    <w:rsid w:val="00CD3090"/>
    <w:pPr>
      <w:spacing w:after="0" w:line="360" w:lineRule="auto"/>
    </w:pPr>
    <w:rPr>
      <w:rFonts w:ascii="Arial" w:eastAsia="Times New Roman" w:hAnsi="Arial" w:cs="Arial"/>
      <w:b/>
      <w:bCs/>
      <w:sz w:val="24"/>
      <w:szCs w:val="24"/>
    </w:rPr>
  </w:style>
  <w:style w:type="paragraph" w:customStyle="1" w:styleId="NIESPIS">
    <w:name w:val="NIE SPIS"/>
    <w:basedOn w:val="Normalny"/>
    <w:rsid w:val="00CD3090"/>
    <w:pPr>
      <w:spacing w:after="0" w:line="240" w:lineRule="auto"/>
    </w:pPr>
    <w:rPr>
      <w:rFonts w:ascii="Tahoma" w:eastAsia="Times New Roman" w:hAnsi="Tahoma" w:cs="Arial"/>
      <w:bCs/>
      <w:szCs w:val="24"/>
    </w:rPr>
  </w:style>
  <w:style w:type="character" w:customStyle="1" w:styleId="NIESPISZnak">
    <w:name w:val="NIE SPIS Znak"/>
    <w:rsid w:val="00CD3090"/>
    <w:rPr>
      <w:rFonts w:ascii="Tahoma" w:hAnsi="Tahoma" w:cs="Arial"/>
      <w:bCs/>
      <w:sz w:val="22"/>
      <w:szCs w:val="24"/>
      <w:lang w:val="pl-PL" w:eastAsia="pl-PL" w:bidi="ar-SA"/>
    </w:rPr>
  </w:style>
  <w:style w:type="paragraph" w:styleId="Tekstpodstawowy3">
    <w:name w:val="Body Text 3"/>
    <w:basedOn w:val="Normalny"/>
    <w:link w:val="Tekstpodstawowy3Znak"/>
    <w:rsid w:val="00CD3090"/>
    <w:pPr>
      <w:spacing w:after="120" w:line="360" w:lineRule="auto"/>
      <w:jc w:val="center"/>
    </w:pPr>
    <w:rPr>
      <w:rFonts w:ascii="Arial" w:eastAsia="Times New Roman" w:hAnsi="Arial" w:cs="Times New Roman"/>
      <w:b/>
      <w:bCs/>
      <w:sz w:val="16"/>
      <w:szCs w:val="16"/>
      <w:lang w:val="x-none" w:eastAsia="x-none"/>
    </w:rPr>
  </w:style>
  <w:style w:type="character" w:customStyle="1" w:styleId="Tekstpodstawowy3Znak">
    <w:name w:val="Tekst podstawowy 3 Znak"/>
    <w:basedOn w:val="Domylnaczcionkaakapitu"/>
    <w:link w:val="Tekstpodstawowy3"/>
    <w:rsid w:val="00CD3090"/>
    <w:rPr>
      <w:rFonts w:ascii="Arial" w:eastAsia="Times New Roman" w:hAnsi="Arial" w:cs="Times New Roman"/>
      <w:b/>
      <w:bCs/>
      <w:sz w:val="16"/>
      <w:szCs w:val="16"/>
      <w:lang w:val="x-none" w:eastAsia="x-none"/>
    </w:rPr>
  </w:style>
  <w:style w:type="character" w:styleId="Hipercze">
    <w:name w:val="Hyperlink"/>
    <w:uiPriority w:val="99"/>
    <w:rsid w:val="00CD3090"/>
    <w:rPr>
      <w:color w:val="0000FF"/>
      <w:u w:val="single"/>
    </w:rPr>
  </w:style>
  <w:style w:type="paragraph" w:styleId="Tekstkomentarza">
    <w:name w:val="annotation text"/>
    <w:basedOn w:val="Normalny"/>
    <w:link w:val="TekstkomentarzaZnak"/>
    <w:rsid w:val="00CD3090"/>
    <w:pPr>
      <w:spacing w:after="0" w:line="360" w:lineRule="auto"/>
      <w:jc w:val="center"/>
    </w:pPr>
    <w:rPr>
      <w:rFonts w:ascii="Arial" w:eastAsia="Times New Roman" w:hAnsi="Arial" w:cs="Times New Roman"/>
      <w:b/>
      <w:bCs/>
      <w:sz w:val="20"/>
      <w:szCs w:val="20"/>
      <w:lang w:val="x-none" w:eastAsia="x-none"/>
    </w:rPr>
  </w:style>
  <w:style w:type="character" w:customStyle="1" w:styleId="TekstkomentarzaZnak">
    <w:name w:val="Tekst komentarza Znak"/>
    <w:basedOn w:val="Domylnaczcionkaakapitu"/>
    <w:link w:val="Tekstkomentarza"/>
    <w:rsid w:val="00CD3090"/>
    <w:rPr>
      <w:rFonts w:ascii="Arial" w:eastAsia="Times New Roman" w:hAnsi="Arial" w:cs="Times New Roman"/>
      <w:b/>
      <w:bCs/>
      <w:sz w:val="20"/>
      <w:szCs w:val="20"/>
      <w:lang w:val="x-none" w:eastAsia="x-none"/>
    </w:rPr>
  </w:style>
  <w:style w:type="character" w:customStyle="1" w:styleId="TematkomentarzaZnak">
    <w:name w:val="Temat komentarza Znak"/>
    <w:basedOn w:val="TekstkomentarzaZnak"/>
    <w:link w:val="Tematkomentarza"/>
    <w:semiHidden/>
    <w:rsid w:val="00CD3090"/>
    <w:rPr>
      <w:rFonts w:ascii="Arial" w:eastAsia="Times New Roman" w:hAnsi="Arial" w:cs="Times New Roman"/>
      <w:b/>
      <w:bCs/>
      <w:sz w:val="20"/>
      <w:szCs w:val="20"/>
      <w:lang w:val="x-none" w:eastAsia="x-none"/>
    </w:rPr>
  </w:style>
  <w:style w:type="paragraph" w:styleId="Tematkomentarza">
    <w:name w:val="annotation subject"/>
    <w:basedOn w:val="Tekstkomentarza"/>
    <w:next w:val="Tekstkomentarza"/>
    <w:link w:val="TematkomentarzaZnak"/>
    <w:semiHidden/>
    <w:rsid w:val="00CD3090"/>
  </w:style>
  <w:style w:type="character" w:customStyle="1" w:styleId="TekstdymkaZnak">
    <w:name w:val="Tekst dymka Znak"/>
    <w:basedOn w:val="Domylnaczcionkaakapitu"/>
    <w:link w:val="Tekstdymka"/>
    <w:uiPriority w:val="99"/>
    <w:semiHidden/>
    <w:rsid w:val="00CD3090"/>
    <w:rPr>
      <w:rFonts w:ascii="Tahoma" w:eastAsia="Times New Roman" w:hAnsi="Tahoma" w:cs="Times New Roman"/>
      <w:b/>
      <w:bCs/>
      <w:sz w:val="16"/>
      <w:szCs w:val="16"/>
      <w:lang w:val="x-none" w:eastAsia="x-none"/>
    </w:rPr>
  </w:style>
  <w:style w:type="paragraph" w:styleId="Tekstdymka">
    <w:name w:val="Balloon Text"/>
    <w:basedOn w:val="Normalny"/>
    <w:link w:val="TekstdymkaZnak"/>
    <w:uiPriority w:val="99"/>
    <w:semiHidden/>
    <w:rsid w:val="00CD3090"/>
    <w:pPr>
      <w:spacing w:after="0" w:line="360" w:lineRule="auto"/>
      <w:jc w:val="center"/>
    </w:pPr>
    <w:rPr>
      <w:rFonts w:ascii="Tahoma" w:eastAsia="Times New Roman" w:hAnsi="Tahoma" w:cs="Times New Roman"/>
      <w:b/>
      <w:bCs/>
      <w:sz w:val="16"/>
      <w:szCs w:val="16"/>
      <w:lang w:val="x-none" w:eastAsia="x-none"/>
    </w:rPr>
  </w:style>
  <w:style w:type="paragraph" w:styleId="Tekstprzypisukocowego">
    <w:name w:val="endnote text"/>
    <w:basedOn w:val="Normalny"/>
    <w:link w:val="TekstprzypisukocowegoZnak"/>
    <w:semiHidden/>
    <w:rsid w:val="00CD3090"/>
    <w:pPr>
      <w:numPr>
        <w:numId w:val="2"/>
      </w:numPr>
      <w:tabs>
        <w:tab w:val="clear" w:pos="454"/>
        <w:tab w:val="num" w:pos="964"/>
      </w:tabs>
      <w:spacing w:after="0" w:line="360" w:lineRule="auto"/>
      <w:ind w:left="0" w:firstLine="0"/>
      <w:jc w:val="center"/>
    </w:pPr>
    <w:rPr>
      <w:rFonts w:ascii="Arial" w:eastAsia="Times New Roman" w:hAnsi="Arial" w:cs="Times New Roman"/>
      <w:b/>
      <w:bCs/>
      <w:sz w:val="20"/>
      <w:szCs w:val="20"/>
      <w:lang w:val="x-none" w:eastAsia="x-none"/>
    </w:rPr>
  </w:style>
  <w:style w:type="character" w:customStyle="1" w:styleId="TekstprzypisukocowegoZnak">
    <w:name w:val="Tekst przypisu końcowego Znak"/>
    <w:basedOn w:val="Domylnaczcionkaakapitu"/>
    <w:link w:val="Tekstprzypisukocowego"/>
    <w:semiHidden/>
    <w:rsid w:val="00CD3090"/>
    <w:rPr>
      <w:rFonts w:ascii="Arial" w:eastAsia="Times New Roman" w:hAnsi="Arial" w:cs="Times New Roman"/>
      <w:b/>
      <w:bCs/>
      <w:sz w:val="20"/>
      <w:szCs w:val="20"/>
      <w:lang w:val="x-none" w:eastAsia="x-none"/>
    </w:rPr>
  </w:style>
  <w:style w:type="paragraph" w:styleId="Podtytu">
    <w:name w:val="Subtitle"/>
    <w:basedOn w:val="Normalny"/>
    <w:next w:val="Normalny"/>
    <w:link w:val="PodtytuZnak"/>
    <w:qFormat/>
    <w:rsid w:val="00CD3090"/>
    <w:pPr>
      <w:keepNext/>
      <w:suppressAutoHyphens/>
      <w:spacing w:before="240" w:after="120" w:line="240" w:lineRule="auto"/>
      <w:jc w:val="center"/>
    </w:pPr>
    <w:rPr>
      <w:rFonts w:ascii="HG Mincho Light J" w:eastAsia="Times New Roman" w:hAnsi="HG Mincho Light J" w:cs="Times New Roman"/>
      <w:i/>
      <w:color w:val="000000"/>
      <w:sz w:val="28"/>
      <w:szCs w:val="20"/>
      <w:lang w:val="x-none" w:eastAsia="ar-SA"/>
    </w:rPr>
  </w:style>
  <w:style w:type="character" w:customStyle="1" w:styleId="PodtytuZnak">
    <w:name w:val="Podtytuł Znak"/>
    <w:basedOn w:val="Domylnaczcionkaakapitu"/>
    <w:link w:val="Podtytu"/>
    <w:rsid w:val="00CD3090"/>
    <w:rPr>
      <w:rFonts w:ascii="HG Mincho Light J" w:eastAsia="Times New Roman" w:hAnsi="HG Mincho Light J" w:cs="Times New Roman"/>
      <w:i/>
      <w:color w:val="000000"/>
      <w:sz w:val="28"/>
      <w:szCs w:val="20"/>
      <w:lang w:val="x-none"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Podpis nad obiektem,Znak"/>
    <w:basedOn w:val="Normalny"/>
    <w:next w:val="Normalny"/>
    <w:link w:val="LegendaZnak1"/>
    <w:uiPriority w:val="99"/>
    <w:qFormat/>
    <w:rsid w:val="00526EBD"/>
    <w:pPr>
      <w:spacing w:after="0" w:line="240" w:lineRule="auto"/>
      <w:jc w:val="center"/>
    </w:pPr>
    <w:rPr>
      <w:rFonts w:ascii="Calibri" w:eastAsia="Times New Roman" w:hAnsi="Calibri" w:cs="Arial"/>
      <w:b/>
      <w:bCs/>
      <w:sz w:val="20"/>
      <w:szCs w:val="20"/>
    </w:rPr>
  </w:style>
  <w:style w:type="paragraph" w:customStyle="1" w:styleId="Default">
    <w:name w:val="Default"/>
    <w:rsid w:val="00CD30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ekstprzypisudolnegoZnak">
    <w:name w:val="Tekst przypisu dolnego Znak"/>
    <w:basedOn w:val="Domylnaczcionkaakapitu"/>
    <w:link w:val="Tekstprzypisudolnego"/>
    <w:uiPriority w:val="99"/>
    <w:rsid w:val="00CD3090"/>
    <w:rPr>
      <w:rFonts w:ascii="Arial" w:eastAsia="Times New Roman" w:hAnsi="Arial" w:cs="Times New Roman"/>
      <w:b/>
      <w:bCs/>
      <w:sz w:val="20"/>
      <w:szCs w:val="20"/>
      <w:lang w:val="x-none" w:eastAsia="x-none"/>
    </w:rPr>
  </w:style>
  <w:style w:type="paragraph" w:styleId="Tekstprzypisudolnego">
    <w:name w:val="footnote text"/>
    <w:basedOn w:val="Normalny"/>
    <w:link w:val="TekstprzypisudolnegoZnak"/>
    <w:uiPriority w:val="99"/>
    <w:qFormat/>
    <w:rsid w:val="00CD3090"/>
    <w:pPr>
      <w:spacing w:after="0" w:line="360" w:lineRule="auto"/>
      <w:jc w:val="center"/>
    </w:pPr>
    <w:rPr>
      <w:rFonts w:ascii="Arial" w:eastAsia="Times New Roman" w:hAnsi="Arial" w:cs="Times New Roman"/>
      <w:b/>
      <w:bCs/>
      <w:sz w:val="20"/>
      <w:szCs w:val="20"/>
      <w:lang w:val="x-none" w:eastAsia="x-none"/>
    </w:rPr>
  </w:style>
  <w:style w:type="paragraph" w:customStyle="1" w:styleId="Tekstpodstawowywcity31">
    <w:name w:val="Tekst podstawowy wcięty 31"/>
    <w:basedOn w:val="Normalny"/>
    <w:rsid w:val="00CD3090"/>
    <w:pPr>
      <w:suppressAutoHyphens/>
      <w:spacing w:after="0" w:line="240" w:lineRule="auto"/>
      <w:ind w:left="720" w:hanging="360"/>
    </w:pPr>
    <w:rPr>
      <w:rFonts w:ascii="Arial" w:eastAsia="Times New Roman" w:hAnsi="Arial" w:cs="Arial"/>
      <w:bCs/>
      <w:color w:val="000000"/>
      <w:szCs w:val="24"/>
      <w:lang w:eastAsia="ar-SA"/>
    </w:rPr>
  </w:style>
  <w:style w:type="paragraph" w:customStyle="1" w:styleId="Standardowy1">
    <w:name w:val="Standardowy1"/>
    <w:rsid w:val="00CD3090"/>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akapitdomyslny1">
    <w:name w:val="akapitdomyslny1"/>
    <w:basedOn w:val="Domylnaczcionkaakapitu"/>
    <w:rsid w:val="00CD3090"/>
  </w:style>
  <w:style w:type="paragraph" w:styleId="Akapitzlist">
    <w:name w:val="List Paragraph"/>
    <w:basedOn w:val="Normalny"/>
    <w:link w:val="AkapitzlistZnak"/>
    <w:uiPriority w:val="34"/>
    <w:qFormat/>
    <w:rsid w:val="00CD3090"/>
    <w:pPr>
      <w:tabs>
        <w:tab w:val="num" w:pos="720"/>
      </w:tabs>
      <w:spacing w:after="0" w:line="360" w:lineRule="auto"/>
      <w:ind w:left="720" w:hanging="720"/>
      <w:contextualSpacing/>
      <w:jc w:val="center"/>
    </w:pPr>
    <w:rPr>
      <w:rFonts w:ascii="Arial" w:eastAsia="Times New Roman" w:hAnsi="Arial" w:cs="Arial"/>
      <w:b/>
      <w:bCs/>
      <w:sz w:val="24"/>
      <w:szCs w:val="24"/>
    </w:rPr>
  </w:style>
  <w:style w:type="character" w:styleId="Numerstrony">
    <w:name w:val="page number"/>
    <w:basedOn w:val="Domylnaczcionkaakapitu"/>
    <w:rsid w:val="00CD3090"/>
  </w:style>
  <w:style w:type="paragraph" w:customStyle="1" w:styleId="Style23">
    <w:name w:val="Style23"/>
    <w:basedOn w:val="Normalny"/>
    <w:uiPriority w:val="99"/>
    <w:rsid w:val="00CD309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81">
    <w:name w:val="Font Style81"/>
    <w:uiPriority w:val="99"/>
    <w:rsid w:val="00CD3090"/>
    <w:rPr>
      <w:rFonts w:ascii="Garamond" w:hAnsi="Garamond" w:cs="Garamond"/>
      <w:color w:val="000000"/>
      <w:sz w:val="18"/>
      <w:szCs w:val="18"/>
    </w:rPr>
  </w:style>
  <w:style w:type="character" w:styleId="UyteHipercze">
    <w:name w:val="FollowedHyperlink"/>
    <w:uiPriority w:val="99"/>
    <w:unhideWhenUsed/>
    <w:rsid w:val="00CD3090"/>
    <w:rPr>
      <w:color w:val="800080"/>
      <w:u w:val="single"/>
    </w:rPr>
  </w:style>
  <w:style w:type="paragraph" w:styleId="HTML-wstpniesformatowany">
    <w:name w:val="HTML Preformatted"/>
    <w:basedOn w:val="Normalny"/>
    <w:link w:val="HTML-wstpniesformatowanyZnak"/>
    <w:rsid w:val="00CD3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wstpniesformatowanyZnak">
    <w:name w:val="HTML - wstępnie sformatowany Znak"/>
    <w:basedOn w:val="Domylnaczcionkaakapitu"/>
    <w:link w:val="HTML-wstpniesformatowany"/>
    <w:rsid w:val="00CD3090"/>
    <w:rPr>
      <w:rFonts w:ascii="Courier New" w:eastAsia="Times New Roman" w:hAnsi="Courier New" w:cs="Times New Roman"/>
      <w:sz w:val="20"/>
      <w:szCs w:val="20"/>
      <w:lang w:val="x-none" w:eastAsia="ar-SA"/>
    </w:rPr>
  </w:style>
  <w:style w:type="paragraph" w:styleId="Spistreci1">
    <w:name w:val="toc 1"/>
    <w:basedOn w:val="Normalny"/>
    <w:next w:val="Normalny"/>
    <w:autoRedefine/>
    <w:uiPriority w:val="39"/>
    <w:rsid w:val="00CD3090"/>
    <w:pPr>
      <w:tabs>
        <w:tab w:val="left" w:pos="567"/>
        <w:tab w:val="right" w:leader="dot" w:pos="9060"/>
      </w:tabs>
      <w:spacing w:after="0" w:line="264" w:lineRule="auto"/>
      <w:ind w:left="567" w:hanging="567"/>
    </w:pPr>
    <w:rPr>
      <w:rFonts w:ascii="Calibri" w:eastAsia="Times New Roman" w:hAnsi="Calibri" w:cs="Arial"/>
      <w:b/>
      <w:bCs/>
      <w:noProof/>
    </w:rPr>
  </w:style>
  <w:style w:type="paragraph" w:styleId="Spistreci3">
    <w:name w:val="toc 3"/>
    <w:basedOn w:val="Normalny"/>
    <w:next w:val="Normalny"/>
    <w:autoRedefine/>
    <w:uiPriority w:val="39"/>
    <w:rsid w:val="00CD3090"/>
    <w:pPr>
      <w:tabs>
        <w:tab w:val="right" w:leader="dot" w:pos="9060"/>
      </w:tabs>
      <w:spacing w:after="0" w:line="264" w:lineRule="auto"/>
      <w:ind w:left="567"/>
      <w:jc w:val="center"/>
    </w:pPr>
    <w:rPr>
      <w:rFonts w:ascii="Calibri" w:eastAsia="Times New Roman" w:hAnsi="Calibri" w:cs="Arial"/>
      <w:bCs/>
      <w:noProof/>
    </w:rPr>
  </w:style>
  <w:style w:type="paragraph" w:styleId="Nagwekspisutreci">
    <w:name w:val="TOC Heading"/>
    <w:basedOn w:val="Nagwek1"/>
    <w:next w:val="Normalny"/>
    <w:uiPriority w:val="39"/>
    <w:qFormat/>
    <w:rsid w:val="00CD3090"/>
    <w:pPr>
      <w:spacing w:before="480" w:after="240" w:line="276" w:lineRule="auto"/>
      <w:ind w:left="720" w:hanging="360"/>
      <w:outlineLvl w:val="9"/>
    </w:pPr>
    <w:rPr>
      <w:rFonts w:ascii="Cambria" w:eastAsia="Times New Roman" w:hAnsi="Cambria" w:cs="Times New Roman"/>
      <w:b/>
      <w:bCs/>
      <w:color w:val="365F91"/>
      <w:sz w:val="28"/>
      <w:szCs w:val="28"/>
      <w:lang w:val="x-none" w:eastAsia="x-none"/>
    </w:rPr>
  </w:style>
  <w:style w:type="character" w:styleId="Uwydatnienie">
    <w:name w:val="Emphasis"/>
    <w:uiPriority w:val="20"/>
    <w:qFormat/>
    <w:rsid w:val="00CD3090"/>
    <w:rPr>
      <w:i/>
      <w:iCs/>
    </w:rPr>
  </w:style>
  <w:style w:type="paragraph" w:customStyle="1" w:styleId="TEKSTKOBIEL">
    <w:name w:val="TEKST KOŁBIEL"/>
    <w:basedOn w:val="Normalny"/>
    <w:link w:val="TEKSTKOBIELZnak"/>
    <w:qFormat/>
    <w:rsid w:val="00CD3090"/>
    <w:pPr>
      <w:suppressAutoHyphens/>
      <w:spacing w:after="120" w:line="264" w:lineRule="auto"/>
      <w:ind w:firstLine="720"/>
    </w:pPr>
    <w:rPr>
      <w:rFonts w:ascii="Calibri" w:eastAsia="Times New Roman" w:hAnsi="Calibri" w:cs="Times New Roman"/>
      <w:lang w:val="x-none" w:eastAsia="ar-SA"/>
    </w:rPr>
  </w:style>
  <w:style w:type="character" w:customStyle="1" w:styleId="TEKSTKOBIELZnak">
    <w:name w:val="TEKST KOŁBIEL Znak"/>
    <w:link w:val="TEKSTKOBIEL"/>
    <w:rsid w:val="00CD3090"/>
    <w:rPr>
      <w:rFonts w:ascii="Calibri" w:eastAsia="Times New Roman" w:hAnsi="Calibri" w:cs="Times New Roman"/>
      <w:lang w:val="x-none" w:eastAsia="ar-SA"/>
    </w:rPr>
  </w:style>
  <w:style w:type="paragraph" w:styleId="NormalnyWeb">
    <w:name w:val="Normal (Web)"/>
    <w:basedOn w:val="Normalny"/>
    <w:uiPriority w:val="99"/>
    <w:rsid w:val="00CD309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uiPriority w:val="22"/>
    <w:qFormat/>
    <w:rsid w:val="00CD3090"/>
    <w:rPr>
      <w:b/>
      <w:bCs/>
    </w:rPr>
  </w:style>
  <w:style w:type="paragraph" w:styleId="Tekstpodstawowywcity">
    <w:name w:val="Body Text Indent"/>
    <w:basedOn w:val="Normalny"/>
    <w:link w:val="TekstpodstawowywcityZnak"/>
    <w:uiPriority w:val="99"/>
    <w:rsid w:val="00CD3090"/>
    <w:pPr>
      <w:spacing w:after="120" w:line="360" w:lineRule="auto"/>
      <w:ind w:left="283"/>
      <w:jc w:val="center"/>
    </w:pPr>
    <w:rPr>
      <w:rFonts w:ascii="Arial" w:eastAsia="Times New Roman" w:hAnsi="Arial" w:cs="Times New Roman"/>
      <w:b/>
      <w:bCs/>
      <w:sz w:val="24"/>
      <w:szCs w:val="24"/>
      <w:lang w:val="x-none" w:eastAsia="x-none"/>
    </w:rPr>
  </w:style>
  <w:style w:type="character" w:customStyle="1" w:styleId="TekstpodstawowywcityZnak">
    <w:name w:val="Tekst podstawowy wcięty Znak"/>
    <w:basedOn w:val="Domylnaczcionkaakapitu"/>
    <w:link w:val="Tekstpodstawowywcity"/>
    <w:uiPriority w:val="99"/>
    <w:rsid w:val="00CD3090"/>
    <w:rPr>
      <w:rFonts w:ascii="Arial" w:eastAsia="Times New Roman" w:hAnsi="Arial" w:cs="Times New Roman"/>
      <w:b/>
      <w:bCs/>
      <w:sz w:val="24"/>
      <w:szCs w:val="24"/>
      <w:lang w:val="x-none" w:eastAsia="x-none"/>
    </w:rPr>
  </w:style>
  <w:style w:type="character" w:customStyle="1" w:styleId="st">
    <w:name w:val="st"/>
    <w:rsid w:val="00CD3090"/>
  </w:style>
  <w:style w:type="paragraph" w:styleId="Tytu">
    <w:name w:val="Title"/>
    <w:basedOn w:val="Normalny"/>
    <w:next w:val="Normalny"/>
    <w:link w:val="TytuZnak"/>
    <w:qFormat/>
    <w:rsid w:val="00CD3090"/>
    <w:pPr>
      <w:spacing w:before="240" w:after="60" w:line="360" w:lineRule="auto"/>
      <w:jc w:val="center"/>
      <w:outlineLvl w:val="0"/>
    </w:pPr>
    <w:rPr>
      <w:rFonts w:ascii="Cambria" w:eastAsia="Times New Roman" w:hAnsi="Cambria" w:cs="Times New Roman"/>
      <w:b/>
      <w:bCs/>
      <w:kern w:val="28"/>
      <w:sz w:val="32"/>
      <w:szCs w:val="32"/>
      <w:lang w:val="x-none" w:eastAsia="x-none"/>
    </w:rPr>
  </w:style>
  <w:style w:type="character" w:customStyle="1" w:styleId="TytuZnak">
    <w:name w:val="Tytuł Znak"/>
    <w:basedOn w:val="Domylnaczcionkaakapitu"/>
    <w:link w:val="Tytu"/>
    <w:rsid w:val="00CD3090"/>
    <w:rPr>
      <w:rFonts w:ascii="Cambria" w:eastAsia="Times New Roman" w:hAnsi="Cambria" w:cs="Times New Roman"/>
      <w:b/>
      <w:bCs/>
      <w:kern w:val="28"/>
      <w:sz w:val="32"/>
      <w:szCs w:val="32"/>
      <w:lang w:val="x-none" w:eastAsia="x-none"/>
    </w:rPr>
  </w:style>
  <w:style w:type="character" w:customStyle="1" w:styleId="FontStyle31">
    <w:name w:val="Font Style31"/>
    <w:uiPriority w:val="99"/>
    <w:rsid w:val="00CD3090"/>
    <w:rPr>
      <w:rFonts w:ascii="Times New Roman" w:hAnsi="Times New Roman" w:cs="Times New Roman"/>
      <w:color w:val="000000"/>
      <w:sz w:val="22"/>
      <w:szCs w:val="22"/>
    </w:rPr>
  </w:style>
  <w:style w:type="paragraph" w:customStyle="1" w:styleId="Style7">
    <w:name w:val="Style7"/>
    <w:basedOn w:val="Normalny"/>
    <w:uiPriority w:val="99"/>
    <w:rsid w:val="00CD30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Normalny"/>
    <w:uiPriority w:val="99"/>
    <w:rsid w:val="00CD3090"/>
    <w:pPr>
      <w:widowControl w:val="0"/>
      <w:autoSpaceDE w:val="0"/>
      <w:autoSpaceDN w:val="0"/>
      <w:adjustRightInd w:val="0"/>
      <w:spacing w:after="0" w:line="429" w:lineRule="exact"/>
    </w:pPr>
    <w:rPr>
      <w:rFonts w:ascii="Times New Roman" w:eastAsia="Times New Roman" w:hAnsi="Times New Roman" w:cs="Times New Roman"/>
      <w:sz w:val="24"/>
      <w:szCs w:val="24"/>
    </w:rPr>
  </w:style>
  <w:style w:type="paragraph" w:customStyle="1" w:styleId="Style9">
    <w:name w:val="Style9"/>
    <w:basedOn w:val="Normalny"/>
    <w:uiPriority w:val="99"/>
    <w:rsid w:val="00CD3090"/>
    <w:pPr>
      <w:widowControl w:val="0"/>
      <w:autoSpaceDE w:val="0"/>
      <w:autoSpaceDN w:val="0"/>
      <w:adjustRightInd w:val="0"/>
      <w:spacing w:after="0" w:line="432" w:lineRule="exact"/>
      <w:ind w:firstLine="192"/>
    </w:pPr>
    <w:rPr>
      <w:rFonts w:ascii="Times New Roman" w:eastAsia="Times New Roman" w:hAnsi="Times New Roman" w:cs="Times New Roman"/>
      <w:sz w:val="24"/>
      <w:szCs w:val="24"/>
    </w:rPr>
  </w:style>
  <w:style w:type="paragraph" w:customStyle="1" w:styleId="Style13">
    <w:name w:val="Style13"/>
    <w:basedOn w:val="Normalny"/>
    <w:uiPriority w:val="99"/>
    <w:rsid w:val="00CD3090"/>
    <w:pPr>
      <w:widowControl w:val="0"/>
      <w:autoSpaceDE w:val="0"/>
      <w:autoSpaceDN w:val="0"/>
      <w:adjustRightInd w:val="0"/>
      <w:spacing w:after="0" w:line="432" w:lineRule="exact"/>
      <w:ind w:hanging="144"/>
    </w:pPr>
    <w:rPr>
      <w:rFonts w:ascii="Times New Roman" w:eastAsia="Times New Roman" w:hAnsi="Times New Roman" w:cs="Times New Roman"/>
      <w:sz w:val="24"/>
      <w:szCs w:val="24"/>
    </w:rPr>
  </w:style>
  <w:style w:type="paragraph" w:customStyle="1" w:styleId="Style16">
    <w:name w:val="Style16"/>
    <w:basedOn w:val="Normalny"/>
    <w:uiPriority w:val="99"/>
    <w:rsid w:val="00CD3090"/>
    <w:pPr>
      <w:widowControl w:val="0"/>
      <w:autoSpaceDE w:val="0"/>
      <w:autoSpaceDN w:val="0"/>
      <w:adjustRightInd w:val="0"/>
      <w:spacing w:after="0" w:line="432" w:lineRule="exact"/>
      <w:ind w:hanging="144"/>
    </w:pPr>
    <w:rPr>
      <w:rFonts w:ascii="Times New Roman" w:eastAsia="Times New Roman" w:hAnsi="Times New Roman" w:cs="Times New Roman"/>
      <w:sz w:val="24"/>
      <w:szCs w:val="24"/>
    </w:rPr>
  </w:style>
  <w:style w:type="paragraph" w:customStyle="1" w:styleId="Style17">
    <w:name w:val="Style17"/>
    <w:basedOn w:val="Normalny"/>
    <w:uiPriority w:val="99"/>
    <w:rsid w:val="00CD3090"/>
    <w:pPr>
      <w:widowControl w:val="0"/>
      <w:autoSpaceDE w:val="0"/>
      <w:autoSpaceDN w:val="0"/>
      <w:adjustRightInd w:val="0"/>
      <w:spacing w:after="0" w:line="427" w:lineRule="exact"/>
      <w:ind w:hanging="317"/>
    </w:pPr>
    <w:rPr>
      <w:rFonts w:ascii="Times New Roman" w:eastAsia="Times New Roman" w:hAnsi="Times New Roman" w:cs="Times New Roman"/>
      <w:sz w:val="24"/>
      <w:szCs w:val="24"/>
    </w:rPr>
  </w:style>
  <w:style w:type="paragraph" w:customStyle="1" w:styleId="Style20">
    <w:name w:val="Style20"/>
    <w:basedOn w:val="Normalny"/>
    <w:uiPriority w:val="99"/>
    <w:rsid w:val="00CD3090"/>
    <w:pPr>
      <w:widowControl w:val="0"/>
      <w:autoSpaceDE w:val="0"/>
      <w:autoSpaceDN w:val="0"/>
      <w:adjustRightInd w:val="0"/>
      <w:spacing w:after="0" w:line="422" w:lineRule="exact"/>
      <w:ind w:hanging="221"/>
    </w:pPr>
    <w:rPr>
      <w:rFonts w:ascii="Times New Roman" w:eastAsia="Times New Roman" w:hAnsi="Times New Roman" w:cs="Times New Roman"/>
      <w:sz w:val="24"/>
      <w:szCs w:val="24"/>
    </w:rPr>
  </w:style>
  <w:style w:type="paragraph" w:customStyle="1" w:styleId="Style26">
    <w:name w:val="Style26"/>
    <w:basedOn w:val="Normalny"/>
    <w:uiPriority w:val="99"/>
    <w:rsid w:val="00CD3090"/>
    <w:pPr>
      <w:widowControl w:val="0"/>
      <w:autoSpaceDE w:val="0"/>
      <w:autoSpaceDN w:val="0"/>
      <w:adjustRightInd w:val="0"/>
      <w:spacing w:after="0" w:line="422" w:lineRule="exact"/>
      <w:ind w:hanging="182"/>
    </w:pPr>
    <w:rPr>
      <w:rFonts w:ascii="Times New Roman" w:eastAsia="Times New Roman" w:hAnsi="Times New Roman" w:cs="Times New Roman"/>
      <w:sz w:val="24"/>
      <w:szCs w:val="24"/>
    </w:rPr>
  </w:style>
  <w:style w:type="paragraph" w:customStyle="1" w:styleId="Style6">
    <w:name w:val="Style6"/>
    <w:basedOn w:val="Normalny"/>
    <w:uiPriority w:val="99"/>
    <w:rsid w:val="00CD30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Normalny"/>
    <w:uiPriority w:val="99"/>
    <w:rsid w:val="00CD3090"/>
    <w:pPr>
      <w:widowControl w:val="0"/>
      <w:autoSpaceDE w:val="0"/>
      <w:autoSpaceDN w:val="0"/>
      <w:adjustRightInd w:val="0"/>
      <w:spacing w:after="0" w:line="422" w:lineRule="exact"/>
      <w:ind w:firstLine="192"/>
    </w:pPr>
    <w:rPr>
      <w:rFonts w:ascii="Times New Roman" w:eastAsia="Times New Roman" w:hAnsi="Times New Roman" w:cs="Times New Roman"/>
      <w:sz w:val="24"/>
      <w:szCs w:val="24"/>
    </w:rPr>
  </w:style>
  <w:style w:type="paragraph" w:customStyle="1" w:styleId="Akapit">
    <w:name w:val="Akapit"/>
    <w:basedOn w:val="Normalny"/>
    <w:link w:val="AkapitZnak"/>
    <w:qFormat/>
    <w:rsid w:val="00CD3090"/>
    <w:pPr>
      <w:suppressAutoHyphens/>
      <w:spacing w:after="0" w:line="360" w:lineRule="auto"/>
      <w:ind w:firstLine="720"/>
    </w:pPr>
    <w:rPr>
      <w:rFonts w:ascii="Trebuchet MS" w:eastAsia="Times New Roman" w:hAnsi="Trebuchet MS" w:cs="Times New Roman"/>
      <w:lang w:val="x-none" w:eastAsia="ar-SA"/>
    </w:rPr>
  </w:style>
  <w:style w:type="character" w:customStyle="1" w:styleId="AkapitZnak">
    <w:name w:val="Akapit Znak"/>
    <w:link w:val="Akapit"/>
    <w:rsid w:val="00CD3090"/>
    <w:rPr>
      <w:rFonts w:ascii="Trebuchet MS" w:eastAsia="Times New Roman" w:hAnsi="Trebuchet MS" w:cs="Times New Roman"/>
      <w:lang w:val="x-none" w:eastAsia="ar-SA"/>
    </w:rPr>
  </w:style>
  <w:style w:type="paragraph" w:customStyle="1" w:styleId="teresastandard">
    <w:name w:val="teresa standard"/>
    <w:basedOn w:val="Normalny"/>
    <w:rsid w:val="00CD3090"/>
    <w:pPr>
      <w:spacing w:before="120" w:after="0" w:line="288" w:lineRule="auto"/>
    </w:pPr>
    <w:rPr>
      <w:rFonts w:ascii="Times New Roman" w:eastAsia="Times New Roman" w:hAnsi="Times New Roman" w:cs="Times New Roman"/>
      <w:sz w:val="24"/>
      <w:szCs w:val="20"/>
    </w:rPr>
  </w:style>
  <w:style w:type="paragraph" w:customStyle="1" w:styleId="WW-Tekstpodstawowy2">
    <w:name w:val="WW-Tekst podstawowy 2"/>
    <w:basedOn w:val="Normalny"/>
    <w:rsid w:val="00CD3090"/>
    <w:pPr>
      <w:widowControl w:val="0"/>
      <w:suppressAutoHyphens/>
      <w:spacing w:after="0" w:line="240" w:lineRule="auto"/>
    </w:pPr>
    <w:rPr>
      <w:rFonts w:ascii="Arial" w:eastAsia="Times New Roman" w:hAnsi="Arial" w:cs="Arial"/>
      <w:sz w:val="24"/>
      <w:szCs w:val="24"/>
    </w:rPr>
  </w:style>
  <w:style w:type="character" w:customStyle="1" w:styleId="FontStyle95">
    <w:name w:val="Font Style95"/>
    <w:uiPriority w:val="99"/>
    <w:rsid w:val="00CD3090"/>
    <w:rPr>
      <w:rFonts w:ascii="Times New Roman" w:hAnsi="Times New Roman" w:cs="Times New Roman"/>
      <w:color w:val="000000"/>
      <w:sz w:val="22"/>
      <w:szCs w:val="22"/>
    </w:rPr>
  </w:style>
  <w:style w:type="paragraph" w:customStyle="1" w:styleId="Style34">
    <w:name w:val="Style34"/>
    <w:basedOn w:val="Normalny"/>
    <w:uiPriority w:val="99"/>
    <w:rsid w:val="00CD3090"/>
    <w:pPr>
      <w:widowControl w:val="0"/>
      <w:autoSpaceDE w:val="0"/>
      <w:autoSpaceDN w:val="0"/>
      <w:adjustRightInd w:val="0"/>
      <w:spacing w:after="0" w:line="240" w:lineRule="auto"/>
    </w:pPr>
    <w:rPr>
      <w:rFonts w:ascii="Constantia" w:eastAsia="Calibri" w:hAnsi="Constantia" w:cs="Times New Roman"/>
      <w:sz w:val="24"/>
      <w:szCs w:val="24"/>
    </w:rPr>
  </w:style>
  <w:style w:type="paragraph" w:styleId="Spistreci2">
    <w:name w:val="toc 2"/>
    <w:basedOn w:val="Normalny"/>
    <w:next w:val="Normalny"/>
    <w:autoRedefine/>
    <w:uiPriority w:val="39"/>
    <w:unhideWhenUsed/>
    <w:rsid w:val="00CD3090"/>
    <w:pPr>
      <w:spacing w:after="100" w:line="276" w:lineRule="auto"/>
      <w:ind w:left="220"/>
    </w:pPr>
    <w:rPr>
      <w:rFonts w:ascii="Calibri" w:eastAsia="Times New Roman" w:hAnsi="Calibri" w:cs="Times New Roman"/>
    </w:rPr>
  </w:style>
  <w:style w:type="paragraph" w:styleId="Spistreci4">
    <w:name w:val="toc 4"/>
    <w:basedOn w:val="Normalny"/>
    <w:next w:val="Normalny"/>
    <w:autoRedefine/>
    <w:uiPriority w:val="39"/>
    <w:unhideWhenUsed/>
    <w:rsid w:val="00CD3090"/>
    <w:pPr>
      <w:spacing w:after="100" w:line="276" w:lineRule="auto"/>
      <w:ind w:left="660"/>
    </w:pPr>
    <w:rPr>
      <w:rFonts w:ascii="Calibri" w:eastAsia="Times New Roman" w:hAnsi="Calibri" w:cs="Times New Roman"/>
    </w:rPr>
  </w:style>
  <w:style w:type="paragraph" w:styleId="Spistreci5">
    <w:name w:val="toc 5"/>
    <w:basedOn w:val="Normalny"/>
    <w:next w:val="Normalny"/>
    <w:autoRedefine/>
    <w:uiPriority w:val="39"/>
    <w:unhideWhenUsed/>
    <w:rsid w:val="00CD3090"/>
    <w:pPr>
      <w:spacing w:after="100" w:line="276" w:lineRule="auto"/>
      <w:ind w:left="880"/>
    </w:pPr>
    <w:rPr>
      <w:rFonts w:ascii="Calibri" w:eastAsia="Times New Roman" w:hAnsi="Calibri" w:cs="Times New Roman"/>
    </w:rPr>
  </w:style>
  <w:style w:type="paragraph" w:styleId="Spistreci6">
    <w:name w:val="toc 6"/>
    <w:basedOn w:val="Normalny"/>
    <w:next w:val="Normalny"/>
    <w:autoRedefine/>
    <w:uiPriority w:val="39"/>
    <w:unhideWhenUsed/>
    <w:rsid w:val="00CD3090"/>
    <w:pPr>
      <w:spacing w:after="100" w:line="276" w:lineRule="auto"/>
      <w:ind w:left="1100"/>
    </w:pPr>
    <w:rPr>
      <w:rFonts w:ascii="Calibri" w:eastAsia="Times New Roman" w:hAnsi="Calibri" w:cs="Times New Roman"/>
    </w:rPr>
  </w:style>
  <w:style w:type="paragraph" w:styleId="Spistreci7">
    <w:name w:val="toc 7"/>
    <w:basedOn w:val="Normalny"/>
    <w:next w:val="Normalny"/>
    <w:autoRedefine/>
    <w:uiPriority w:val="39"/>
    <w:unhideWhenUsed/>
    <w:rsid w:val="00CD3090"/>
    <w:pPr>
      <w:numPr>
        <w:numId w:val="5"/>
      </w:numPr>
      <w:tabs>
        <w:tab w:val="clear" w:pos="360"/>
      </w:tabs>
      <w:spacing w:after="100" w:line="276" w:lineRule="auto"/>
      <w:ind w:left="1320" w:firstLine="0"/>
    </w:pPr>
    <w:rPr>
      <w:rFonts w:ascii="Calibri" w:eastAsia="Times New Roman" w:hAnsi="Calibri" w:cs="Times New Roman"/>
    </w:rPr>
  </w:style>
  <w:style w:type="paragraph" w:styleId="Spistreci8">
    <w:name w:val="toc 8"/>
    <w:basedOn w:val="Normalny"/>
    <w:next w:val="Normalny"/>
    <w:autoRedefine/>
    <w:uiPriority w:val="39"/>
    <w:unhideWhenUsed/>
    <w:rsid w:val="00CD3090"/>
    <w:pPr>
      <w:spacing w:after="100" w:line="276" w:lineRule="auto"/>
      <w:ind w:left="1540"/>
    </w:pPr>
    <w:rPr>
      <w:rFonts w:ascii="Calibri" w:eastAsia="Times New Roman" w:hAnsi="Calibri" w:cs="Times New Roman"/>
    </w:rPr>
  </w:style>
  <w:style w:type="paragraph" w:styleId="Spistreci9">
    <w:name w:val="toc 9"/>
    <w:basedOn w:val="Normalny"/>
    <w:next w:val="Normalny"/>
    <w:autoRedefine/>
    <w:uiPriority w:val="39"/>
    <w:unhideWhenUsed/>
    <w:rsid w:val="00CD3090"/>
    <w:pPr>
      <w:spacing w:after="100" w:line="276" w:lineRule="auto"/>
      <w:ind w:left="1760"/>
    </w:pPr>
    <w:rPr>
      <w:rFonts w:ascii="Calibri" w:eastAsia="Times New Roman" w:hAnsi="Calibri" w:cs="Times New Roman"/>
    </w:rPr>
  </w:style>
  <w:style w:type="paragraph" w:styleId="Bezodstpw">
    <w:name w:val="No Spacing"/>
    <w:uiPriority w:val="1"/>
    <w:qFormat/>
    <w:rsid w:val="00CD3090"/>
    <w:pPr>
      <w:spacing w:after="0" w:line="240" w:lineRule="auto"/>
    </w:pPr>
    <w:rPr>
      <w:rFonts w:ascii="Calibri" w:eastAsia="Calibri" w:hAnsi="Calibri" w:cs="Times New Roman"/>
    </w:rPr>
  </w:style>
  <w:style w:type="paragraph" w:customStyle="1" w:styleId="Standardowywycity">
    <w:name w:val="Standardowy wycięty"/>
    <w:basedOn w:val="Normalny"/>
    <w:link w:val="StandardowywycityZnak"/>
    <w:rsid w:val="00CD3090"/>
    <w:pPr>
      <w:tabs>
        <w:tab w:val="left" w:pos="425"/>
        <w:tab w:val="left" w:pos="851"/>
      </w:tabs>
      <w:spacing w:before="120" w:after="0" w:line="360" w:lineRule="auto"/>
      <w:ind w:left="425" w:hanging="425"/>
      <w:contextualSpacing/>
    </w:pPr>
    <w:rPr>
      <w:rFonts w:ascii="Arial" w:eastAsia="Times New Roman" w:hAnsi="Arial" w:cs="Times New Roman"/>
      <w:sz w:val="20"/>
      <w:szCs w:val="20"/>
      <w:lang w:val="x-none" w:eastAsia="x-none"/>
    </w:rPr>
  </w:style>
  <w:style w:type="character" w:customStyle="1" w:styleId="StandardowywycityZnak">
    <w:name w:val="Standardowy wycięty Znak"/>
    <w:link w:val="Standardowywycity"/>
    <w:rsid w:val="00CD3090"/>
    <w:rPr>
      <w:rFonts w:ascii="Arial" w:eastAsia="Times New Roman" w:hAnsi="Arial" w:cs="Times New Roman"/>
      <w:sz w:val="20"/>
      <w:szCs w:val="20"/>
      <w:lang w:val="x-none" w:eastAsia="x-none"/>
    </w:rPr>
  </w:style>
  <w:style w:type="paragraph" w:styleId="Listapunktowana">
    <w:name w:val="List Bullet"/>
    <w:basedOn w:val="Normalny"/>
    <w:autoRedefine/>
    <w:rsid w:val="00405B9C"/>
    <w:pPr>
      <w:spacing w:before="120" w:after="0" w:line="360" w:lineRule="auto"/>
      <w:ind w:left="70" w:firstLine="1010"/>
    </w:pPr>
    <w:rPr>
      <w:rFonts w:ascii="Arial" w:eastAsia="Times New Roman" w:hAnsi="Arial" w:cs="Times New Roman"/>
      <w:sz w:val="20"/>
      <w:szCs w:val="20"/>
    </w:rPr>
  </w:style>
  <w:style w:type="paragraph" w:customStyle="1" w:styleId="Podpisnadtabela">
    <w:name w:val="Podpis nad tabela"/>
    <w:basedOn w:val="Normalny"/>
    <w:rsid w:val="00CD3090"/>
    <w:pPr>
      <w:spacing w:before="240" w:after="0" w:line="360" w:lineRule="auto"/>
      <w:ind w:left="851" w:hanging="851"/>
    </w:pPr>
    <w:rPr>
      <w:rFonts w:ascii="Arial" w:eastAsia="Times New Roman" w:hAnsi="Arial" w:cs="Times New Roman"/>
      <w:sz w:val="16"/>
      <w:szCs w:val="20"/>
    </w:rPr>
  </w:style>
  <w:style w:type="paragraph" w:customStyle="1" w:styleId="podpispodrysunkiem">
    <w:name w:val="podpis pod rysunkiem"/>
    <w:basedOn w:val="Podpisnadtabela"/>
    <w:next w:val="Normalny"/>
    <w:rsid w:val="00CD3090"/>
    <w:pPr>
      <w:spacing w:before="0" w:after="240"/>
    </w:pPr>
  </w:style>
  <w:style w:type="paragraph" w:styleId="Tekstblokowy">
    <w:name w:val="Block Text"/>
    <w:basedOn w:val="Normalny"/>
    <w:rsid w:val="00CD3090"/>
    <w:pPr>
      <w:spacing w:after="0" w:line="240" w:lineRule="auto"/>
      <w:ind w:left="1134" w:right="1134"/>
    </w:pPr>
    <w:rPr>
      <w:rFonts w:ascii="Arial" w:eastAsia="Times New Roman" w:hAnsi="Arial" w:cs="Times New Roman"/>
      <w:sz w:val="24"/>
      <w:szCs w:val="20"/>
    </w:rPr>
  </w:style>
  <w:style w:type="paragraph" w:customStyle="1" w:styleId="Naglwekstrony">
    <w:name w:val="Naglówek strony"/>
    <w:basedOn w:val="Normalny"/>
    <w:rsid w:val="00CD3090"/>
    <w:pPr>
      <w:widowControl w:val="0"/>
      <w:tabs>
        <w:tab w:val="center" w:pos="4536"/>
        <w:tab w:val="right" w:pos="9072"/>
      </w:tabs>
      <w:spacing w:before="120" w:after="0" w:line="360" w:lineRule="auto"/>
    </w:pPr>
    <w:rPr>
      <w:rFonts w:ascii="Arial" w:eastAsia="Times New Roman" w:hAnsi="Arial" w:cs="Times New Roman"/>
      <w:sz w:val="20"/>
      <w:szCs w:val="20"/>
    </w:rPr>
  </w:style>
  <w:style w:type="paragraph" w:customStyle="1" w:styleId="Tabela">
    <w:name w:val="Tabela"/>
    <w:basedOn w:val="Normalny"/>
    <w:rsid w:val="00CD3090"/>
    <w:pPr>
      <w:widowControl w:val="0"/>
      <w:overflowPunct w:val="0"/>
      <w:autoSpaceDE w:val="0"/>
      <w:autoSpaceDN w:val="0"/>
      <w:adjustRightInd w:val="0"/>
      <w:spacing w:before="60" w:after="60" w:line="360" w:lineRule="auto"/>
      <w:jc w:val="center"/>
      <w:textAlignment w:val="baseline"/>
    </w:pPr>
    <w:rPr>
      <w:rFonts w:ascii="Arial" w:eastAsia="Times New Roman" w:hAnsi="Arial" w:cs="Times New Roman"/>
      <w:sz w:val="20"/>
      <w:szCs w:val="20"/>
    </w:rPr>
  </w:style>
  <w:style w:type="paragraph" w:customStyle="1" w:styleId="Standardowywycity2">
    <w:name w:val="Standardowy wycięty2"/>
    <w:basedOn w:val="Normalny"/>
    <w:link w:val="Standardowywycity2Znak"/>
    <w:rsid w:val="00CD3090"/>
    <w:pPr>
      <w:tabs>
        <w:tab w:val="left" w:pos="425"/>
        <w:tab w:val="left" w:pos="851"/>
      </w:tabs>
      <w:spacing w:before="120" w:after="0" w:line="360" w:lineRule="auto"/>
      <w:ind w:left="851" w:hanging="851"/>
      <w:contextualSpacing/>
    </w:pPr>
    <w:rPr>
      <w:rFonts w:ascii="Arial" w:eastAsia="Times New Roman" w:hAnsi="Arial" w:cs="Times New Roman"/>
      <w:sz w:val="20"/>
      <w:szCs w:val="20"/>
      <w:lang w:val="x-none" w:eastAsia="x-none"/>
    </w:rPr>
  </w:style>
  <w:style w:type="character" w:customStyle="1" w:styleId="Standardowywycity2Znak">
    <w:name w:val="Standardowy wycięty2 Znak"/>
    <w:link w:val="Standardowywycity2"/>
    <w:rsid w:val="00CD3090"/>
    <w:rPr>
      <w:rFonts w:ascii="Arial" w:eastAsia="Times New Roman" w:hAnsi="Arial" w:cs="Times New Roman"/>
      <w:sz w:val="20"/>
      <w:szCs w:val="20"/>
      <w:lang w:val="x-none" w:eastAsia="x-none"/>
    </w:rPr>
  </w:style>
  <w:style w:type="character" w:customStyle="1" w:styleId="OdsyaczprzypisudolnegoOdwoanieprzypisu">
    <w:name w:val="Odsyłacz przypisu dolnego.Odwołanie przypisu"/>
    <w:rsid w:val="00CD3090"/>
    <w:rPr>
      <w:vertAlign w:val="superscript"/>
    </w:rPr>
  </w:style>
  <w:style w:type="paragraph" w:customStyle="1" w:styleId="Standardowywycity3">
    <w:name w:val="Standardowy wycięty3"/>
    <w:basedOn w:val="Standardowywycity2"/>
    <w:rsid w:val="00CD3090"/>
    <w:pPr>
      <w:tabs>
        <w:tab w:val="left" w:pos="1276"/>
      </w:tabs>
      <w:ind w:left="1276" w:hanging="1276"/>
    </w:pPr>
  </w:style>
  <w:style w:type="paragraph" w:customStyle="1" w:styleId="nagwek3Program">
    <w:name w:val="nagłówek 3 Program"/>
    <w:basedOn w:val="Nagwek3"/>
    <w:autoRedefine/>
    <w:rsid w:val="00CD3090"/>
    <w:pPr>
      <w:keepNext w:val="0"/>
      <w:keepLines w:val="0"/>
      <w:tabs>
        <w:tab w:val="num" w:pos="284"/>
        <w:tab w:val="num" w:pos="360"/>
      </w:tabs>
      <w:spacing w:before="0" w:line="360" w:lineRule="auto"/>
      <w:ind w:left="284" w:hanging="284"/>
      <w:outlineLvl w:val="9"/>
    </w:pPr>
    <w:rPr>
      <w:rFonts w:ascii="Times New Roman" w:eastAsia="Times New Roman" w:hAnsi="Times New Roman" w:cs="Times New Roman"/>
      <w:color w:val="auto"/>
      <w:szCs w:val="20"/>
      <w:lang w:val="x-none" w:eastAsia="x-none"/>
    </w:rPr>
  </w:style>
  <w:style w:type="paragraph" w:customStyle="1" w:styleId="podtytul">
    <w:name w:val="podtytul"/>
    <w:basedOn w:val="Normalny"/>
    <w:rsid w:val="00CD30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rsid w:val="00CD3090"/>
    <w:rPr>
      <w:rFonts w:ascii="Arial" w:hAnsi="Arial" w:cs="Arial"/>
      <w:color w:val="000000"/>
      <w:sz w:val="20"/>
      <w:szCs w:val="20"/>
    </w:rPr>
  </w:style>
  <w:style w:type="paragraph" w:customStyle="1" w:styleId="WW-Wysunicietekstu">
    <w:name w:val="WW-Wysunięcie tekstu"/>
    <w:basedOn w:val="Tekstpodstawowy"/>
    <w:rsid w:val="00CD3090"/>
    <w:pPr>
      <w:tabs>
        <w:tab w:val="left" w:pos="567"/>
      </w:tabs>
      <w:suppressAutoHyphens/>
      <w:spacing w:line="240" w:lineRule="auto"/>
      <w:ind w:left="567" w:hanging="283"/>
      <w:jc w:val="left"/>
    </w:pPr>
    <w:rPr>
      <w:rFonts w:ascii="Times New Roman" w:hAnsi="Times New Roman"/>
      <w:b w:val="0"/>
      <w:bCs w:val="0"/>
      <w:color w:val="000000"/>
      <w:szCs w:val="20"/>
      <w:lang w:val="pl-PL" w:eastAsia="ar-SA"/>
    </w:rPr>
  </w:style>
  <w:style w:type="paragraph" w:customStyle="1" w:styleId="Numerowanie3">
    <w:name w:val="Numerowanie 3"/>
    <w:basedOn w:val="Normalny"/>
    <w:link w:val="Numerowanie3Znak"/>
    <w:qFormat/>
    <w:rsid w:val="00CD3090"/>
    <w:pPr>
      <w:spacing w:before="120" w:after="120" w:line="240" w:lineRule="auto"/>
    </w:pPr>
    <w:rPr>
      <w:rFonts w:ascii="Arial" w:eastAsia="Calibri" w:hAnsi="Arial" w:cs="Times New Roman"/>
      <w:lang w:eastAsia="en-US"/>
    </w:rPr>
  </w:style>
  <w:style w:type="character" w:customStyle="1" w:styleId="Numerowanie3Znak">
    <w:name w:val="Numerowanie 3 Znak"/>
    <w:link w:val="Numerowanie3"/>
    <w:rsid w:val="00CD3090"/>
    <w:rPr>
      <w:rFonts w:ascii="Arial" w:eastAsia="Calibri" w:hAnsi="Arial" w:cs="Times New Roman"/>
      <w:lang w:eastAsia="en-US"/>
    </w:rPr>
  </w:style>
  <w:style w:type="character" w:customStyle="1" w:styleId="h1">
    <w:name w:val="h1"/>
    <w:rsid w:val="00CD3090"/>
    <w:rPr>
      <w:rFonts w:cs="Times New Roman"/>
    </w:rPr>
  </w:style>
  <w:style w:type="paragraph" w:customStyle="1" w:styleId="pdtutyyniedospisutreci">
    <w:name w:val="pdtutyły nie do spisu treści"/>
    <w:basedOn w:val="Normalny"/>
    <w:link w:val="pdtutyyniedospisutreciZnak"/>
    <w:qFormat/>
    <w:rsid w:val="00CD3090"/>
    <w:pPr>
      <w:numPr>
        <w:ilvl w:val="2"/>
      </w:numPr>
      <w:spacing w:before="240" w:after="120" w:line="276" w:lineRule="auto"/>
      <w:ind w:firstLine="709"/>
      <w:contextualSpacing/>
    </w:pPr>
    <w:rPr>
      <w:rFonts w:ascii="Calibri" w:eastAsia="Times New Roman" w:hAnsi="Calibri" w:cs="Arial"/>
      <w:b/>
      <w:bCs/>
      <w:szCs w:val="24"/>
    </w:rPr>
  </w:style>
  <w:style w:type="character" w:customStyle="1" w:styleId="pdtutyyniedospisutreciZnak">
    <w:name w:val="pdtutyły nie do spisu treści Znak"/>
    <w:link w:val="pdtutyyniedospisutreci"/>
    <w:rsid w:val="00CD3090"/>
    <w:rPr>
      <w:rFonts w:ascii="Calibri" w:eastAsia="Times New Roman" w:hAnsi="Calibri" w:cs="Arial"/>
      <w:b/>
      <w:bCs/>
      <w:szCs w:val="24"/>
    </w:rPr>
  </w:style>
  <w:style w:type="paragraph" w:customStyle="1" w:styleId="Styl1">
    <w:name w:val="Styl1"/>
    <w:basedOn w:val="Normalny"/>
    <w:rsid w:val="00CD3090"/>
    <w:pPr>
      <w:spacing w:after="200" w:line="276" w:lineRule="auto"/>
      <w:ind w:firstLine="851"/>
    </w:pPr>
    <w:rPr>
      <w:rFonts w:ascii="Calibri" w:eastAsia="Times New Roman" w:hAnsi="Calibri" w:cs="Times New Roman"/>
      <w:lang w:eastAsia="en-US"/>
    </w:rPr>
  </w:style>
  <w:style w:type="paragraph" w:styleId="Lista">
    <w:name w:val="List"/>
    <w:basedOn w:val="Tekstpodstawowy"/>
    <w:semiHidden/>
    <w:rsid w:val="00D1403A"/>
    <w:pPr>
      <w:suppressAutoHyphens/>
      <w:spacing w:after="0"/>
      <w:jc w:val="both"/>
    </w:pPr>
    <w:rPr>
      <w:rFonts w:ascii="Times New Roman" w:eastAsia="Symbol" w:hAnsi="Times New Roman"/>
      <w:b w:val="0"/>
      <w:bCs w:val="0"/>
      <w:sz w:val="22"/>
      <w:szCs w:val="20"/>
      <w:lang w:eastAsia="hi-IN"/>
    </w:rPr>
  </w:style>
  <w:style w:type="table" w:styleId="Tabela-Siatka">
    <w:name w:val="Table Grid"/>
    <w:basedOn w:val="Standardowy"/>
    <w:uiPriority w:val="59"/>
    <w:rsid w:val="00B06F38"/>
    <w:pPr>
      <w:spacing w:after="0" w:line="360" w:lineRule="auto"/>
      <w:jc w:val="center"/>
    </w:pPr>
    <w:rPr>
      <w:rFonts w:ascii="Calibri" w:eastAsia="Times New Roman" w:hAnsi="Calibri" w:cs="Times New Roman"/>
      <w:sz w:val="20"/>
      <w:szCs w:val="20"/>
    </w:rPr>
    <w:tblP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cPr>
      <w:vAlign w:val="center"/>
    </w:tcPr>
  </w:style>
  <w:style w:type="character" w:styleId="Odwoaniedokomentarza">
    <w:name w:val="annotation reference"/>
    <w:semiHidden/>
    <w:rsid w:val="00D1403A"/>
    <w:rPr>
      <w:sz w:val="16"/>
      <w:szCs w:val="16"/>
    </w:rPr>
  </w:style>
  <w:style w:type="character" w:styleId="Odwoanieprzypisukocowego">
    <w:name w:val="endnote reference"/>
    <w:semiHidden/>
    <w:rsid w:val="00D1403A"/>
    <w:rPr>
      <w:vertAlign w:val="superscript"/>
    </w:rPr>
  </w:style>
  <w:style w:type="character" w:styleId="Odwoanieprzypisudolnego">
    <w:name w:val="footnote reference"/>
    <w:aliases w:val="Odwo³anie przypisu"/>
    <w:uiPriority w:val="99"/>
    <w:semiHidden/>
    <w:rsid w:val="00D1403A"/>
    <w:rPr>
      <w:vertAlign w:val="superscript"/>
    </w:rPr>
  </w:style>
  <w:style w:type="table" w:styleId="Tabela-Wspczesny">
    <w:name w:val="Table Contemporary"/>
    <w:basedOn w:val="Standardowy"/>
    <w:rsid w:val="00D1403A"/>
    <w:pPr>
      <w:spacing w:after="0" w:line="360" w:lineRule="auto"/>
      <w:jc w:val="center"/>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1akcent1">
    <w:name w:val="Medium List 1 Accent 1"/>
    <w:basedOn w:val="Standardowy"/>
    <w:uiPriority w:val="65"/>
    <w:rsid w:val="000F1BA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Jasnasiatka">
    <w:name w:val="Light Grid"/>
    <w:basedOn w:val="Standardowy"/>
    <w:uiPriority w:val="62"/>
    <w:rsid w:val="00F41A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locked/>
    <w:rsid w:val="00526EBD"/>
    <w:rPr>
      <w:rFonts w:ascii="Calibri" w:eastAsia="Times New Roman" w:hAnsi="Calibri" w:cs="Arial"/>
      <w:b/>
      <w:bCs/>
      <w:sz w:val="20"/>
      <w:szCs w:val="20"/>
    </w:rPr>
  </w:style>
  <w:style w:type="paragraph" w:customStyle="1" w:styleId="podpisy">
    <w:name w:val="podpisy"/>
    <w:basedOn w:val="Legenda"/>
    <w:link w:val="podpisyZnak"/>
    <w:qFormat/>
    <w:rsid w:val="00BE7F66"/>
    <w:pPr>
      <w:keepNext/>
      <w:widowControl w:val="0"/>
      <w:shd w:val="clear" w:color="auto" w:fill="DEEAF6" w:themeFill="accent1" w:themeFillTint="33"/>
      <w:spacing w:before="120" w:after="120"/>
      <w:jc w:val="left"/>
    </w:pPr>
    <w:rPr>
      <w:rFonts w:cs="Times New Roman"/>
      <w:sz w:val="22"/>
      <w:lang w:val="en-US" w:eastAsia="en-US"/>
    </w:rPr>
  </w:style>
  <w:style w:type="character" w:customStyle="1" w:styleId="podpisyZnak">
    <w:name w:val="podpisy Znak"/>
    <w:link w:val="podpisy"/>
    <w:rsid w:val="00BE7F66"/>
    <w:rPr>
      <w:rFonts w:ascii="Calibri" w:eastAsia="Times New Roman" w:hAnsi="Calibri" w:cs="Times New Roman"/>
      <w:b/>
      <w:bCs/>
      <w:szCs w:val="20"/>
      <w:shd w:val="clear" w:color="auto" w:fill="DEEAF6" w:themeFill="accent1" w:themeFillTint="33"/>
      <w:lang w:val="en-US" w:eastAsia="en-US"/>
    </w:rPr>
  </w:style>
  <w:style w:type="paragraph" w:customStyle="1" w:styleId="TabPodpis">
    <w:name w:val="Tab_Podpis"/>
    <w:basedOn w:val="Legenda"/>
    <w:link w:val="TabPodpisZnak"/>
    <w:qFormat/>
    <w:rsid w:val="00A53855"/>
    <w:pPr>
      <w:keepNext/>
      <w:widowControl w:val="0"/>
      <w:pBdr>
        <w:bottom w:val="single" w:sz="4" w:space="1" w:color="BFBFBF"/>
      </w:pBdr>
      <w:overflowPunct w:val="0"/>
      <w:autoSpaceDE w:val="0"/>
      <w:autoSpaceDN w:val="0"/>
      <w:adjustRightInd w:val="0"/>
      <w:spacing w:before="120" w:after="120"/>
      <w:jc w:val="left"/>
      <w:textAlignment w:val="baseline"/>
    </w:pPr>
    <w:rPr>
      <w:rFonts w:cs="Times New Roman"/>
      <w:sz w:val="18"/>
      <w:lang w:val="x-none" w:eastAsia="en-US"/>
    </w:rPr>
  </w:style>
  <w:style w:type="character" w:customStyle="1" w:styleId="TabPodpisZnak">
    <w:name w:val="Tab_Podpis Znak"/>
    <w:link w:val="TabPodpis"/>
    <w:rsid w:val="00A53855"/>
    <w:rPr>
      <w:rFonts w:ascii="Calibri" w:eastAsia="Times New Roman" w:hAnsi="Calibri" w:cs="Times New Roman"/>
      <w:b/>
      <w:bCs/>
      <w:sz w:val="18"/>
      <w:szCs w:val="20"/>
      <w:lang w:val="x-none" w:eastAsia="en-US"/>
    </w:rPr>
  </w:style>
  <w:style w:type="paragraph" w:customStyle="1" w:styleId="tabelaMS">
    <w:name w:val="tabela_MS"/>
    <w:basedOn w:val="Normalny"/>
    <w:link w:val="tabelaMSZnak"/>
    <w:qFormat/>
    <w:rsid w:val="00A53855"/>
    <w:pPr>
      <w:spacing w:after="0" w:line="276" w:lineRule="auto"/>
      <w:jc w:val="center"/>
    </w:pPr>
    <w:rPr>
      <w:rFonts w:ascii="Calibri" w:eastAsia="Calibri" w:hAnsi="Calibri" w:cs="Times New Roman"/>
      <w:sz w:val="18"/>
      <w:szCs w:val="18"/>
      <w:lang w:val="x-none" w:eastAsia="en-US"/>
    </w:rPr>
  </w:style>
  <w:style w:type="character" w:customStyle="1" w:styleId="tabelaMSZnak">
    <w:name w:val="tabela_MS Znak"/>
    <w:link w:val="tabelaMS"/>
    <w:rsid w:val="00A53855"/>
    <w:rPr>
      <w:rFonts w:ascii="Calibri" w:eastAsia="Calibri" w:hAnsi="Calibri" w:cs="Times New Roman"/>
      <w:sz w:val="18"/>
      <w:szCs w:val="18"/>
      <w:lang w:val="x-none" w:eastAsia="en-US"/>
    </w:rPr>
  </w:style>
  <w:style w:type="paragraph" w:customStyle="1" w:styleId="Tekstpodstawowywcity22">
    <w:name w:val="Tekst podstawowy wcięty 22"/>
    <w:basedOn w:val="Normalny"/>
    <w:rsid w:val="008E2C0E"/>
    <w:pPr>
      <w:suppressAutoHyphens/>
      <w:spacing w:after="120" w:line="480" w:lineRule="auto"/>
      <w:ind w:left="283"/>
    </w:pPr>
    <w:rPr>
      <w:rFonts w:ascii="Calibri" w:eastAsia="Calibri" w:hAnsi="Calibri" w:cs="Calibri"/>
      <w:sz w:val="20"/>
      <w:szCs w:val="20"/>
      <w:lang w:val="x-none" w:eastAsia="zh-CN"/>
    </w:rPr>
  </w:style>
  <w:style w:type="paragraph" w:styleId="Poprawka">
    <w:name w:val="Revision"/>
    <w:hidden/>
    <w:uiPriority w:val="99"/>
    <w:semiHidden/>
    <w:rsid w:val="00263B52"/>
    <w:pPr>
      <w:spacing w:after="0" w:line="240" w:lineRule="auto"/>
    </w:pPr>
  </w:style>
  <w:style w:type="character" w:customStyle="1" w:styleId="AkapitzlistZnak">
    <w:name w:val="Akapit z listą Znak"/>
    <w:link w:val="Akapitzlist"/>
    <w:uiPriority w:val="34"/>
    <w:locked/>
    <w:rsid w:val="00F85128"/>
    <w:rPr>
      <w:rFonts w:ascii="Arial" w:eastAsia="Times New Roman" w:hAnsi="Arial" w:cs="Arial"/>
      <w:b/>
      <w:bCs/>
      <w:sz w:val="24"/>
      <w:szCs w:val="24"/>
    </w:rPr>
  </w:style>
  <w:style w:type="table" w:styleId="Jasnalistaakcent1">
    <w:name w:val="Light List Accent 1"/>
    <w:basedOn w:val="Standardowy"/>
    <w:uiPriority w:val="61"/>
    <w:rsid w:val="00B06F3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ksawerw">
    <w:name w:val="ksawerów"/>
    <w:basedOn w:val="Standardowy"/>
    <w:uiPriority w:val="99"/>
    <w:rsid w:val="00526EBD"/>
    <w:pPr>
      <w:spacing w:after="0" w:line="240" w:lineRule="auto"/>
      <w:jc w:val="center"/>
    </w:pPr>
    <w:rPr>
      <w:sz w:val="20"/>
    </w:rPr>
    <w:tblP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cPr>
      <w:vAlign w:val="center"/>
    </w:tcPr>
    <w:tblStylePr w:type="firstRow">
      <w:rPr>
        <w:rFonts w:asciiTheme="minorHAnsi" w:hAnsiTheme="minorHAnsi"/>
        <w:b/>
        <w:sz w:val="18"/>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ACB9CA" w:themeColor="text2" w:themeTint="66"/>
          <w:tl2br w:val="nil"/>
          <w:tr2bl w:val="nil"/>
        </w:tcBorders>
        <w:shd w:val="clear" w:color="auto" w:fill="D5DCE4" w:themeFill="text2" w:themeFillTint="33"/>
      </w:tcPr>
    </w:tblStylePr>
  </w:style>
  <w:style w:type="table" w:customStyle="1" w:styleId="Styl2">
    <w:name w:val="Styl2"/>
    <w:basedOn w:val="Standardowy"/>
    <w:uiPriority w:val="99"/>
    <w:rsid w:val="00760184"/>
    <w:pPr>
      <w:spacing w:after="0" w:line="240" w:lineRule="auto"/>
      <w:jc w:val="center"/>
    </w:pPr>
    <w:tblPr/>
    <w:tcPr>
      <w:vAlign w:val="center"/>
    </w:tcPr>
  </w:style>
  <w:style w:type="paragraph" w:customStyle="1" w:styleId="Textbody">
    <w:name w:val="Text body"/>
    <w:basedOn w:val="Normalny"/>
    <w:rsid w:val="00AD5859"/>
    <w:pPr>
      <w:suppressAutoHyphens/>
      <w:autoSpaceDN w:val="0"/>
      <w:spacing w:after="0" w:line="240" w:lineRule="auto"/>
      <w:jc w:val="right"/>
      <w:textAlignment w:val="baseline"/>
    </w:pPr>
    <w:rPr>
      <w:rFonts w:ascii="Arial Black" w:eastAsia="Arial Black" w:hAnsi="Arial Black" w:cs="Arial Black"/>
      <w:kern w:val="3"/>
      <w:sz w:val="32"/>
      <w:szCs w:val="20"/>
      <w:lang w:eastAsia="zh-CN"/>
    </w:rPr>
  </w:style>
  <w:style w:type="numbering" w:customStyle="1" w:styleId="WW8Num40">
    <w:name w:val="WW8Num40"/>
    <w:basedOn w:val="Bezlisty"/>
    <w:rsid w:val="00AD5859"/>
    <w:pPr>
      <w:numPr>
        <w:numId w:val="41"/>
      </w:numPr>
    </w:pPr>
  </w:style>
  <w:style w:type="numbering" w:customStyle="1" w:styleId="WW8Num41">
    <w:name w:val="WW8Num41"/>
    <w:basedOn w:val="Bezlisty"/>
    <w:rsid w:val="00AD5859"/>
    <w:pPr>
      <w:numPr>
        <w:numId w:val="42"/>
      </w:numPr>
    </w:pPr>
  </w:style>
  <w:style w:type="paragraph" w:customStyle="1" w:styleId="Standard">
    <w:name w:val="Standard"/>
    <w:rsid w:val="00AD5859"/>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Styl5">
    <w:name w:val="Styl5"/>
    <w:basedOn w:val="Nagwek1"/>
    <w:rsid w:val="00860850"/>
    <w:pPr>
      <w:numPr>
        <w:numId w:val="79"/>
      </w:numPr>
      <w:spacing w:before="480" w:line="276" w:lineRule="auto"/>
    </w:pPr>
    <w:rPr>
      <w:rFonts w:ascii="Calibri" w:eastAsia="Calibri" w:hAnsi="Calibri" w:cs="Times New Roman"/>
      <w:b/>
      <w:bCs/>
      <w:color w:val="auto"/>
      <w:sz w:val="28"/>
      <w:szCs w:val="28"/>
      <w:lang w:val="x-none" w:eastAsia="x-none"/>
    </w:rPr>
  </w:style>
  <w:style w:type="paragraph" w:customStyle="1" w:styleId="xl64">
    <w:name w:val="xl64"/>
    <w:basedOn w:val="Normalny"/>
    <w:rsid w:val="00067A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character" w:customStyle="1" w:styleId="TematkomentarzaZnak1">
    <w:name w:val="Temat komentarza Znak1"/>
    <w:basedOn w:val="Domylnaczcionkaakapitu"/>
    <w:uiPriority w:val="99"/>
    <w:semiHidden/>
    <w:rsid w:val="00373F9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7FD8"/>
    <w:pPr>
      <w:ind w:firstLine="709"/>
      <w:jc w:val="both"/>
    </w:pPr>
  </w:style>
  <w:style w:type="paragraph" w:styleId="Nagwek1">
    <w:name w:val="heading 1"/>
    <w:aliases w:val="Nagłówek 1_Kołbiel"/>
    <w:basedOn w:val="Normalny"/>
    <w:next w:val="Normalny"/>
    <w:link w:val="Nagwek1Znak"/>
    <w:qFormat/>
    <w:rsid w:val="00CD30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Paragraaf"/>
    <w:basedOn w:val="Normalny"/>
    <w:next w:val="Normalny"/>
    <w:link w:val="Nagwek2Znak"/>
    <w:qFormat/>
    <w:rsid w:val="00CD3090"/>
    <w:pPr>
      <w:keepNext/>
      <w:spacing w:before="240" w:after="60" w:line="360" w:lineRule="auto"/>
      <w:jc w:val="center"/>
      <w:outlineLvl w:val="1"/>
    </w:pPr>
    <w:rPr>
      <w:rFonts w:ascii="Cambria" w:eastAsia="Times New Roman" w:hAnsi="Cambria" w:cs="Times New Roman"/>
      <w:b/>
      <w:bCs/>
      <w:i/>
      <w:iCs/>
      <w:sz w:val="28"/>
      <w:szCs w:val="28"/>
      <w:lang w:val="x-none" w:eastAsia="x-none"/>
    </w:rPr>
  </w:style>
  <w:style w:type="paragraph" w:styleId="Nagwek3">
    <w:name w:val="heading 3"/>
    <w:aliases w:val="Nagłówek 3_Kołbiel,Subparagraaf"/>
    <w:basedOn w:val="Normalny"/>
    <w:next w:val="Normalny"/>
    <w:link w:val="Nagwek3Znak"/>
    <w:unhideWhenUsed/>
    <w:qFormat/>
    <w:rsid w:val="00CD30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link w:val="Nagwek4Znak"/>
    <w:qFormat/>
    <w:rsid w:val="00CD309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Nagwek5">
    <w:name w:val="heading 5"/>
    <w:basedOn w:val="Normalny"/>
    <w:next w:val="Normalny"/>
    <w:link w:val="Nagwek5Znak"/>
    <w:qFormat/>
    <w:rsid w:val="00CD3090"/>
    <w:pPr>
      <w:keepNext/>
      <w:spacing w:before="120" w:after="0" w:line="300" w:lineRule="exact"/>
      <w:jc w:val="center"/>
      <w:outlineLvl w:val="4"/>
    </w:pPr>
    <w:rPr>
      <w:rFonts w:ascii="Arial" w:eastAsia="Times New Roman" w:hAnsi="Arial" w:cs="Times New Roman"/>
      <w:b/>
      <w:sz w:val="24"/>
      <w:szCs w:val="20"/>
      <w:lang w:val="x-none" w:eastAsia="x-none"/>
    </w:rPr>
  </w:style>
  <w:style w:type="paragraph" w:styleId="Nagwek6">
    <w:name w:val="heading 6"/>
    <w:basedOn w:val="Normalny"/>
    <w:link w:val="Nagwek6Znak"/>
    <w:qFormat/>
    <w:rsid w:val="00CD3090"/>
    <w:pPr>
      <w:keepNext/>
      <w:spacing w:after="0" w:line="300" w:lineRule="exact"/>
      <w:ind w:right="-285"/>
      <w:outlineLvl w:val="5"/>
    </w:pPr>
    <w:rPr>
      <w:rFonts w:ascii="Arial" w:eastAsia="Times New Roman" w:hAnsi="Arial" w:cs="Times New Roman"/>
      <w:i/>
      <w:sz w:val="18"/>
      <w:szCs w:val="20"/>
      <w:lang w:val="x-none" w:eastAsia="x-none"/>
    </w:rPr>
  </w:style>
  <w:style w:type="paragraph" w:styleId="Nagwek7">
    <w:name w:val="heading 7"/>
    <w:basedOn w:val="Normalny"/>
    <w:link w:val="Nagwek7Znak"/>
    <w:qFormat/>
    <w:rsid w:val="00CD3090"/>
    <w:pPr>
      <w:keepNext/>
      <w:widowControl w:val="0"/>
      <w:spacing w:after="0" w:line="300" w:lineRule="exact"/>
      <w:ind w:right="-427"/>
      <w:outlineLvl w:val="6"/>
    </w:pPr>
    <w:rPr>
      <w:rFonts w:ascii="Arial" w:eastAsia="Times New Roman" w:hAnsi="Arial" w:cs="Times New Roman"/>
      <w:i/>
      <w:sz w:val="18"/>
      <w:szCs w:val="20"/>
      <w:lang w:val="x-none" w:eastAsia="x-none"/>
    </w:rPr>
  </w:style>
  <w:style w:type="paragraph" w:styleId="Nagwek8">
    <w:name w:val="heading 8"/>
    <w:basedOn w:val="Normalny"/>
    <w:link w:val="Nagwek8Znak"/>
    <w:qFormat/>
    <w:rsid w:val="00CD3090"/>
    <w:pPr>
      <w:keepNext/>
      <w:spacing w:after="0" w:line="300" w:lineRule="exact"/>
      <w:outlineLvl w:val="7"/>
    </w:pPr>
    <w:rPr>
      <w:rFonts w:ascii="Arial" w:eastAsia="Times New Roman" w:hAnsi="Arial" w:cs="Times New Roman"/>
      <w:b/>
      <w:sz w:val="18"/>
      <w:szCs w:val="20"/>
      <w:lang w:val="x-none" w:eastAsia="x-none"/>
    </w:rPr>
  </w:style>
  <w:style w:type="paragraph" w:styleId="Nagwek9">
    <w:name w:val="heading 9"/>
    <w:basedOn w:val="Normalny"/>
    <w:link w:val="Nagwek9Znak"/>
    <w:qFormat/>
    <w:rsid w:val="00CD3090"/>
    <w:pPr>
      <w:keepNext/>
      <w:spacing w:after="0" w:line="240" w:lineRule="auto"/>
      <w:jc w:val="center"/>
      <w:outlineLvl w:val="8"/>
    </w:pPr>
    <w:rPr>
      <w:rFonts w:ascii="Arial" w:eastAsia="Times New Roman" w:hAnsi="Arial" w:cs="Times New Roman"/>
      <w:sz w:val="24"/>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Nagłówek 1_Kołbiel Znak"/>
    <w:basedOn w:val="Domylnaczcionkaakapitu"/>
    <w:link w:val="Nagwek1"/>
    <w:rsid w:val="00CD3090"/>
    <w:rPr>
      <w:rFonts w:asciiTheme="majorHAnsi" w:eastAsiaTheme="majorEastAsia" w:hAnsiTheme="majorHAnsi" w:cstheme="majorBidi"/>
      <w:color w:val="2E74B5" w:themeColor="accent1" w:themeShade="BF"/>
      <w:sz w:val="32"/>
      <w:szCs w:val="32"/>
    </w:rPr>
  </w:style>
  <w:style w:type="character" w:customStyle="1" w:styleId="Nagwek2Znak">
    <w:name w:val="Nagłówek 2 Znak"/>
    <w:aliases w:val="Paragraaf Znak"/>
    <w:basedOn w:val="Domylnaczcionkaakapitu"/>
    <w:link w:val="Nagwek2"/>
    <w:rsid w:val="00CD3090"/>
    <w:rPr>
      <w:rFonts w:ascii="Cambria" w:eastAsia="Times New Roman" w:hAnsi="Cambria" w:cs="Times New Roman"/>
      <w:b/>
      <w:bCs/>
      <w:i/>
      <w:iCs/>
      <w:sz w:val="28"/>
      <w:szCs w:val="28"/>
      <w:lang w:val="x-none" w:eastAsia="x-none"/>
    </w:rPr>
  </w:style>
  <w:style w:type="character" w:customStyle="1" w:styleId="Nagwek3Znak">
    <w:name w:val="Nagłówek 3 Znak"/>
    <w:aliases w:val="Nagłówek 3_Kołbiel Znak,Subparagraaf Znak"/>
    <w:basedOn w:val="Domylnaczcionkaakapitu"/>
    <w:link w:val="Nagwek3"/>
    <w:rsid w:val="00CD3090"/>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CD3090"/>
    <w:rPr>
      <w:rFonts w:ascii="Times New Roman" w:eastAsia="Times New Roman" w:hAnsi="Times New Roman" w:cs="Times New Roman"/>
      <w:b/>
      <w:bCs/>
      <w:sz w:val="24"/>
      <w:szCs w:val="24"/>
    </w:rPr>
  </w:style>
  <w:style w:type="character" w:customStyle="1" w:styleId="Nagwek5Znak">
    <w:name w:val="Nagłówek 5 Znak"/>
    <w:basedOn w:val="Domylnaczcionkaakapitu"/>
    <w:link w:val="Nagwek5"/>
    <w:rsid w:val="00CD3090"/>
    <w:rPr>
      <w:rFonts w:ascii="Arial" w:eastAsia="Times New Roman" w:hAnsi="Arial" w:cs="Times New Roman"/>
      <w:b/>
      <w:sz w:val="24"/>
      <w:szCs w:val="20"/>
      <w:lang w:val="x-none" w:eastAsia="x-none"/>
    </w:rPr>
  </w:style>
  <w:style w:type="character" w:customStyle="1" w:styleId="Nagwek6Znak">
    <w:name w:val="Nagłówek 6 Znak"/>
    <w:basedOn w:val="Domylnaczcionkaakapitu"/>
    <w:link w:val="Nagwek6"/>
    <w:rsid w:val="00CD3090"/>
    <w:rPr>
      <w:rFonts w:ascii="Arial" w:eastAsia="Times New Roman" w:hAnsi="Arial" w:cs="Times New Roman"/>
      <w:i/>
      <w:sz w:val="18"/>
      <w:szCs w:val="20"/>
      <w:lang w:val="x-none" w:eastAsia="x-none"/>
    </w:rPr>
  </w:style>
  <w:style w:type="character" w:customStyle="1" w:styleId="Nagwek7Znak">
    <w:name w:val="Nagłówek 7 Znak"/>
    <w:basedOn w:val="Domylnaczcionkaakapitu"/>
    <w:link w:val="Nagwek7"/>
    <w:rsid w:val="00CD3090"/>
    <w:rPr>
      <w:rFonts w:ascii="Arial" w:eastAsia="Times New Roman" w:hAnsi="Arial" w:cs="Times New Roman"/>
      <w:i/>
      <w:sz w:val="18"/>
      <w:szCs w:val="20"/>
      <w:lang w:val="x-none" w:eastAsia="x-none"/>
    </w:rPr>
  </w:style>
  <w:style w:type="character" w:customStyle="1" w:styleId="Nagwek8Znak">
    <w:name w:val="Nagłówek 8 Znak"/>
    <w:basedOn w:val="Domylnaczcionkaakapitu"/>
    <w:link w:val="Nagwek8"/>
    <w:rsid w:val="00CD3090"/>
    <w:rPr>
      <w:rFonts w:ascii="Arial" w:eastAsia="Times New Roman" w:hAnsi="Arial" w:cs="Times New Roman"/>
      <w:b/>
      <w:sz w:val="18"/>
      <w:szCs w:val="20"/>
      <w:lang w:val="x-none" w:eastAsia="x-none"/>
    </w:rPr>
  </w:style>
  <w:style w:type="character" w:customStyle="1" w:styleId="Nagwek9Znak">
    <w:name w:val="Nagłówek 9 Znak"/>
    <w:basedOn w:val="Domylnaczcionkaakapitu"/>
    <w:link w:val="Nagwek9"/>
    <w:rsid w:val="00CD3090"/>
    <w:rPr>
      <w:rFonts w:ascii="Arial" w:eastAsia="Times New Roman" w:hAnsi="Arial" w:cs="Times New Roman"/>
      <w:sz w:val="24"/>
      <w:szCs w:val="20"/>
      <w:lang w:val="x-none" w:eastAsia="x-none"/>
    </w:rPr>
  </w:style>
  <w:style w:type="paragraph" w:customStyle="1" w:styleId="tekstnormalny">
    <w:name w:val="tekst normalny"/>
    <w:rsid w:val="000E30DB"/>
    <w:pPr>
      <w:spacing w:after="0" w:line="240" w:lineRule="auto"/>
      <w:jc w:val="both"/>
    </w:pPr>
    <w:rPr>
      <w:rFonts w:ascii="Arial" w:eastAsia="Times New Roman" w:hAnsi="Arial" w:cs="Arial"/>
      <w:bCs/>
    </w:rPr>
  </w:style>
  <w:style w:type="paragraph" w:customStyle="1" w:styleId="Tekstpodstawowy21">
    <w:name w:val="Tekst podstawowy 21"/>
    <w:basedOn w:val="Normalny"/>
    <w:rsid w:val="000E30DB"/>
    <w:pPr>
      <w:suppressAutoHyphens/>
      <w:spacing w:after="0" w:line="240" w:lineRule="auto"/>
    </w:pPr>
    <w:rPr>
      <w:rFonts w:ascii="Arial" w:eastAsia="Times New Roman" w:hAnsi="Arial" w:cs="Arial"/>
      <w:color w:val="000000"/>
      <w:lang w:eastAsia="ar-SA"/>
    </w:rPr>
  </w:style>
  <w:style w:type="paragraph" w:styleId="Nagwek">
    <w:name w:val="header"/>
    <w:basedOn w:val="Normalny"/>
    <w:link w:val="NagwekZnak"/>
    <w:unhideWhenUsed/>
    <w:rsid w:val="000E30DB"/>
    <w:pPr>
      <w:tabs>
        <w:tab w:val="center" w:pos="4536"/>
        <w:tab w:val="right" w:pos="9072"/>
      </w:tabs>
      <w:spacing w:after="0" w:line="240" w:lineRule="auto"/>
    </w:pPr>
  </w:style>
  <w:style w:type="character" w:customStyle="1" w:styleId="NagwekZnak">
    <w:name w:val="Nagłówek Znak"/>
    <w:basedOn w:val="Domylnaczcionkaakapitu"/>
    <w:link w:val="Nagwek"/>
    <w:rsid w:val="000E30DB"/>
  </w:style>
  <w:style w:type="paragraph" w:styleId="Stopka">
    <w:name w:val="footer"/>
    <w:basedOn w:val="Normalny"/>
    <w:link w:val="StopkaZnak"/>
    <w:uiPriority w:val="99"/>
    <w:unhideWhenUsed/>
    <w:rsid w:val="000E30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E30DB"/>
  </w:style>
  <w:style w:type="character" w:customStyle="1" w:styleId="apple-converted-space">
    <w:name w:val="apple-converted-space"/>
    <w:basedOn w:val="Domylnaczcionkaakapitu"/>
    <w:rsid w:val="00CD3090"/>
  </w:style>
  <w:style w:type="paragraph" w:styleId="Tekstpodstawowy2">
    <w:name w:val="Body Text 2"/>
    <w:basedOn w:val="Normalny"/>
    <w:link w:val="Tekstpodstawowy2Znak"/>
    <w:semiHidden/>
    <w:rsid w:val="00CD3090"/>
    <w:pPr>
      <w:numPr>
        <w:numId w:val="1"/>
      </w:numPr>
      <w:tabs>
        <w:tab w:val="clear" w:pos="360"/>
      </w:tabs>
      <w:spacing w:after="0" w:line="240" w:lineRule="auto"/>
      <w:ind w:left="0" w:firstLine="0"/>
    </w:pPr>
    <w:rPr>
      <w:rFonts w:ascii="Arial" w:eastAsia="Times New Roman" w:hAnsi="Arial" w:cs="Times New Roman"/>
      <w:color w:val="000000"/>
      <w:lang w:val="x-none" w:eastAsia="x-none"/>
    </w:rPr>
  </w:style>
  <w:style w:type="character" w:customStyle="1" w:styleId="Tekstpodstawowy2Znak">
    <w:name w:val="Tekst podstawowy 2 Znak"/>
    <w:basedOn w:val="Domylnaczcionkaakapitu"/>
    <w:link w:val="Tekstpodstawowy2"/>
    <w:semiHidden/>
    <w:rsid w:val="00CD3090"/>
    <w:rPr>
      <w:rFonts w:ascii="Arial" w:eastAsia="Times New Roman" w:hAnsi="Arial" w:cs="Times New Roman"/>
      <w:color w:val="000000"/>
      <w:lang w:val="x-none" w:eastAsia="x-none"/>
    </w:rPr>
  </w:style>
  <w:style w:type="paragraph" w:customStyle="1" w:styleId="22">
    <w:name w:val="22"/>
    <w:basedOn w:val="Normalny"/>
    <w:rsid w:val="00CD3090"/>
    <w:pPr>
      <w:numPr>
        <w:ilvl w:val="1"/>
        <w:numId w:val="6"/>
      </w:numPr>
      <w:spacing w:after="120" w:line="240" w:lineRule="auto"/>
    </w:pPr>
    <w:rPr>
      <w:rFonts w:ascii="Tahoma" w:eastAsia="Times New Roman" w:hAnsi="Tahoma" w:cs="Tahoma"/>
      <w:b/>
      <w:u w:val="single"/>
    </w:rPr>
  </w:style>
  <w:style w:type="paragraph" w:customStyle="1" w:styleId="11">
    <w:name w:val="11"/>
    <w:basedOn w:val="Normalny"/>
    <w:rsid w:val="00CD3090"/>
    <w:pPr>
      <w:spacing w:before="120" w:after="120" w:line="240" w:lineRule="auto"/>
      <w:ind w:left="425" w:hanging="425"/>
    </w:pPr>
    <w:rPr>
      <w:rFonts w:ascii="Tahoma" w:eastAsia="Times New Roman" w:hAnsi="Tahoma" w:cs="Tahoma"/>
      <w:b/>
      <w:u w:val="single"/>
    </w:rPr>
  </w:style>
  <w:style w:type="paragraph" w:customStyle="1" w:styleId="4">
    <w:name w:val="4"/>
    <w:basedOn w:val="tekstnormalny"/>
    <w:rsid w:val="00CD3090"/>
    <w:pPr>
      <w:ind w:left="1076" w:hanging="176"/>
    </w:pPr>
    <w:rPr>
      <w:rFonts w:ascii="Tahoma" w:hAnsi="Tahoma" w:cs="Tahoma"/>
    </w:rPr>
  </w:style>
  <w:style w:type="paragraph" w:styleId="Tekstpodstawowy">
    <w:name w:val="Body Text"/>
    <w:basedOn w:val="Normalny"/>
    <w:link w:val="TekstpodstawowyZnak"/>
    <w:rsid w:val="00CD3090"/>
    <w:pPr>
      <w:spacing w:after="120" w:line="360" w:lineRule="auto"/>
      <w:jc w:val="center"/>
    </w:pPr>
    <w:rPr>
      <w:rFonts w:ascii="Arial" w:eastAsia="Times New Roman" w:hAnsi="Arial" w:cs="Times New Roman"/>
      <w:b/>
      <w:bCs/>
      <w:sz w:val="24"/>
      <w:szCs w:val="24"/>
      <w:lang w:val="x-none" w:eastAsia="x-none"/>
    </w:rPr>
  </w:style>
  <w:style w:type="character" w:customStyle="1" w:styleId="TekstpodstawowyZnak">
    <w:name w:val="Tekst podstawowy Znak"/>
    <w:basedOn w:val="Domylnaczcionkaakapitu"/>
    <w:link w:val="Tekstpodstawowy"/>
    <w:rsid w:val="00CD3090"/>
    <w:rPr>
      <w:rFonts w:ascii="Arial" w:eastAsia="Times New Roman" w:hAnsi="Arial" w:cs="Times New Roman"/>
      <w:b/>
      <w:bCs/>
      <w:sz w:val="24"/>
      <w:szCs w:val="24"/>
      <w:lang w:val="x-none" w:eastAsia="x-none"/>
    </w:rPr>
  </w:style>
  <w:style w:type="paragraph" w:customStyle="1" w:styleId="2">
    <w:name w:val="2"/>
    <w:basedOn w:val="Stopka"/>
    <w:rsid w:val="00CD3090"/>
    <w:pPr>
      <w:numPr>
        <w:numId w:val="7"/>
      </w:numPr>
      <w:tabs>
        <w:tab w:val="clear" w:pos="4536"/>
        <w:tab w:val="clear" w:pos="9072"/>
      </w:tabs>
      <w:spacing w:after="120"/>
    </w:pPr>
    <w:rPr>
      <w:rFonts w:ascii="Tahoma" w:eastAsia="Times New Roman" w:hAnsi="Tahoma" w:cs="Tahoma"/>
      <w:lang w:val="x-none" w:eastAsia="x-none"/>
    </w:rPr>
  </w:style>
  <w:style w:type="paragraph" w:customStyle="1" w:styleId="33">
    <w:name w:val="33"/>
    <w:basedOn w:val="11"/>
    <w:link w:val="33Znak"/>
    <w:rsid w:val="00CD3090"/>
    <w:pPr>
      <w:ind w:left="0" w:firstLine="284"/>
    </w:pPr>
    <w:rPr>
      <w:b w:val="0"/>
      <w:u w:val="none"/>
    </w:rPr>
  </w:style>
  <w:style w:type="character" w:customStyle="1" w:styleId="33Znak">
    <w:name w:val="33 Znak"/>
    <w:link w:val="33"/>
    <w:rsid w:val="00CD3090"/>
    <w:rPr>
      <w:rFonts w:ascii="Tahoma" w:eastAsia="Times New Roman" w:hAnsi="Tahoma" w:cs="Tahoma"/>
    </w:rPr>
  </w:style>
  <w:style w:type="paragraph" w:customStyle="1" w:styleId="tekstbold">
    <w:name w:val="tekst bold"/>
    <w:basedOn w:val="tekstnormalny"/>
    <w:rsid w:val="00CD3090"/>
    <w:rPr>
      <w:b/>
    </w:rPr>
  </w:style>
  <w:style w:type="paragraph" w:customStyle="1" w:styleId="Indeks">
    <w:name w:val="Indeks"/>
    <w:basedOn w:val="Normalny"/>
    <w:rsid w:val="00CD309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Nagwektabeli">
    <w:name w:val="Nagłówek tabeli"/>
    <w:basedOn w:val="Zawartotabeli"/>
    <w:rsid w:val="00CD3090"/>
    <w:pPr>
      <w:jc w:val="center"/>
    </w:pPr>
    <w:rPr>
      <w:b/>
      <w:bCs/>
    </w:rPr>
  </w:style>
  <w:style w:type="paragraph" w:customStyle="1" w:styleId="Zawartotabeli">
    <w:name w:val="Zawartość tabeli"/>
    <w:basedOn w:val="Normalny"/>
    <w:rsid w:val="00CD3090"/>
    <w:pPr>
      <w:suppressLineNumbers/>
      <w:suppressAutoHyphens/>
      <w:spacing w:after="0" w:line="240" w:lineRule="auto"/>
    </w:pPr>
    <w:rPr>
      <w:rFonts w:ascii="Times New Roman" w:eastAsia="Times New Roman" w:hAnsi="Times New Roman" w:cs="Times New Roman"/>
      <w:szCs w:val="20"/>
      <w:lang w:eastAsia="hi-IN"/>
    </w:rPr>
  </w:style>
  <w:style w:type="paragraph" w:styleId="Tekstpodstawowywcity2">
    <w:name w:val="Body Text Indent 2"/>
    <w:basedOn w:val="Normalny"/>
    <w:link w:val="Tekstpodstawowywcity2Znak"/>
    <w:rsid w:val="00CD3090"/>
    <w:pPr>
      <w:spacing w:after="120" w:line="480" w:lineRule="auto"/>
      <w:ind w:left="283"/>
      <w:jc w:val="center"/>
    </w:pPr>
    <w:rPr>
      <w:rFonts w:ascii="Arial" w:eastAsia="Times New Roman" w:hAnsi="Arial" w:cs="Times New Roman"/>
      <w:b/>
      <w:bCs/>
      <w:sz w:val="24"/>
      <w:szCs w:val="24"/>
      <w:lang w:val="x-none" w:eastAsia="x-none"/>
    </w:rPr>
  </w:style>
  <w:style w:type="character" w:customStyle="1" w:styleId="Tekstpodstawowywcity2Znak">
    <w:name w:val="Tekst podstawowy wcięty 2 Znak"/>
    <w:basedOn w:val="Domylnaczcionkaakapitu"/>
    <w:link w:val="Tekstpodstawowywcity2"/>
    <w:rsid w:val="00CD3090"/>
    <w:rPr>
      <w:rFonts w:ascii="Arial" w:eastAsia="Times New Roman" w:hAnsi="Arial" w:cs="Times New Roman"/>
      <w:b/>
      <w:bCs/>
      <w:sz w:val="24"/>
      <w:szCs w:val="24"/>
      <w:lang w:val="x-none" w:eastAsia="x-none"/>
    </w:rPr>
  </w:style>
  <w:style w:type="paragraph" w:customStyle="1" w:styleId="222">
    <w:name w:val="222"/>
    <w:basedOn w:val="Normalny"/>
    <w:rsid w:val="00CD3090"/>
    <w:pPr>
      <w:spacing w:after="0" w:line="360" w:lineRule="auto"/>
    </w:pPr>
    <w:rPr>
      <w:rFonts w:ascii="Arial" w:eastAsia="Times New Roman" w:hAnsi="Arial" w:cs="Arial"/>
      <w:b/>
      <w:bCs/>
      <w:sz w:val="24"/>
      <w:szCs w:val="24"/>
    </w:rPr>
  </w:style>
  <w:style w:type="paragraph" w:customStyle="1" w:styleId="NIESPIS">
    <w:name w:val="NIE SPIS"/>
    <w:basedOn w:val="Normalny"/>
    <w:rsid w:val="00CD3090"/>
    <w:pPr>
      <w:spacing w:after="0" w:line="240" w:lineRule="auto"/>
    </w:pPr>
    <w:rPr>
      <w:rFonts w:ascii="Tahoma" w:eastAsia="Times New Roman" w:hAnsi="Tahoma" w:cs="Arial"/>
      <w:bCs/>
      <w:szCs w:val="24"/>
    </w:rPr>
  </w:style>
  <w:style w:type="character" w:customStyle="1" w:styleId="NIESPISZnak">
    <w:name w:val="NIE SPIS Znak"/>
    <w:rsid w:val="00CD3090"/>
    <w:rPr>
      <w:rFonts w:ascii="Tahoma" w:hAnsi="Tahoma" w:cs="Arial"/>
      <w:bCs/>
      <w:sz w:val="22"/>
      <w:szCs w:val="24"/>
      <w:lang w:val="pl-PL" w:eastAsia="pl-PL" w:bidi="ar-SA"/>
    </w:rPr>
  </w:style>
  <w:style w:type="paragraph" w:styleId="Tekstpodstawowy3">
    <w:name w:val="Body Text 3"/>
    <w:basedOn w:val="Normalny"/>
    <w:link w:val="Tekstpodstawowy3Znak"/>
    <w:rsid w:val="00CD3090"/>
    <w:pPr>
      <w:spacing w:after="120" w:line="360" w:lineRule="auto"/>
      <w:jc w:val="center"/>
    </w:pPr>
    <w:rPr>
      <w:rFonts w:ascii="Arial" w:eastAsia="Times New Roman" w:hAnsi="Arial" w:cs="Times New Roman"/>
      <w:b/>
      <w:bCs/>
      <w:sz w:val="16"/>
      <w:szCs w:val="16"/>
      <w:lang w:val="x-none" w:eastAsia="x-none"/>
    </w:rPr>
  </w:style>
  <w:style w:type="character" w:customStyle="1" w:styleId="Tekstpodstawowy3Znak">
    <w:name w:val="Tekst podstawowy 3 Znak"/>
    <w:basedOn w:val="Domylnaczcionkaakapitu"/>
    <w:link w:val="Tekstpodstawowy3"/>
    <w:rsid w:val="00CD3090"/>
    <w:rPr>
      <w:rFonts w:ascii="Arial" w:eastAsia="Times New Roman" w:hAnsi="Arial" w:cs="Times New Roman"/>
      <w:b/>
      <w:bCs/>
      <w:sz w:val="16"/>
      <w:szCs w:val="16"/>
      <w:lang w:val="x-none" w:eastAsia="x-none"/>
    </w:rPr>
  </w:style>
  <w:style w:type="character" w:styleId="Hipercze">
    <w:name w:val="Hyperlink"/>
    <w:uiPriority w:val="99"/>
    <w:rsid w:val="00CD3090"/>
    <w:rPr>
      <w:color w:val="0000FF"/>
      <w:u w:val="single"/>
    </w:rPr>
  </w:style>
  <w:style w:type="paragraph" w:styleId="Tekstkomentarza">
    <w:name w:val="annotation text"/>
    <w:basedOn w:val="Normalny"/>
    <w:link w:val="TekstkomentarzaZnak"/>
    <w:rsid w:val="00CD3090"/>
    <w:pPr>
      <w:spacing w:after="0" w:line="360" w:lineRule="auto"/>
      <w:jc w:val="center"/>
    </w:pPr>
    <w:rPr>
      <w:rFonts w:ascii="Arial" w:eastAsia="Times New Roman" w:hAnsi="Arial" w:cs="Times New Roman"/>
      <w:b/>
      <w:bCs/>
      <w:sz w:val="20"/>
      <w:szCs w:val="20"/>
      <w:lang w:val="x-none" w:eastAsia="x-none"/>
    </w:rPr>
  </w:style>
  <w:style w:type="character" w:customStyle="1" w:styleId="TekstkomentarzaZnak">
    <w:name w:val="Tekst komentarza Znak"/>
    <w:basedOn w:val="Domylnaczcionkaakapitu"/>
    <w:link w:val="Tekstkomentarza"/>
    <w:rsid w:val="00CD3090"/>
    <w:rPr>
      <w:rFonts w:ascii="Arial" w:eastAsia="Times New Roman" w:hAnsi="Arial" w:cs="Times New Roman"/>
      <w:b/>
      <w:bCs/>
      <w:sz w:val="20"/>
      <w:szCs w:val="20"/>
      <w:lang w:val="x-none" w:eastAsia="x-none"/>
    </w:rPr>
  </w:style>
  <w:style w:type="character" w:customStyle="1" w:styleId="TematkomentarzaZnak">
    <w:name w:val="Temat komentarza Znak"/>
    <w:basedOn w:val="TekstkomentarzaZnak"/>
    <w:link w:val="Tematkomentarza"/>
    <w:semiHidden/>
    <w:rsid w:val="00CD3090"/>
    <w:rPr>
      <w:rFonts w:ascii="Arial" w:eastAsia="Times New Roman" w:hAnsi="Arial" w:cs="Times New Roman"/>
      <w:b/>
      <w:bCs/>
      <w:sz w:val="20"/>
      <w:szCs w:val="20"/>
      <w:lang w:val="x-none" w:eastAsia="x-none"/>
    </w:rPr>
  </w:style>
  <w:style w:type="paragraph" w:styleId="Tematkomentarza">
    <w:name w:val="annotation subject"/>
    <w:basedOn w:val="Tekstkomentarza"/>
    <w:next w:val="Tekstkomentarza"/>
    <w:link w:val="TematkomentarzaZnak"/>
    <w:semiHidden/>
    <w:rsid w:val="00CD3090"/>
  </w:style>
  <w:style w:type="character" w:customStyle="1" w:styleId="TekstdymkaZnak">
    <w:name w:val="Tekst dymka Znak"/>
    <w:basedOn w:val="Domylnaczcionkaakapitu"/>
    <w:link w:val="Tekstdymka"/>
    <w:uiPriority w:val="99"/>
    <w:semiHidden/>
    <w:rsid w:val="00CD3090"/>
    <w:rPr>
      <w:rFonts w:ascii="Tahoma" w:eastAsia="Times New Roman" w:hAnsi="Tahoma" w:cs="Times New Roman"/>
      <w:b/>
      <w:bCs/>
      <w:sz w:val="16"/>
      <w:szCs w:val="16"/>
      <w:lang w:val="x-none" w:eastAsia="x-none"/>
    </w:rPr>
  </w:style>
  <w:style w:type="paragraph" w:styleId="Tekstdymka">
    <w:name w:val="Balloon Text"/>
    <w:basedOn w:val="Normalny"/>
    <w:link w:val="TekstdymkaZnak"/>
    <w:uiPriority w:val="99"/>
    <w:semiHidden/>
    <w:rsid w:val="00CD3090"/>
    <w:pPr>
      <w:spacing w:after="0" w:line="360" w:lineRule="auto"/>
      <w:jc w:val="center"/>
    </w:pPr>
    <w:rPr>
      <w:rFonts w:ascii="Tahoma" w:eastAsia="Times New Roman" w:hAnsi="Tahoma" w:cs="Times New Roman"/>
      <w:b/>
      <w:bCs/>
      <w:sz w:val="16"/>
      <w:szCs w:val="16"/>
      <w:lang w:val="x-none" w:eastAsia="x-none"/>
    </w:rPr>
  </w:style>
  <w:style w:type="paragraph" w:styleId="Tekstprzypisukocowego">
    <w:name w:val="endnote text"/>
    <w:basedOn w:val="Normalny"/>
    <w:link w:val="TekstprzypisukocowegoZnak"/>
    <w:semiHidden/>
    <w:rsid w:val="00CD3090"/>
    <w:pPr>
      <w:numPr>
        <w:numId w:val="2"/>
      </w:numPr>
      <w:tabs>
        <w:tab w:val="clear" w:pos="454"/>
        <w:tab w:val="num" w:pos="964"/>
      </w:tabs>
      <w:spacing w:after="0" w:line="360" w:lineRule="auto"/>
      <w:ind w:left="0" w:firstLine="0"/>
      <w:jc w:val="center"/>
    </w:pPr>
    <w:rPr>
      <w:rFonts w:ascii="Arial" w:eastAsia="Times New Roman" w:hAnsi="Arial" w:cs="Times New Roman"/>
      <w:b/>
      <w:bCs/>
      <w:sz w:val="20"/>
      <w:szCs w:val="20"/>
      <w:lang w:val="x-none" w:eastAsia="x-none"/>
    </w:rPr>
  </w:style>
  <w:style w:type="character" w:customStyle="1" w:styleId="TekstprzypisukocowegoZnak">
    <w:name w:val="Tekst przypisu końcowego Znak"/>
    <w:basedOn w:val="Domylnaczcionkaakapitu"/>
    <w:link w:val="Tekstprzypisukocowego"/>
    <w:semiHidden/>
    <w:rsid w:val="00CD3090"/>
    <w:rPr>
      <w:rFonts w:ascii="Arial" w:eastAsia="Times New Roman" w:hAnsi="Arial" w:cs="Times New Roman"/>
      <w:b/>
      <w:bCs/>
      <w:sz w:val="20"/>
      <w:szCs w:val="20"/>
      <w:lang w:val="x-none" w:eastAsia="x-none"/>
    </w:rPr>
  </w:style>
  <w:style w:type="paragraph" w:styleId="Podtytu">
    <w:name w:val="Subtitle"/>
    <w:basedOn w:val="Normalny"/>
    <w:next w:val="Normalny"/>
    <w:link w:val="PodtytuZnak"/>
    <w:qFormat/>
    <w:rsid w:val="00CD3090"/>
    <w:pPr>
      <w:keepNext/>
      <w:suppressAutoHyphens/>
      <w:spacing w:before="240" w:after="120" w:line="240" w:lineRule="auto"/>
      <w:jc w:val="center"/>
    </w:pPr>
    <w:rPr>
      <w:rFonts w:ascii="HG Mincho Light J" w:eastAsia="Times New Roman" w:hAnsi="HG Mincho Light J" w:cs="Times New Roman"/>
      <w:i/>
      <w:color w:val="000000"/>
      <w:sz w:val="28"/>
      <w:szCs w:val="20"/>
      <w:lang w:val="x-none" w:eastAsia="ar-SA"/>
    </w:rPr>
  </w:style>
  <w:style w:type="character" w:customStyle="1" w:styleId="PodtytuZnak">
    <w:name w:val="Podtytuł Znak"/>
    <w:basedOn w:val="Domylnaczcionkaakapitu"/>
    <w:link w:val="Podtytu"/>
    <w:rsid w:val="00CD3090"/>
    <w:rPr>
      <w:rFonts w:ascii="HG Mincho Light J" w:eastAsia="Times New Roman" w:hAnsi="HG Mincho Light J" w:cs="Times New Roman"/>
      <w:i/>
      <w:color w:val="000000"/>
      <w:sz w:val="28"/>
      <w:szCs w:val="20"/>
      <w:lang w:val="x-none"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Podpis nad obiektem,Znak"/>
    <w:basedOn w:val="Normalny"/>
    <w:next w:val="Normalny"/>
    <w:link w:val="LegendaZnak1"/>
    <w:uiPriority w:val="99"/>
    <w:qFormat/>
    <w:rsid w:val="00526EBD"/>
    <w:pPr>
      <w:spacing w:after="0" w:line="240" w:lineRule="auto"/>
      <w:jc w:val="center"/>
    </w:pPr>
    <w:rPr>
      <w:rFonts w:ascii="Calibri" w:eastAsia="Times New Roman" w:hAnsi="Calibri" w:cs="Arial"/>
      <w:b/>
      <w:bCs/>
      <w:sz w:val="20"/>
      <w:szCs w:val="20"/>
    </w:rPr>
  </w:style>
  <w:style w:type="paragraph" w:customStyle="1" w:styleId="Default">
    <w:name w:val="Default"/>
    <w:rsid w:val="00CD30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ekstprzypisudolnegoZnak">
    <w:name w:val="Tekst przypisu dolnego Znak"/>
    <w:basedOn w:val="Domylnaczcionkaakapitu"/>
    <w:link w:val="Tekstprzypisudolnego"/>
    <w:uiPriority w:val="99"/>
    <w:rsid w:val="00CD3090"/>
    <w:rPr>
      <w:rFonts w:ascii="Arial" w:eastAsia="Times New Roman" w:hAnsi="Arial" w:cs="Times New Roman"/>
      <w:b/>
      <w:bCs/>
      <w:sz w:val="20"/>
      <w:szCs w:val="20"/>
      <w:lang w:val="x-none" w:eastAsia="x-none"/>
    </w:rPr>
  </w:style>
  <w:style w:type="paragraph" w:styleId="Tekstprzypisudolnego">
    <w:name w:val="footnote text"/>
    <w:basedOn w:val="Normalny"/>
    <w:link w:val="TekstprzypisudolnegoZnak"/>
    <w:uiPriority w:val="99"/>
    <w:qFormat/>
    <w:rsid w:val="00CD3090"/>
    <w:pPr>
      <w:spacing w:after="0" w:line="360" w:lineRule="auto"/>
      <w:jc w:val="center"/>
    </w:pPr>
    <w:rPr>
      <w:rFonts w:ascii="Arial" w:eastAsia="Times New Roman" w:hAnsi="Arial" w:cs="Times New Roman"/>
      <w:b/>
      <w:bCs/>
      <w:sz w:val="20"/>
      <w:szCs w:val="20"/>
      <w:lang w:val="x-none" w:eastAsia="x-none"/>
    </w:rPr>
  </w:style>
  <w:style w:type="paragraph" w:customStyle="1" w:styleId="Tekstpodstawowywcity31">
    <w:name w:val="Tekst podstawowy wcięty 31"/>
    <w:basedOn w:val="Normalny"/>
    <w:rsid w:val="00CD3090"/>
    <w:pPr>
      <w:suppressAutoHyphens/>
      <w:spacing w:after="0" w:line="240" w:lineRule="auto"/>
      <w:ind w:left="720" w:hanging="360"/>
    </w:pPr>
    <w:rPr>
      <w:rFonts w:ascii="Arial" w:eastAsia="Times New Roman" w:hAnsi="Arial" w:cs="Arial"/>
      <w:bCs/>
      <w:color w:val="000000"/>
      <w:szCs w:val="24"/>
      <w:lang w:eastAsia="ar-SA"/>
    </w:rPr>
  </w:style>
  <w:style w:type="paragraph" w:customStyle="1" w:styleId="Standardowy1">
    <w:name w:val="Standardowy1"/>
    <w:rsid w:val="00CD3090"/>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akapitdomyslny1">
    <w:name w:val="akapitdomyslny1"/>
    <w:basedOn w:val="Domylnaczcionkaakapitu"/>
    <w:rsid w:val="00CD3090"/>
  </w:style>
  <w:style w:type="paragraph" w:styleId="Akapitzlist">
    <w:name w:val="List Paragraph"/>
    <w:basedOn w:val="Normalny"/>
    <w:link w:val="AkapitzlistZnak"/>
    <w:uiPriority w:val="34"/>
    <w:qFormat/>
    <w:rsid w:val="00CD3090"/>
    <w:pPr>
      <w:tabs>
        <w:tab w:val="num" w:pos="720"/>
      </w:tabs>
      <w:spacing w:after="0" w:line="360" w:lineRule="auto"/>
      <w:ind w:left="720" w:hanging="720"/>
      <w:contextualSpacing/>
      <w:jc w:val="center"/>
    </w:pPr>
    <w:rPr>
      <w:rFonts w:ascii="Arial" w:eastAsia="Times New Roman" w:hAnsi="Arial" w:cs="Arial"/>
      <w:b/>
      <w:bCs/>
      <w:sz w:val="24"/>
      <w:szCs w:val="24"/>
    </w:rPr>
  </w:style>
  <w:style w:type="character" w:styleId="Numerstrony">
    <w:name w:val="page number"/>
    <w:basedOn w:val="Domylnaczcionkaakapitu"/>
    <w:rsid w:val="00CD3090"/>
  </w:style>
  <w:style w:type="paragraph" w:customStyle="1" w:styleId="Style23">
    <w:name w:val="Style23"/>
    <w:basedOn w:val="Normalny"/>
    <w:uiPriority w:val="99"/>
    <w:rsid w:val="00CD309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81">
    <w:name w:val="Font Style81"/>
    <w:uiPriority w:val="99"/>
    <w:rsid w:val="00CD3090"/>
    <w:rPr>
      <w:rFonts w:ascii="Garamond" w:hAnsi="Garamond" w:cs="Garamond"/>
      <w:color w:val="000000"/>
      <w:sz w:val="18"/>
      <w:szCs w:val="18"/>
    </w:rPr>
  </w:style>
  <w:style w:type="character" w:styleId="UyteHipercze">
    <w:name w:val="FollowedHyperlink"/>
    <w:uiPriority w:val="99"/>
    <w:unhideWhenUsed/>
    <w:rsid w:val="00CD3090"/>
    <w:rPr>
      <w:color w:val="800080"/>
      <w:u w:val="single"/>
    </w:rPr>
  </w:style>
  <w:style w:type="paragraph" w:styleId="HTML-wstpniesformatowany">
    <w:name w:val="HTML Preformatted"/>
    <w:basedOn w:val="Normalny"/>
    <w:link w:val="HTML-wstpniesformatowanyZnak"/>
    <w:rsid w:val="00CD3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wstpniesformatowanyZnak">
    <w:name w:val="HTML - wstępnie sformatowany Znak"/>
    <w:basedOn w:val="Domylnaczcionkaakapitu"/>
    <w:link w:val="HTML-wstpniesformatowany"/>
    <w:rsid w:val="00CD3090"/>
    <w:rPr>
      <w:rFonts w:ascii="Courier New" w:eastAsia="Times New Roman" w:hAnsi="Courier New" w:cs="Times New Roman"/>
      <w:sz w:val="20"/>
      <w:szCs w:val="20"/>
      <w:lang w:val="x-none" w:eastAsia="ar-SA"/>
    </w:rPr>
  </w:style>
  <w:style w:type="paragraph" w:styleId="Spistreci1">
    <w:name w:val="toc 1"/>
    <w:basedOn w:val="Normalny"/>
    <w:next w:val="Normalny"/>
    <w:autoRedefine/>
    <w:uiPriority w:val="39"/>
    <w:rsid w:val="00CD3090"/>
    <w:pPr>
      <w:tabs>
        <w:tab w:val="left" w:pos="567"/>
        <w:tab w:val="right" w:leader="dot" w:pos="9060"/>
      </w:tabs>
      <w:spacing w:after="0" w:line="264" w:lineRule="auto"/>
      <w:ind w:left="567" w:hanging="567"/>
    </w:pPr>
    <w:rPr>
      <w:rFonts w:ascii="Calibri" w:eastAsia="Times New Roman" w:hAnsi="Calibri" w:cs="Arial"/>
      <w:b/>
      <w:bCs/>
      <w:noProof/>
    </w:rPr>
  </w:style>
  <w:style w:type="paragraph" w:styleId="Spistreci3">
    <w:name w:val="toc 3"/>
    <w:basedOn w:val="Normalny"/>
    <w:next w:val="Normalny"/>
    <w:autoRedefine/>
    <w:uiPriority w:val="39"/>
    <w:rsid w:val="00CD3090"/>
    <w:pPr>
      <w:tabs>
        <w:tab w:val="right" w:leader="dot" w:pos="9060"/>
      </w:tabs>
      <w:spacing w:after="0" w:line="264" w:lineRule="auto"/>
      <w:ind w:left="567"/>
      <w:jc w:val="center"/>
    </w:pPr>
    <w:rPr>
      <w:rFonts w:ascii="Calibri" w:eastAsia="Times New Roman" w:hAnsi="Calibri" w:cs="Arial"/>
      <w:bCs/>
      <w:noProof/>
    </w:rPr>
  </w:style>
  <w:style w:type="paragraph" w:styleId="Nagwekspisutreci">
    <w:name w:val="TOC Heading"/>
    <w:basedOn w:val="Nagwek1"/>
    <w:next w:val="Normalny"/>
    <w:uiPriority w:val="39"/>
    <w:qFormat/>
    <w:rsid w:val="00CD3090"/>
    <w:pPr>
      <w:spacing w:before="480" w:after="240" w:line="276" w:lineRule="auto"/>
      <w:ind w:left="720" w:hanging="360"/>
      <w:outlineLvl w:val="9"/>
    </w:pPr>
    <w:rPr>
      <w:rFonts w:ascii="Cambria" w:eastAsia="Times New Roman" w:hAnsi="Cambria" w:cs="Times New Roman"/>
      <w:b/>
      <w:bCs/>
      <w:color w:val="365F91"/>
      <w:sz w:val="28"/>
      <w:szCs w:val="28"/>
      <w:lang w:val="x-none" w:eastAsia="x-none"/>
    </w:rPr>
  </w:style>
  <w:style w:type="character" w:styleId="Uwydatnienie">
    <w:name w:val="Emphasis"/>
    <w:uiPriority w:val="20"/>
    <w:qFormat/>
    <w:rsid w:val="00CD3090"/>
    <w:rPr>
      <w:i/>
      <w:iCs/>
    </w:rPr>
  </w:style>
  <w:style w:type="paragraph" w:customStyle="1" w:styleId="TEKSTKOBIEL">
    <w:name w:val="TEKST KOŁBIEL"/>
    <w:basedOn w:val="Normalny"/>
    <w:link w:val="TEKSTKOBIELZnak"/>
    <w:qFormat/>
    <w:rsid w:val="00CD3090"/>
    <w:pPr>
      <w:suppressAutoHyphens/>
      <w:spacing w:after="120" w:line="264" w:lineRule="auto"/>
      <w:ind w:firstLine="720"/>
    </w:pPr>
    <w:rPr>
      <w:rFonts w:ascii="Calibri" w:eastAsia="Times New Roman" w:hAnsi="Calibri" w:cs="Times New Roman"/>
      <w:lang w:val="x-none" w:eastAsia="ar-SA"/>
    </w:rPr>
  </w:style>
  <w:style w:type="character" w:customStyle="1" w:styleId="TEKSTKOBIELZnak">
    <w:name w:val="TEKST KOŁBIEL Znak"/>
    <w:link w:val="TEKSTKOBIEL"/>
    <w:rsid w:val="00CD3090"/>
    <w:rPr>
      <w:rFonts w:ascii="Calibri" w:eastAsia="Times New Roman" w:hAnsi="Calibri" w:cs="Times New Roman"/>
      <w:lang w:val="x-none" w:eastAsia="ar-SA"/>
    </w:rPr>
  </w:style>
  <w:style w:type="paragraph" w:styleId="NormalnyWeb">
    <w:name w:val="Normal (Web)"/>
    <w:basedOn w:val="Normalny"/>
    <w:uiPriority w:val="99"/>
    <w:rsid w:val="00CD309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uiPriority w:val="22"/>
    <w:qFormat/>
    <w:rsid w:val="00CD3090"/>
    <w:rPr>
      <w:b/>
      <w:bCs/>
    </w:rPr>
  </w:style>
  <w:style w:type="paragraph" w:styleId="Tekstpodstawowywcity">
    <w:name w:val="Body Text Indent"/>
    <w:basedOn w:val="Normalny"/>
    <w:link w:val="TekstpodstawowywcityZnak"/>
    <w:uiPriority w:val="99"/>
    <w:rsid w:val="00CD3090"/>
    <w:pPr>
      <w:spacing w:after="120" w:line="360" w:lineRule="auto"/>
      <w:ind w:left="283"/>
      <w:jc w:val="center"/>
    </w:pPr>
    <w:rPr>
      <w:rFonts w:ascii="Arial" w:eastAsia="Times New Roman" w:hAnsi="Arial" w:cs="Times New Roman"/>
      <w:b/>
      <w:bCs/>
      <w:sz w:val="24"/>
      <w:szCs w:val="24"/>
      <w:lang w:val="x-none" w:eastAsia="x-none"/>
    </w:rPr>
  </w:style>
  <w:style w:type="character" w:customStyle="1" w:styleId="TekstpodstawowywcityZnak">
    <w:name w:val="Tekst podstawowy wcięty Znak"/>
    <w:basedOn w:val="Domylnaczcionkaakapitu"/>
    <w:link w:val="Tekstpodstawowywcity"/>
    <w:uiPriority w:val="99"/>
    <w:rsid w:val="00CD3090"/>
    <w:rPr>
      <w:rFonts w:ascii="Arial" w:eastAsia="Times New Roman" w:hAnsi="Arial" w:cs="Times New Roman"/>
      <w:b/>
      <w:bCs/>
      <w:sz w:val="24"/>
      <w:szCs w:val="24"/>
      <w:lang w:val="x-none" w:eastAsia="x-none"/>
    </w:rPr>
  </w:style>
  <w:style w:type="character" w:customStyle="1" w:styleId="st">
    <w:name w:val="st"/>
    <w:rsid w:val="00CD3090"/>
  </w:style>
  <w:style w:type="paragraph" w:styleId="Tytu">
    <w:name w:val="Title"/>
    <w:basedOn w:val="Normalny"/>
    <w:next w:val="Normalny"/>
    <w:link w:val="TytuZnak"/>
    <w:qFormat/>
    <w:rsid w:val="00CD3090"/>
    <w:pPr>
      <w:spacing w:before="240" w:after="60" w:line="360" w:lineRule="auto"/>
      <w:jc w:val="center"/>
      <w:outlineLvl w:val="0"/>
    </w:pPr>
    <w:rPr>
      <w:rFonts w:ascii="Cambria" w:eastAsia="Times New Roman" w:hAnsi="Cambria" w:cs="Times New Roman"/>
      <w:b/>
      <w:bCs/>
      <w:kern w:val="28"/>
      <w:sz w:val="32"/>
      <w:szCs w:val="32"/>
      <w:lang w:val="x-none" w:eastAsia="x-none"/>
    </w:rPr>
  </w:style>
  <w:style w:type="character" w:customStyle="1" w:styleId="TytuZnak">
    <w:name w:val="Tytuł Znak"/>
    <w:basedOn w:val="Domylnaczcionkaakapitu"/>
    <w:link w:val="Tytu"/>
    <w:rsid w:val="00CD3090"/>
    <w:rPr>
      <w:rFonts w:ascii="Cambria" w:eastAsia="Times New Roman" w:hAnsi="Cambria" w:cs="Times New Roman"/>
      <w:b/>
      <w:bCs/>
      <w:kern w:val="28"/>
      <w:sz w:val="32"/>
      <w:szCs w:val="32"/>
      <w:lang w:val="x-none" w:eastAsia="x-none"/>
    </w:rPr>
  </w:style>
  <w:style w:type="character" w:customStyle="1" w:styleId="FontStyle31">
    <w:name w:val="Font Style31"/>
    <w:uiPriority w:val="99"/>
    <w:rsid w:val="00CD3090"/>
    <w:rPr>
      <w:rFonts w:ascii="Times New Roman" w:hAnsi="Times New Roman" w:cs="Times New Roman"/>
      <w:color w:val="000000"/>
      <w:sz w:val="22"/>
      <w:szCs w:val="22"/>
    </w:rPr>
  </w:style>
  <w:style w:type="paragraph" w:customStyle="1" w:styleId="Style7">
    <w:name w:val="Style7"/>
    <w:basedOn w:val="Normalny"/>
    <w:uiPriority w:val="99"/>
    <w:rsid w:val="00CD30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Normalny"/>
    <w:uiPriority w:val="99"/>
    <w:rsid w:val="00CD3090"/>
    <w:pPr>
      <w:widowControl w:val="0"/>
      <w:autoSpaceDE w:val="0"/>
      <w:autoSpaceDN w:val="0"/>
      <w:adjustRightInd w:val="0"/>
      <w:spacing w:after="0" w:line="429" w:lineRule="exact"/>
    </w:pPr>
    <w:rPr>
      <w:rFonts w:ascii="Times New Roman" w:eastAsia="Times New Roman" w:hAnsi="Times New Roman" w:cs="Times New Roman"/>
      <w:sz w:val="24"/>
      <w:szCs w:val="24"/>
    </w:rPr>
  </w:style>
  <w:style w:type="paragraph" w:customStyle="1" w:styleId="Style9">
    <w:name w:val="Style9"/>
    <w:basedOn w:val="Normalny"/>
    <w:uiPriority w:val="99"/>
    <w:rsid w:val="00CD3090"/>
    <w:pPr>
      <w:widowControl w:val="0"/>
      <w:autoSpaceDE w:val="0"/>
      <w:autoSpaceDN w:val="0"/>
      <w:adjustRightInd w:val="0"/>
      <w:spacing w:after="0" w:line="432" w:lineRule="exact"/>
      <w:ind w:firstLine="192"/>
    </w:pPr>
    <w:rPr>
      <w:rFonts w:ascii="Times New Roman" w:eastAsia="Times New Roman" w:hAnsi="Times New Roman" w:cs="Times New Roman"/>
      <w:sz w:val="24"/>
      <w:szCs w:val="24"/>
    </w:rPr>
  </w:style>
  <w:style w:type="paragraph" w:customStyle="1" w:styleId="Style13">
    <w:name w:val="Style13"/>
    <w:basedOn w:val="Normalny"/>
    <w:uiPriority w:val="99"/>
    <w:rsid w:val="00CD3090"/>
    <w:pPr>
      <w:widowControl w:val="0"/>
      <w:autoSpaceDE w:val="0"/>
      <w:autoSpaceDN w:val="0"/>
      <w:adjustRightInd w:val="0"/>
      <w:spacing w:after="0" w:line="432" w:lineRule="exact"/>
      <w:ind w:hanging="144"/>
    </w:pPr>
    <w:rPr>
      <w:rFonts w:ascii="Times New Roman" w:eastAsia="Times New Roman" w:hAnsi="Times New Roman" w:cs="Times New Roman"/>
      <w:sz w:val="24"/>
      <w:szCs w:val="24"/>
    </w:rPr>
  </w:style>
  <w:style w:type="paragraph" w:customStyle="1" w:styleId="Style16">
    <w:name w:val="Style16"/>
    <w:basedOn w:val="Normalny"/>
    <w:uiPriority w:val="99"/>
    <w:rsid w:val="00CD3090"/>
    <w:pPr>
      <w:widowControl w:val="0"/>
      <w:autoSpaceDE w:val="0"/>
      <w:autoSpaceDN w:val="0"/>
      <w:adjustRightInd w:val="0"/>
      <w:spacing w:after="0" w:line="432" w:lineRule="exact"/>
      <w:ind w:hanging="144"/>
    </w:pPr>
    <w:rPr>
      <w:rFonts w:ascii="Times New Roman" w:eastAsia="Times New Roman" w:hAnsi="Times New Roman" w:cs="Times New Roman"/>
      <w:sz w:val="24"/>
      <w:szCs w:val="24"/>
    </w:rPr>
  </w:style>
  <w:style w:type="paragraph" w:customStyle="1" w:styleId="Style17">
    <w:name w:val="Style17"/>
    <w:basedOn w:val="Normalny"/>
    <w:uiPriority w:val="99"/>
    <w:rsid w:val="00CD3090"/>
    <w:pPr>
      <w:widowControl w:val="0"/>
      <w:autoSpaceDE w:val="0"/>
      <w:autoSpaceDN w:val="0"/>
      <w:adjustRightInd w:val="0"/>
      <w:spacing w:after="0" w:line="427" w:lineRule="exact"/>
      <w:ind w:hanging="317"/>
    </w:pPr>
    <w:rPr>
      <w:rFonts w:ascii="Times New Roman" w:eastAsia="Times New Roman" w:hAnsi="Times New Roman" w:cs="Times New Roman"/>
      <w:sz w:val="24"/>
      <w:szCs w:val="24"/>
    </w:rPr>
  </w:style>
  <w:style w:type="paragraph" w:customStyle="1" w:styleId="Style20">
    <w:name w:val="Style20"/>
    <w:basedOn w:val="Normalny"/>
    <w:uiPriority w:val="99"/>
    <w:rsid w:val="00CD3090"/>
    <w:pPr>
      <w:widowControl w:val="0"/>
      <w:autoSpaceDE w:val="0"/>
      <w:autoSpaceDN w:val="0"/>
      <w:adjustRightInd w:val="0"/>
      <w:spacing w:after="0" w:line="422" w:lineRule="exact"/>
      <w:ind w:hanging="221"/>
    </w:pPr>
    <w:rPr>
      <w:rFonts w:ascii="Times New Roman" w:eastAsia="Times New Roman" w:hAnsi="Times New Roman" w:cs="Times New Roman"/>
      <w:sz w:val="24"/>
      <w:szCs w:val="24"/>
    </w:rPr>
  </w:style>
  <w:style w:type="paragraph" w:customStyle="1" w:styleId="Style26">
    <w:name w:val="Style26"/>
    <w:basedOn w:val="Normalny"/>
    <w:uiPriority w:val="99"/>
    <w:rsid w:val="00CD3090"/>
    <w:pPr>
      <w:widowControl w:val="0"/>
      <w:autoSpaceDE w:val="0"/>
      <w:autoSpaceDN w:val="0"/>
      <w:adjustRightInd w:val="0"/>
      <w:spacing w:after="0" w:line="422" w:lineRule="exact"/>
      <w:ind w:hanging="182"/>
    </w:pPr>
    <w:rPr>
      <w:rFonts w:ascii="Times New Roman" w:eastAsia="Times New Roman" w:hAnsi="Times New Roman" w:cs="Times New Roman"/>
      <w:sz w:val="24"/>
      <w:szCs w:val="24"/>
    </w:rPr>
  </w:style>
  <w:style w:type="paragraph" w:customStyle="1" w:styleId="Style6">
    <w:name w:val="Style6"/>
    <w:basedOn w:val="Normalny"/>
    <w:uiPriority w:val="99"/>
    <w:rsid w:val="00CD309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Normalny"/>
    <w:uiPriority w:val="99"/>
    <w:rsid w:val="00CD3090"/>
    <w:pPr>
      <w:widowControl w:val="0"/>
      <w:autoSpaceDE w:val="0"/>
      <w:autoSpaceDN w:val="0"/>
      <w:adjustRightInd w:val="0"/>
      <w:spacing w:after="0" w:line="422" w:lineRule="exact"/>
      <w:ind w:firstLine="192"/>
    </w:pPr>
    <w:rPr>
      <w:rFonts w:ascii="Times New Roman" w:eastAsia="Times New Roman" w:hAnsi="Times New Roman" w:cs="Times New Roman"/>
      <w:sz w:val="24"/>
      <w:szCs w:val="24"/>
    </w:rPr>
  </w:style>
  <w:style w:type="paragraph" w:customStyle="1" w:styleId="Akapit">
    <w:name w:val="Akapit"/>
    <w:basedOn w:val="Normalny"/>
    <w:link w:val="AkapitZnak"/>
    <w:qFormat/>
    <w:rsid w:val="00CD3090"/>
    <w:pPr>
      <w:suppressAutoHyphens/>
      <w:spacing w:after="0" w:line="360" w:lineRule="auto"/>
      <w:ind w:firstLine="720"/>
    </w:pPr>
    <w:rPr>
      <w:rFonts w:ascii="Trebuchet MS" w:eastAsia="Times New Roman" w:hAnsi="Trebuchet MS" w:cs="Times New Roman"/>
      <w:lang w:val="x-none" w:eastAsia="ar-SA"/>
    </w:rPr>
  </w:style>
  <w:style w:type="character" w:customStyle="1" w:styleId="AkapitZnak">
    <w:name w:val="Akapit Znak"/>
    <w:link w:val="Akapit"/>
    <w:rsid w:val="00CD3090"/>
    <w:rPr>
      <w:rFonts w:ascii="Trebuchet MS" w:eastAsia="Times New Roman" w:hAnsi="Trebuchet MS" w:cs="Times New Roman"/>
      <w:lang w:val="x-none" w:eastAsia="ar-SA"/>
    </w:rPr>
  </w:style>
  <w:style w:type="paragraph" w:customStyle="1" w:styleId="teresastandard">
    <w:name w:val="teresa standard"/>
    <w:basedOn w:val="Normalny"/>
    <w:rsid w:val="00CD3090"/>
    <w:pPr>
      <w:spacing w:before="120" w:after="0" w:line="288" w:lineRule="auto"/>
    </w:pPr>
    <w:rPr>
      <w:rFonts w:ascii="Times New Roman" w:eastAsia="Times New Roman" w:hAnsi="Times New Roman" w:cs="Times New Roman"/>
      <w:sz w:val="24"/>
      <w:szCs w:val="20"/>
    </w:rPr>
  </w:style>
  <w:style w:type="paragraph" w:customStyle="1" w:styleId="WW-Tekstpodstawowy2">
    <w:name w:val="WW-Tekst podstawowy 2"/>
    <w:basedOn w:val="Normalny"/>
    <w:rsid w:val="00CD3090"/>
    <w:pPr>
      <w:widowControl w:val="0"/>
      <w:suppressAutoHyphens/>
      <w:spacing w:after="0" w:line="240" w:lineRule="auto"/>
    </w:pPr>
    <w:rPr>
      <w:rFonts w:ascii="Arial" w:eastAsia="Times New Roman" w:hAnsi="Arial" w:cs="Arial"/>
      <w:sz w:val="24"/>
      <w:szCs w:val="24"/>
    </w:rPr>
  </w:style>
  <w:style w:type="character" w:customStyle="1" w:styleId="FontStyle95">
    <w:name w:val="Font Style95"/>
    <w:uiPriority w:val="99"/>
    <w:rsid w:val="00CD3090"/>
    <w:rPr>
      <w:rFonts w:ascii="Times New Roman" w:hAnsi="Times New Roman" w:cs="Times New Roman"/>
      <w:color w:val="000000"/>
      <w:sz w:val="22"/>
      <w:szCs w:val="22"/>
    </w:rPr>
  </w:style>
  <w:style w:type="paragraph" w:customStyle="1" w:styleId="Style34">
    <w:name w:val="Style34"/>
    <w:basedOn w:val="Normalny"/>
    <w:uiPriority w:val="99"/>
    <w:rsid w:val="00CD3090"/>
    <w:pPr>
      <w:widowControl w:val="0"/>
      <w:autoSpaceDE w:val="0"/>
      <w:autoSpaceDN w:val="0"/>
      <w:adjustRightInd w:val="0"/>
      <w:spacing w:after="0" w:line="240" w:lineRule="auto"/>
    </w:pPr>
    <w:rPr>
      <w:rFonts w:ascii="Constantia" w:eastAsia="Calibri" w:hAnsi="Constantia" w:cs="Times New Roman"/>
      <w:sz w:val="24"/>
      <w:szCs w:val="24"/>
    </w:rPr>
  </w:style>
  <w:style w:type="paragraph" w:styleId="Spistreci2">
    <w:name w:val="toc 2"/>
    <w:basedOn w:val="Normalny"/>
    <w:next w:val="Normalny"/>
    <w:autoRedefine/>
    <w:uiPriority w:val="39"/>
    <w:unhideWhenUsed/>
    <w:rsid w:val="00CD3090"/>
    <w:pPr>
      <w:spacing w:after="100" w:line="276" w:lineRule="auto"/>
      <w:ind w:left="220"/>
    </w:pPr>
    <w:rPr>
      <w:rFonts w:ascii="Calibri" w:eastAsia="Times New Roman" w:hAnsi="Calibri" w:cs="Times New Roman"/>
    </w:rPr>
  </w:style>
  <w:style w:type="paragraph" w:styleId="Spistreci4">
    <w:name w:val="toc 4"/>
    <w:basedOn w:val="Normalny"/>
    <w:next w:val="Normalny"/>
    <w:autoRedefine/>
    <w:uiPriority w:val="39"/>
    <w:unhideWhenUsed/>
    <w:rsid w:val="00CD3090"/>
    <w:pPr>
      <w:spacing w:after="100" w:line="276" w:lineRule="auto"/>
      <w:ind w:left="660"/>
    </w:pPr>
    <w:rPr>
      <w:rFonts w:ascii="Calibri" w:eastAsia="Times New Roman" w:hAnsi="Calibri" w:cs="Times New Roman"/>
    </w:rPr>
  </w:style>
  <w:style w:type="paragraph" w:styleId="Spistreci5">
    <w:name w:val="toc 5"/>
    <w:basedOn w:val="Normalny"/>
    <w:next w:val="Normalny"/>
    <w:autoRedefine/>
    <w:uiPriority w:val="39"/>
    <w:unhideWhenUsed/>
    <w:rsid w:val="00CD3090"/>
    <w:pPr>
      <w:spacing w:after="100" w:line="276" w:lineRule="auto"/>
      <w:ind w:left="880"/>
    </w:pPr>
    <w:rPr>
      <w:rFonts w:ascii="Calibri" w:eastAsia="Times New Roman" w:hAnsi="Calibri" w:cs="Times New Roman"/>
    </w:rPr>
  </w:style>
  <w:style w:type="paragraph" w:styleId="Spistreci6">
    <w:name w:val="toc 6"/>
    <w:basedOn w:val="Normalny"/>
    <w:next w:val="Normalny"/>
    <w:autoRedefine/>
    <w:uiPriority w:val="39"/>
    <w:unhideWhenUsed/>
    <w:rsid w:val="00CD3090"/>
    <w:pPr>
      <w:spacing w:after="100" w:line="276" w:lineRule="auto"/>
      <w:ind w:left="1100"/>
    </w:pPr>
    <w:rPr>
      <w:rFonts w:ascii="Calibri" w:eastAsia="Times New Roman" w:hAnsi="Calibri" w:cs="Times New Roman"/>
    </w:rPr>
  </w:style>
  <w:style w:type="paragraph" w:styleId="Spistreci7">
    <w:name w:val="toc 7"/>
    <w:basedOn w:val="Normalny"/>
    <w:next w:val="Normalny"/>
    <w:autoRedefine/>
    <w:uiPriority w:val="39"/>
    <w:unhideWhenUsed/>
    <w:rsid w:val="00CD3090"/>
    <w:pPr>
      <w:numPr>
        <w:numId w:val="5"/>
      </w:numPr>
      <w:tabs>
        <w:tab w:val="clear" w:pos="360"/>
      </w:tabs>
      <w:spacing w:after="100" w:line="276" w:lineRule="auto"/>
      <w:ind w:left="1320" w:firstLine="0"/>
    </w:pPr>
    <w:rPr>
      <w:rFonts w:ascii="Calibri" w:eastAsia="Times New Roman" w:hAnsi="Calibri" w:cs="Times New Roman"/>
    </w:rPr>
  </w:style>
  <w:style w:type="paragraph" w:styleId="Spistreci8">
    <w:name w:val="toc 8"/>
    <w:basedOn w:val="Normalny"/>
    <w:next w:val="Normalny"/>
    <w:autoRedefine/>
    <w:uiPriority w:val="39"/>
    <w:unhideWhenUsed/>
    <w:rsid w:val="00CD3090"/>
    <w:pPr>
      <w:spacing w:after="100" w:line="276" w:lineRule="auto"/>
      <w:ind w:left="1540"/>
    </w:pPr>
    <w:rPr>
      <w:rFonts w:ascii="Calibri" w:eastAsia="Times New Roman" w:hAnsi="Calibri" w:cs="Times New Roman"/>
    </w:rPr>
  </w:style>
  <w:style w:type="paragraph" w:styleId="Spistreci9">
    <w:name w:val="toc 9"/>
    <w:basedOn w:val="Normalny"/>
    <w:next w:val="Normalny"/>
    <w:autoRedefine/>
    <w:uiPriority w:val="39"/>
    <w:unhideWhenUsed/>
    <w:rsid w:val="00CD3090"/>
    <w:pPr>
      <w:spacing w:after="100" w:line="276" w:lineRule="auto"/>
      <w:ind w:left="1760"/>
    </w:pPr>
    <w:rPr>
      <w:rFonts w:ascii="Calibri" w:eastAsia="Times New Roman" w:hAnsi="Calibri" w:cs="Times New Roman"/>
    </w:rPr>
  </w:style>
  <w:style w:type="paragraph" w:styleId="Bezodstpw">
    <w:name w:val="No Spacing"/>
    <w:uiPriority w:val="1"/>
    <w:qFormat/>
    <w:rsid w:val="00CD3090"/>
    <w:pPr>
      <w:spacing w:after="0" w:line="240" w:lineRule="auto"/>
    </w:pPr>
    <w:rPr>
      <w:rFonts w:ascii="Calibri" w:eastAsia="Calibri" w:hAnsi="Calibri" w:cs="Times New Roman"/>
    </w:rPr>
  </w:style>
  <w:style w:type="paragraph" w:customStyle="1" w:styleId="Standardowywycity">
    <w:name w:val="Standardowy wycięty"/>
    <w:basedOn w:val="Normalny"/>
    <w:link w:val="StandardowywycityZnak"/>
    <w:rsid w:val="00CD3090"/>
    <w:pPr>
      <w:tabs>
        <w:tab w:val="left" w:pos="425"/>
        <w:tab w:val="left" w:pos="851"/>
      </w:tabs>
      <w:spacing w:before="120" w:after="0" w:line="360" w:lineRule="auto"/>
      <w:ind w:left="425" w:hanging="425"/>
      <w:contextualSpacing/>
    </w:pPr>
    <w:rPr>
      <w:rFonts w:ascii="Arial" w:eastAsia="Times New Roman" w:hAnsi="Arial" w:cs="Times New Roman"/>
      <w:sz w:val="20"/>
      <w:szCs w:val="20"/>
      <w:lang w:val="x-none" w:eastAsia="x-none"/>
    </w:rPr>
  </w:style>
  <w:style w:type="character" w:customStyle="1" w:styleId="StandardowywycityZnak">
    <w:name w:val="Standardowy wycięty Znak"/>
    <w:link w:val="Standardowywycity"/>
    <w:rsid w:val="00CD3090"/>
    <w:rPr>
      <w:rFonts w:ascii="Arial" w:eastAsia="Times New Roman" w:hAnsi="Arial" w:cs="Times New Roman"/>
      <w:sz w:val="20"/>
      <w:szCs w:val="20"/>
      <w:lang w:val="x-none" w:eastAsia="x-none"/>
    </w:rPr>
  </w:style>
  <w:style w:type="paragraph" w:styleId="Listapunktowana">
    <w:name w:val="List Bullet"/>
    <w:basedOn w:val="Normalny"/>
    <w:autoRedefine/>
    <w:rsid w:val="00405B9C"/>
    <w:pPr>
      <w:spacing w:before="120" w:after="0" w:line="360" w:lineRule="auto"/>
      <w:ind w:left="70" w:firstLine="1010"/>
    </w:pPr>
    <w:rPr>
      <w:rFonts w:ascii="Arial" w:eastAsia="Times New Roman" w:hAnsi="Arial" w:cs="Times New Roman"/>
      <w:sz w:val="20"/>
      <w:szCs w:val="20"/>
    </w:rPr>
  </w:style>
  <w:style w:type="paragraph" w:customStyle="1" w:styleId="Podpisnadtabela">
    <w:name w:val="Podpis nad tabela"/>
    <w:basedOn w:val="Normalny"/>
    <w:rsid w:val="00CD3090"/>
    <w:pPr>
      <w:spacing w:before="240" w:after="0" w:line="360" w:lineRule="auto"/>
      <w:ind w:left="851" w:hanging="851"/>
    </w:pPr>
    <w:rPr>
      <w:rFonts w:ascii="Arial" w:eastAsia="Times New Roman" w:hAnsi="Arial" w:cs="Times New Roman"/>
      <w:sz w:val="16"/>
      <w:szCs w:val="20"/>
    </w:rPr>
  </w:style>
  <w:style w:type="paragraph" w:customStyle="1" w:styleId="podpispodrysunkiem">
    <w:name w:val="podpis pod rysunkiem"/>
    <w:basedOn w:val="Podpisnadtabela"/>
    <w:next w:val="Normalny"/>
    <w:rsid w:val="00CD3090"/>
    <w:pPr>
      <w:spacing w:before="0" w:after="240"/>
    </w:pPr>
  </w:style>
  <w:style w:type="paragraph" w:styleId="Tekstblokowy">
    <w:name w:val="Block Text"/>
    <w:basedOn w:val="Normalny"/>
    <w:rsid w:val="00CD3090"/>
    <w:pPr>
      <w:spacing w:after="0" w:line="240" w:lineRule="auto"/>
      <w:ind w:left="1134" w:right="1134"/>
    </w:pPr>
    <w:rPr>
      <w:rFonts w:ascii="Arial" w:eastAsia="Times New Roman" w:hAnsi="Arial" w:cs="Times New Roman"/>
      <w:sz w:val="24"/>
      <w:szCs w:val="20"/>
    </w:rPr>
  </w:style>
  <w:style w:type="paragraph" w:customStyle="1" w:styleId="Naglwekstrony">
    <w:name w:val="Naglówek strony"/>
    <w:basedOn w:val="Normalny"/>
    <w:rsid w:val="00CD3090"/>
    <w:pPr>
      <w:widowControl w:val="0"/>
      <w:tabs>
        <w:tab w:val="center" w:pos="4536"/>
        <w:tab w:val="right" w:pos="9072"/>
      </w:tabs>
      <w:spacing w:before="120" w:after="0" w:line="360" w:lineRule="auto"/>
    </w:pPr>
    <w:rPr>
      <w:rFonts w:ascii="Arial" w:eastAsia="Times New Roman" w:hAnsi="Arial" w:cs="Times New Roman"/>
      <w:sz w:val="20"/>
      <w:szCs w:val="20"/>
    </w:rPr>
  </w:style>
  <w:style w:type="paragraph" w:customStyle="1" w:styleId="Tabela">
    <w:name w:val="Tabela"/>
    <w:basedOn w:val="Normalny"/>
    <w:rsid w:val="00CD3090"/>
    <w:pPr>
      <w:widowControl w:val="0"/>
      <w:overflowPunct w:val="0"/>
      <w:autoSpaceDE w:val="0"/>
      <w:autoSpaceDN w:val="0"/>
      <w:adjustRightInd w:val="0"/>
      <w:spacing w:before="60" w:after="60" w:line="360" w:lineRule="auto"/>
      <w:jc w:val="center"/>
      <w:textAlignment w:val="baseline"/>
    </w:pPr>
    <w:rPr>
      <w:rFonts w:ascii="Arial" w:eastAsia="Times New Roman" w:hAnsi="Arial" w:cs="Times New Roman"/>
      <w:sz w:val="20"/>
      <w:szCs w:val="20"/>
    </w:rPr>
  </w:style>
  <w:style w:type="paragraph" w:customStyle="1" w:styleId="Standardowywycity2">
    <w:name w:val="Standardowy wycięty2"/>
    <w:basedOn w:val="Normalny"/>
    <w:link w:val="Standardowywycity2Znak"/>
    <w:rsid w:val="00CD3090"/>
    <w:pPr>
      <w:tabs>
        <w:tab w:val="left" w:pos="425"/>
        <w:tab w:val="left" w:pos="851"/>
      </w:tabs>
      <w:spacing w:before="120" w:after="0" w:line="360" w:lineRule="auto"/>
      <w:ind w:left="851" w:hanging="851"/>
      <w:contextualSpacing/>
    </w:pPr>
    <w:rPr>
      <w:rFonts w:ascii="Arial" w:eastAsia="Times New Roman" w:hAnsi="Arial" w:cs="Times New Roman"/>
      <w:sz w:val="20"/>
      <w:szCs w:val="20"/>
      <w:lang w:val="x-none" w:eastAsia="x-none"/>
    </w:rPr>
  </w:style>
  <w:style w:type="character" w:customStyle="1" w:styleId="Standardowywycity2Znak">
    <w:name w:val="Standardowy wycięty2 Znak"/>
    <w:link w:val="Standardowywycity2"/>
    <w:rsid w:val="00CD3090"/>
    <w:rPr>
      <w:rFonts w:ascii="Arial" w:eastAsia="Times New Roman" w:hAnsi="Arial" w:cs="Times New Roman"/>
      <w:sz w:val="20"/>
      <w:szCs w:val="20"/>
      <w:lang w:val="x-none" w:eastAsia="x-none"/>
    </w:rPr>
  </w:style>
  <w:style w:type="character" w:customStyle="1" w:styleId="OdsyaczprzypisudolnegoOdwoanieprzypisu">
    <w:name w:val="Odsyłacz przypisu dolnego.Odwołanie przypisu"/>
    <w:rsid w:val="00CD3090"/>
    <w:rPr>
      <w:vertAlign w:val="superscript"/>
    </w:rPr>
  </w:style>
  <w:style w:type="paragraph" w:customStyle="1" w:styleId="Standardowywycity3">
    <w:name w:val="Standardowy wycięty3"/>
    <w:basedOn w:val="Standardowywycity2"/>
    <w:rsid w:val="00CD3090"/>
    <w:pPr>
      <w:tabs>
        <w:tab w:val="left" w:pos="1276"/>
      </w:tabs>
      <w:ind w:left="1276" w:hanging="1276"/>
    </w:pPr>
  </w:style>
  <w:style w:type="paragraph" w:customStyle="1" w:styleId="nagwek3Program">
    <w:name w:val="nagłówek 3 Program"/>
    <w:basedOn w:val="Nagwek3"/>
    <w:autoRedefine/>
    <w:rsid w:val="00CD3090"/>
    <w:pPr>
      <w:keepNext w:val="0"/>
      <w:keepLines w:val="0"/>
      <w:tabs>
        <w:tab w:val="num" w:pos="284"/>
        <w:tab w:val="num" w:pos="360"/>
      </w:tabs>
      <w:spacing w:before="0" w:line="360" w:lineRule="auto"/>
      <w:ind w:left="284" w:hanging="284"/>
      <w:outlineLvl w:val="9"/>
    </w:pPr>
    <w:rPr>
      <w:rFonts w:ascii="Times New Roman" w:eastAsia="Times New Roman" w:hAnsi="Times New Roman" w:cs="Times New Roman"/>
      <w:color w:val="auto"/>
      <w:szCs w:val="20"/>
      <w:lang w:val="x-none" w:eastAsia="x-none"/>
    </w:rPr>
  </w:style>
  <w:style w:type="paragraph" w:customStyle="1" w:styleId="podtytul">
    <w:name w:val="podtytul"/>
    <w:basedOn w:val="Normalny"/>
    <w:rsid w:val="00CD30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rsid w:val="00CD3090"/>
    <w:rPr>
      <w:rFonts w:ascii="Arial" w:hAnsi="Arial" w:cs="Arial"/>
      <w:color w:val="000000"/>
      <w:sz w:val="20"/>
      <w:szCs w:val="20"/>
    </w:rPr>
  </w:style>
  <w:style w:type="paragraph" w:customStyle="1" w:styleId="WW-Wysunicietekstu">
    <w:name w:val="WW-Wysunięcie tekstu"/>
    <w:basedOn w:val="Tekstpodstawowy"/>
    <w:rsid w:val="00CD3090"/>
    <w:pPr>
      <w:tabs>
        <w:tab w:val="left" w:pos="567"/>
      </w:tabs>
      <w:suppressAutoHyphens/>
      <w:spacing w:line="240" w:lineRule="auto"/>
      <w:ind w:left="567" w:hanging="283"/>
      <w:jc w:val="left"/>
    </w:pPr>
    <w:rPr>
      <w:rFonts w:ascii="Times New Roman" w:hAnsi="Times New Roman"/>
      <w:b w:val="0"/>
      <w:bCs w:val="0"/>
      <w:color w:val="000000"/>
      <w:szCs w:val="20"/>
      <w:lang w:val="pl-PL" w:eastAsia="ar-SA"/>
    </w:rPr>
  </w:style>
  <w:style w:type="paragraph" w:customStyle="1" w:styleId="Numerowanie3">
    <w:name w:val="Numerowanie 3"/>
    <w:basedOn w:val="Normalny"/>
    <w:link w:val="Numerowanie3Znak"/>
    <w:qFormat/>
    <w:rsid w:val="00CD3090"/>
    <w:pPr>
      <w:spacing w:before="120" w:after="120" w:line="240" w:lineRule="auto"/>
    </w:pPr>
    <w:rPr>
      <w:rFonts w:ascii="Arial" w:eastAsia="Calibri" w:hAnsi="Arial" w:cs="Times New Roman"/>
      <w:lang w:eastAsia="en-US"/>
    </w:rPr>
  </w:style>
  <w:style w:type="character" w:customStyle="1" w:styleId="Numerowanie3Znak">
    <w:name w:val="Numerowanie 3 Znak"/>
    <w:link w:val="Numerowanie3"/>
    <w:rsid w:val="00CD3090"/>
    <w:rPr>
      <w:rFonts w:ascii="Arial" w:eastAsia="Calibri" w:hAnsi="Arial" w:cs="Times New Roman"/>
      <w:lang w:eastAsia="en-US"/>
    </w:rPr>
  </w:style>
  <w:style w:type="character" w:customStyle="1" w:styleId="h1">
    <w:name w:val="h1"/>
    <w:rsid w:val="00CD3090"/>
    <w:rPr>
      <w:rFonts w:cs="Times New Roman"/>
    </w:rPr>
  </w:style>
  <w:style w:type="paragraph" w:customStyle="1" w:styleId="pdtutyyniedospisutreci">
    <w:name w:val="pdtutyły nie do spisu treści"/>
    <w:basedOn w:val="Normalny"/>
    <w:link w:val="pdtutyyniedospisutreciZnak"/>
    <w:qFormat/>
    <w:rsid w:val="00CD3090"/>
    <w:pPr>
      <w:numPr>
        <w:ilvl w:val="2"/>
      </w:numPr>
      <w:spacing w:before="240" w:after="120" w:line="276" w:lineRule="auto"/>
      <w:ind w:firstLine="709"/>
      <w:contextualSpacing/>
    </w:pPr>
    <w:rPr>
      <w:rFonts w:ascii="Calibri" w:eastAsia="Times New Roman" w:hAnsi="Calibri" w:cs="Arial"/>
      <w:b/>
      <w:bCs/>
      <w:szCs w:val="24"/>
    </w:rPr>
  </w:style>
  <w:style w:type="character" w:customStyle="1" w:styleId="pdtutyyniedospisutreciZnak">
    <w:name w:val="pdtutyły nie do spisu treści Znak"/>
    <w:link w:val="pdtutyyniedospisutreci"/>
    <w:rsid w:val="00CD3090"/>
    <w:rPr>
      <w:rFonts w:ascii="Calibri" w:eastAsia="Times New Roman" w:hAnsi="Calibri" w:cs="Arial"/>
      <w:b/>
      <w:bCs/>
      <w:szCs w:val="24"/>
    </w:rPr>
  </w:style>
  <w:style w:type="paragraph" w:customStyle="1" w:styleId="Styl1">
    <w:name w:val="Styl1"/>
    <w:basedOn w:val="Normalny"/>
    <w:rsid w:val="00CD3090"/>
    <w:pPr>
      <w:spacing w:after="200" w:line="276" w:lineRule="auto"/>
      <w:ind w:firstLine="851"/>
    </w:pPr>
    <w:rPr>
      <w:rFonts w:ascii="Calibri" w:eastAsia="Times New Roman" w:hAnsi="Calibri" w:cs="Times New Roman"/>
      <w:lang w:eastAsia="en-US"/>
    </w:rPr>
  </w:style>
  <w:style w:type="paragraph" w:styleId="Lista">
    <w:name w:val="List"/>
    <w:basedOn w:val="Tekstpodstawowy"/>
    <w:semiHidden/>
    <w:rsid w:val="00D1403A"/>
    <w:pPr>
      <w:suppressAutoHyphens/>
      <w:spacing w:after="0"/>
      <w:jc w:val="both"/>
    </w:pPr>
    <w:rPr>
      <w:rFonts w:ascii="Times New Roman" w:eastAsia="Symbol" w:hAnsi="Times New Roman"/>
      <w:b w:val="0"/>
      <w:bCs w:val="0"/>
      <w:sz w:val="22"/>
      <w:szCs w:val="20"/>
      <w:lang w:eastAsia="hi-IN"/>
    </w:rPr>
  </w:style>
  <w:style w:type="table" w:styleId="Tabela-Siatka">
    <w:name w:val="Table Grid"/>
    <w:basedOn w:val="Standardowy"/>
    <w:uiPriority w:val="59"/>
    <w:rsid w:val="00B06F38"/>
    <w:pPr>
      <w:spacing w:after="0" w:line="360" w:lineRule="auto"/>
      <w:jc w:val="center"/>
    </w:pPr>
    <w:rPr>
      <w:rFonts w:ascii="Calibri" w:eastAsia="Times New Roman" w:hAnsi="Calibri" w:cs="Times New Roman"/>
      <w:sz w:val="20"/>
      <w:szCs w:val="20"/>
    </w:rPr>
    <w:tblP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cPr>
      <w:vAlign w:val="center"/>
    </w:tcPr>
  </w:style>
  <w:style w:type="character" w:styleId="Odwoaniedokomentarza">
    <w:name w:val="annotation reference"/>
    <w:semiHidden/>
    <w:rsid w:val="00D1403A"/>
    <w:rPr>
      <w:sz w:val="16"/>
      <w:szCs w:val="16"/>
    </w:rPr>
  </w:style>
  <w:style w:type="character" w:styleId="Odwoanieprzypisukocowego">
    <w:name w:val="endnote reference"/>
    <w:semiHidden/>
    <w:rsid w:val="00D1403A"/>
    <w:rPr>
      <w:vertAlign w:val="superscript"/>
    </w:rPr>
  </w:style>
  <w:style w:type="character" w:styleId="Odwoanieprzypisudolnego">
    <w:name w:val="footnote reference"/>
    <w:aliases w:val="Odwo³anie przypisu"/>
    <w:uiPriority w:val="99"/>
    <w:semiHidden/>
    <w:rsid w:val="00D1403A"/>
    <w:rPr>
      <w:vertAlign w:val="superscript"/>
    </w:rPr>
  </w:style>
  <w:style w:type="table" w:styleId="Tabela-Wspczesny">
    <w:name w:val="Table Contemporary"/>
    <w:basedOn w:val="Standardowy"/>
    <w:rsid w:val="00D1403A"/>
    <w:pPr>
      <w:spacing w:after="0" w:line="360" w:lineRule="auto"/>
      <w:jc w:val="center"/>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1akcent1">
    <w:name w:val="Medium List 1 Accent 1"/>
    <w:basedOn w:val="Standardowy"/>
    <w:uiPriority w:val="65"/>
    <w:rsid w:val="000F1BA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Jasnasiatka">
    <w:name w:val="Light Grid"/>
    <w:basedOn w:val="Standardowy"/>
    <w:uiPriority w:val="62"/>
    <w:rsid w:val="00F41A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99"/>
    <w:locked/>
    <w:rsid w:val="00526EBD"/>
    <w:rPr>
      <w:rFonts w:ascii="Calibri" w:eastAsia="Times New Roman" w:hAnsi="Calibri" w:cs="Arial"/>
      <w:b/>
      <w:bCs/>
      <w:sz w:val="20"/>
      <w:szCs w:val="20"/>
    </w:rPr>
  </w:style>
  <w:style w:type="paragraph" w:customStyle="1" w:styleId="podpisy">
    <w:name w:val="podpisy"/>
    <w:basedOn w:val="Legenda"/>
    <w:link w:val="podpisyZnak"/>
    <w:qFormat/>
    <w:rsid w:val="00BE7F66"/>
    <w:pPr>
      <w:keepNext/>
      <w:widowControl w:val="0"/>
      <w:shd w:val="clear" w:color="auto" w:fill="DEEAF6" w:themeFill="accent1" w:themeFillTint="33"/>
      <w:spacing w:before="120" w:after="120"/>
      <w:jc w:val="left"/>
    </w:pPr>
    <w:rPr>
      <w:rFonts w:cs="Times New Roman"/>
      <w:sz w:val="22"/>
      <w:lang w:val="en-US" w:eastAsia="en-US"/>
    </w:rPr>
  </w:style>
  <w:style w:type="character" w:customStyle="1" w:styleId="podpisyZnak">
    <w:name w:val="podpisy Znak"/>
    <w:link w:val="podpisy"/>
    <w:rsid w:val="00BE7F66"/>
    <w:rPr>
      <w:rFonts w:ascii="Calibri" w:eastAsia="Times New Roman" w:hAnsi="Calibri" w:cs="Times New Roman"/>
      <w:b/>
      <w:bCs/>
      <w:szCs w:val="20"/>
      <w:shd w:val="clear" w:color="auto" w:fill="DEEAF6" w:themeFill="accent1" w:themeFillTint="33"/>
      <w:lang w:val="en-US" w:eastAsia="en-US"/>
    </w:rPr>
  </w:style>
  <w:style w:type="paragraph" w:customStyle="1" w:styleId="TabPodpis">
    <w:name w:val="Tab_Podpis"/>
    <w:basedOn w:val="Legenda"/>
    <w:link w:val="TabPodpisZnak"/>
    <w:qFormat/>
    <w:rsid w:val="00A53855"/>
    <w:pPr>
      <w:keepNext/>
      <w:widowControl w:val="0"/>
      <w:pBdr>
        <w:bottom w:val="single" w:sz="4" w:space="1" w:color="BFBFBF"/>
      </w:pBdr>
      <w:overflowPunct w:val="0"/>
      <w:autoSpaceDE w:val="0"/>
      <w:autoSpaceDN w:val="0"/>
      <w:adjustRightInd w:val="0"/>
      <w:spacing w:before="120" w:after="120"/>
      <w:jc w:val="left"/>
      <w:textAlignment w:val="baseline"/>
    </w:pPr>
    <w:rPr>
      <w:rFonts w:cs="Times New Roman"/>
      <w:sz w:val="18"/>
      <w:lang w:val="x-none" w:eastAsia="en-US"/>
    </w:rPr>
  </w:style>
  <w:style w:type="character" w:customStyle="1" w:styleId="TabPodpisZnak">
    <w:name w:val="Tab_Podpis Znak"/>
    <w:link w:val="TabPodpis"/>
    <w:rsid w:val="00A53855"/>
    <w:rPr>
      <w:rFonts w:ascii="Calibri" w:eastAsia="Times New Roman" w:hAnsi="Calibri" w:cs="Times New Roman"/>
      <w:b/>
      <w:bCs/>
      <w:sz w:val="18"/>
      <w:szCs w:val="20"/>
      <w:lang w:val="x-none" w:eastAsia="en-US"/>
    </w:rPr>
  </w:style>
  <w:style w:type="paragraph" w:customStyle="1" w:styleId="tabelaMS">
    <w:name w:val="tabela_MS"/>
    <w:basedOn w:val="Normalny"/>
    <w:link w:val="tabelaMSZnak"/>
    <w:qFormat/>
    <w:rsid w:val="00A53855"/>
    <w:pPr>
      <w:spacing w:after="0" w:line="276" w:lineRule="auto"/>
      <w:jc w:val="center"/>
    </w:pPr>
    <w:rPr>
      <w:rFonts w:ascii="Calibri" w:eastAsia="Calibri" w:hAnsi="Calibri" w:cs="Times New Roman"/>
      <w:sz w:val="18"/>
      <w:szCs w:val="18"/>
      <w:lang w:val="x-none" w:eastAsia="en-US"/>
    </w:rPr>
  </w:style>
  <w:style w:type="character" w:customStyle="1" w:styleId="tabelaMSZnak">
    <w:name w:val="tabela_MS Znak"/>
    <w:link w:val="tabelaMS"/>
    <w:rsid w:val="00A53855"/>
    <w:rPr>
      <w:rFonts w:ascii="Calibri" w:eastAsia="Calibri" w:hAnsi="Calibri" w:cs="Times New Roman"/>
      <w:sz w:val="18"/>
      <w:szCs w:val="18"/>
      <w:lang w:val="x-none" w:eastAsia="en-US"/>
    </w:rPr>
  </w:style>
  <w:style w:type="paragraph" w:customStyle="1" w:styleId="Tekstpodstawowywcity22">
    <w:name w:val="Tekst podstawowy wcięty 22"/>
    <w:basedOn w:val="Normalny"/>
    <w:rsid w:val="008E2C0E"/>
    <w:pPr>
      <w:suppressAutoHyphens/>
      <w:spacing w:after="120" w:line="480" w:lineRule="auto"/>
      <w:ind w:left="283"/>
    </w:pPr>
    <w:rPr>
      <w:rFonts w:ascii="Calibri" w:eastAsia="Calibri" w:hAnsi="Calibri" w:cs="Calibri"/>
      <w:sz w:val="20"/>
      <w:szCs w:val="20"/>
      <w:lang w:val="x-none" w:eastAsia="zh-CN"/>
    </w:rPr>
  </w:style>
  <w:style w:type="paragraph" w:styleId="Poprawka">
    <w:name w:val="Revision"/>
    <w:hidden/>
    <w:uiPriority w:val="99"/>
    <w:semiHidden/>
    <w:rsid w:val="00263B52"/>
    <w:pPr>
      <w:spacing w:after="0" w:line="240" w:lineRule="auto"/>
    </w:pPr>
  </w:style>
  <w:style w:type="character" w:customStyle="1" w:styleId="AkapitzlistZnak">
    <w:name w:val="Akapit z listą Znak"/>
    <w:link w:val="Akapitzlist"/>
    <w:uiPriority w:val="34"/>
    <w:locked/>
    <w:rsid w:val="00F85128"/>
    <w:rPr>
      <w:rFonts w:ascii="Arial" w:eastAsia="Times New Roman" w:hAnsi="Arial" w:cs="Arial"/>
      <w:b/>
      <w:bCs/>
      <w:sz w:val="24"/>
      <w:szCs w:val="24"/>
    </w:rPr>
  </w:style>
  <w:style w:type="table" w:styleId="Jasnalistaakcent1">
    <w:name w:val="Light List Accent 1"/>
    <w:basedOn w:val="Standardowy"/>
    <w:uiPriority w:val="61"/>
    <w:rsid w:val="00B06F3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ksawerw">
    <w:name w:val="ksawerów"/>
    <w:basedOn w:val="Standardowy"/>
    <w:uiPriority w:val="99"/>
    <w:rsid w:val="00526EBD"/>
    <w:pPr>
      <w:spacing w:after="0" w:line="240" w:lineRule="auto"/>
      <w:jc w:val="center"/>
    </w:pPr>
    <w:rPr>
      <w:sz w:val="20"/>
    </w:rPr>
    <w:tblP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cPr>
      <w:vAlign w:val="center"/>
    </w:tcPr>
    <w:tblStylePr w:type="firstRow">
      <w:rPr>
        <w:rFonts w:asciiTheme="minorHAnsi" w:hAnsiTheme="minorHAnsi"/>
        <w:b/>
        <w:sz w:val="18"/>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ACB9CA" w:themeColor="text2" w:themeTint="66"/>
          <w:tl2br w:val="nil"/>
          <w:tr2bl w:val="nil"/>
        </w:tcBorders>
        <w:shd w:val="clear" w:color="auto" w:fill="D5DCE4" w:themeFill="text2" w:themeFillTint="33"/>
      </w:tcPr>
    </w:tblStylePr>
  </w:style>
  <w:style w:type="table" w:customStyle="1" w:styleId="Styl2">
    <w:name w:val="Styl2"/>
    <w:basedOn w:val="Standardowy"/>
    <w:uiPriority w:val="99"/>
    <w:rsid w:val="00760184"/>
    <w:pPr>
      <w:spacing w:after="0" w:line="240" w:lineRule="auto"/>
      <w:jc w:val="center"/>
    </w:pPr>
    <w:tblPr/>
    <w:tcPr>
      <w:vAlign w:val="center"/>
    </w:tcPr>
  </w:style>
  <w:style w:type="paragraph" w:customStyle="1" w:styleId="Textbody">
    <w:name w:val="Text body"/>
    <w:basedOn w:val="Normalny"/>
    <w:rsid w:val="00AD5859"/>
    <w:pPr>
      <w:suppressAutoHyphens/>
      <w:autoSpaceDN w:val="0"/>
      <w:spacing w:after="0" w:line="240" w:lineRule="auto"/>
      <w:jc w:val="right"/>
      <w:textAlignment w:val="baseline"/>
    </w:pPr>
    <w:rPr>
      <w:rFonts w:ascii="Arial Black" w:eastAsia="Arial Black" w:hAnsi="Arial Black" w:cs="Arial Black"/>
      <w:kern w:val="3"/>
      <w:sz w:val="32"/>
      <w:szCs w:val="20"/>
      <w:lang w:eastAsia="zh-CN"/>
    </w:rPr>
  </w:style>
  <w:style w:type="numbering" w:customStyle="1" w:styleId="WW8Num40">
    <w:name w:val="WW8Num40"/>
    <w:basedOn w:val="Bezlisty"/>
    <w:rsid w:val="00AD5859"/>
    <w:pPr>
      <w:numPr>
        <w:numId w:val="41"/>
      </w:numPr>
    </w:pPr>
  </w:style>
  <w:style w:type="numbering" w:customStyle="1" w:styleId="WW8Num41">
    <w:name w:val="WW8Num41"/>
    <w:basedOn w:val="Bezlisty"/>
    <w:rsid w:val="00AD5859"/>
    <w:pPr>
      <w:numPr>
        <w:numId w:val="42"/>
      </w:numPr>
    </w:pPr>
  </w:style>
  <w:style w:type="paragraph" w:customStyle="1" w:styleId="Standard">
    <w:name w:val="Standard"/>
    <w:rsid w:val="00AD5859"/>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Styl5">
    <w:name w:val="Styl5"/>
    <w:basedOn w:val="Nagwek1"/>
    <w:rsid w:val="00860850"/>
    <w:pPr>
      <w:numPr>
        <w:numId w:val="79"/>
      </w:numPr>
      <w:spacing w:before="480" w:line="276" w:lineRule="auto"/>
    </w:pPr>
    <w:rPr>
      <w:rFonts w:ascii="Calibri" w:eastAsia="Calibri" w:hAnsi="Calibri" w:cs="Times New Roman"/>
      <w:b/>
      <w:bCs/>
      <w:color w:val="auto"/>
      <w:sz w:val="28"/>
      <w:szCs w:val="28"/>
      <w:lang w:val="x-none" w:eastAsia="x-none"/>
    </w:rPr>
  </w:style>
  <w:style w:type="paragraph" w:customStyle="1" w:styleId="xl64">
    <w:name w:val="xl64"/>
    <w:basedOn w:val="Normalny"/>
    <w:rsid w:val="00067A5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character" w:customStyle="1" w:styleId="TematkomentarzaZnak1">
    <w:name w:val="Temat komentarza Znak1"/>
    <w:basedOn w:val="Domylnaczcionkaakapitu"/>
    <w:uiPriority w:val="99"/>
    <w:semiHidden/>
    <w:rsid w:val="00373F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2248">
      <w:bodyDiv w:val="1"/>
      <w:marLeft w:val="0"/>
      <w:marRight w:val="0"/>
      <w:marTop w:val="0"/>
      <w:marBottom w:val="0"/>
      <w:divBdr>
        <w:top w:val="none" w:sz="0" w:space="0" w:color="auto"/>
        <w:left w:val="none" w:sz="0" w:space="0" w:color="auto"/>
        <w:bottom w:val="none" w:sz="0" w:space="0" w:color="auto"/>
        <w:right w:val="none" w:sz="0" w:space="0" w:color="auto"/>
      </w:divBdr>
    </w:div>
    <w:div w:id="325549824">
      <w:bodyDiv w:val="1"/>
      <w:marLeft w:val="0"/>
      <w:marRight w:val="0"/>
      <w:marTop w:val="0"/>
      <w:marBottom w:val="0"/>
      <w:divBdr>
        <w:top w:val="none" w:sz="0" w:space="0" w:color="auto"/>
        <w:left w:val="none" w:sz="0" w:space="0" w:color="auto"/>
        <w:bottom w:val="none" w:sz="0" w:space="0" w:color="auto"/>
        <w:right w:val="none" w:sz="0" w:space="0" w:color="auto"/>
      </w:divBdr>
    </w:div>
    <w:div w:id="382675564">
      <w:bodyDiv w:val="1"/>
      <w:marLeft w:val="0"/>
      <w:marRight w:val="0"/>
      <w:marTop w:val="0"/>
      <w:marBottom w:val="0"/>
      <w:divBdr>
        <w:top w:val="none" w:sz="0" w:space="0" w:color="auto"/>
        <w:left w:val="none" w:sz="0" w:space="0" w:color="auto"/>
        <w:bottom w:val="none" w:sz="0" w:space="0" w:color="auto"/>
        <w:right w:val="none" w:sz="0" w:space="0" w:color="auto"/>
      </w:divBdr>
    </w:div>
    <w:div w:id="482625373">
      <w:bodyDiv w:val="1"/>
      <w:marLeft w:val="0"/>
      <w:marRight w:val="0"/>
      <w:marTop w:val="0"/>
      <w:marBottom w:val="0"/>
      <w:divBdr>
        <w:top w:val="none" w:sz="0" w:space="0" w:color="auto"/>
        <w:left w:val="none" w:sz="0" w:space="0" w:color="auto"/>
        <w:bottom w:val="none" w:sz="0" w:space="0" w:color="auto"/>
        <w:right w:val="none" w:sz="0" w:space="0" w:color="auto"/>
      </w:divBdr>
    </w:div>
    <w:div w:id="842361650">
      <w:bodyDiv w:val="1"/>
      <w:marLeft w:val="0"/>
      <w:marRight w:val="0"/>
      <w:marTop w:val="0"/>
      <w:marBottom w:val="0"/>
      <w:divBdr>
        <w:top w:val="none" w:sz="0" w:space="0" w:color="auto"/>
        <w:left w:val="none" w:sz="0" w:space="0" w:color="auto"/>
        <w:bottom w:val="none" w:sz="0" w:space="0" w:color="auto"/>
        <w:right w:val="none" w:sz="0" w:space="0" w:color="auto"/>
      </w:divBdr>
    </w:div>
    <w:div w:id="1072123596">
      <w:bodyDiv w:val="1"/>
      <w:marLeft w:val="0"/>
      <w:marRight w:val="0"/>
      <w:marTop w:val="0"/>
      <w:marBottom w:val="0"/>
      <w:divBdr>
        <w:top w:val="none" w:sz="0" w:space="0" w:color="auto"/>
        <w:left w:val="none" w:sz="0" w:space="0" w:color="auto"/>
        <w:bottom w:val="none" w:sz="0" w:space="0" w:color="auto"/>
        <w:right w:val="none" w:sz="0" w:space="0" w:color="auto"/>
      </w:divBdr>
      <w:divsChild>
        <w:div w:id="1882670493">
          <w:marLeft w:val="0"/>
          <w:marRight w:val="0"/>
          <w:marTop w:val="240"/>
          <w:marBottom w:val="0"/>
          <w:divBdr>
            <w:top w:val="none" w:sz="0" w:space="0" w:color="auto"/>
            <w:left w:val="none" w:sz="0" w:space="0" w:color="auto"/>
            <w:bottom w:val="none" w:sz="0" w:space="0" w:color="auto"/>
            <w:right w:val="none" w:sz="0" w:space="0" w:color="auto"/>
          </w:divBdr>
        </w:div>
      </w:divsChild>
    </w:div>
    <w:div w:id="1087191331">
      <w:bodyDiv w:val="1"/>
      <w:marLeft w:val="0"/>
      <w:marRight w:val="0"/>
      <w:marTop w:val="0"/>
      <w:marBottom w:val="0"/>
      <w:divBdr>
        <w:top w:val="none" w:sz="0" w:space="0" w:color="auto"/>
        <w:left w:val="none" w:sz="0" w:space="0" w:color="auto"/>
        <w:bottom w:val="none" w:sz="0" w:space="0" w:color="auto"/>
        <w:right w:val="none" w:sz="0" w:space="0" w:color="auto"/>
      </w:divBdr>
    </w:div>
    <w:div w:id="1229075737">
      <w:bodyDiv w:val="1"/>
      <w:marLeft w:val="0"/>
      <w:marRight w:val="0"/>
      <w:marTop w:val="0"/>
      <w:marBottom w:val="0"/>
      <w:divBdr>
        <w:top w:val="none" w:sz="0" w:space="0" w:color="auto"/>
        <w:left w:val="none" w:sz="0" w:space="0" w:color="auto"/>
        <w:bottom w:val="none" w:sz="0" w:space="0" w:color="auto"/>
        <w:right w:val="none" w:sz="0" w:space="0" w:color="auto"/>
      </w:divBdr>
    </w:div>
    <w:div w:id="1235310329">
      <w:bodyDiv w:val="1"/>
      <w:marLeft w:val="0"/>
      <w:marRight w:val="0"/>
      <w:marTop w:val="0"/>
      <w:marBottom w:val="0"/>
      <w:divBdr>
        <w:top w:val="none" w:sz="0" w:space="0" w:color="auto"/>
        <w:left w:val="none" w:sz="0" w:space="0" w:color="auto"/>
        <w:bottom w:val="none" w:sz="0" w:space="0" w:color="auto"/>
        <w:right w:val="none" w:sz="0" w:space="0" w:color="auto"/>
      </w:divBdr>
    </w:div>
    <w:div w:id="1319189021">
      <w:bodyDiv w:val="1"/>
      <w:marLeft w:val="0"/>
      <w:marRight w:val="0"/>
      <w:marTop w:val="0"/>
      <w:marBottom w:val="0"/>
      <w:divBdr>
        <w:top w:val="none" w:sz="0" w:space="0" w:color="auto"/>
        <w:left w:val="none" w:sz="0" w:space="0" w:color="auto"/>
        <w:bottom w:val="none" w:sz="0" w:space="0" w:color="auto"/>
        <w:right w:val="none" w:sz="0" w:space="0" w:color="auto"/>
      </w:divBdr>
    </w:div>
    <w:div w:id="1442141594">
      <w:bodyDiv w:val="1"/>
      <w:marLeft w:val="0"/>
      <w:marRight w:val="0"/>
      <w:marTop w:val="0"/>
      <w:marBottom w:val="0"/>
      <w:divBdr>
        <w:top w:val="none" w:sz="0" w:space="0" w:color="auto"/>
        <w:left w:val="none" w:sz="0" w:space="0" w:color="auto"/>
        <w:bottom w:val="none" w:sz="0" w:space="0" w:color="auto"/>
        <w:right w:val="none" w:sz="0" w:space="0" w:color="auto"/>
      </w:divBdr>
    </w:div>
    <w:div w:id="17451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jpeg"/><Relationship Id="rId42" Type="http://schemas.openxmlformats.org/officeDocument/2006/relationships/chart" Target="charts/chart8.xml"/><Relationship Id="rId47" Type="http://schemas.openxmlformats.org/officeDocument/2006/relationships/hyperlink" Target="https://pl.wikipedia.org/wiki/%C5%81%C3%B3d%C5%BA" TargetMode="External"/><Relationship Id="rId50"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pl.wikipedia.org/wiki/Obwodnica"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isap.sejm.gov.pl/DetailsServlet?id=WDU20011151229"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15\Desktop\09.07%20Ada%20ksawer&#243;w%20demografia%20obliczen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15\Desktop\09.07%20Ada%20ksawer&#243;w%20demografia%20obliczen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15\Desktop\09.07%20Ada%20ksawer&#243;w%20demografia%20obliczen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15\Desktop\inni%20u&#380;ytkownicy\Ada\BDL_zasoby%20mieszkaniowe_Ada%2009.0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ownloads\DP_20150713_114952%20rego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ownloads\DP_20150713_15275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ownloads\DP_20150713_15275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aca\Ksawer&#243;w\KSAWER&#211;W_BILANS_DEMOGRAFIA_ROZW&#211;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scatterChart>
        <c:scatterStyle val="lineMarker"/>
        <c:varyColors val="0"/>
        <c:ser>
          <c:idx val="1"/>
          <c:order val="0"/>
          <c:tx>
            <c:strRef>
              <c:f>Arkusz2!$B$2</c:f>
              <c:strCache>
                <c:ptCount val="1"/>
                <c:pt idx="0">
                  <c:v>Liczba ludności</c:v>
                </c:pt>
              </c:strCache>
            </c:strRef>
          </c:tx>
          <c:xVal>
            <c:numRef>
              <c:f>Arkusz2!$A$3:$A$20</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xVal>
          <c:yVal>
            <c:numRef>
              <c:f>Arkusz2!$B$3:$B$20</c:f>
              <c:numCache>
                <c:formatCode>0</c:formatCode>
                <c:ptCount val="18"/>
                <c:pt idx="0">
                  <c:v>6813</c:v>
                </c:pt>
                <c:pt idx="1">
                  <c:v>6841</c:v>
                </c:pt>
                <c:pt idx="2">
                  <c:v>7002</c:v>
                </c:pt>
                <c:pt idx="3">
                  <c:v>7025</c:v>
                </c:pt>
                <c:pt idx="4">
                  <c:v>7052</c:v>
                </c:pt>
                <c:pt idx="5">
                  <c:v>7040</c:v>
                </c:pt>
                <c:pt idx="6">
                  <c:v>7043</c:v>
                </c:pt>
                <c:pt idx="7">
                  <c:v>7128</c:v>
                </c:pt>
                <c:pt idx="8">
                  <c:v>7139</c:v>
                </c:pt>
                <c:pt idx="9">
                  <c:v>7192</c:v>
                </c:pt>
                <c:pt idx="10">
                  <c:v>7222</c:v>
                </c:pt>
                <c:pt idx="11">
                  <c:v>7225</c:v>
                </c:pt>
                <c:pt idx="12">
                  <c:v>7240</c:v>
                </c:pt>
                <c:pt idx="13">
                  <c:v>7428</c:v>
                </c:pt>
                <c:pt idx="14">
                  <c:v>7515</c:v>
                </c:pt>
                <c:pt idx="15">
                  <c:v>7559</c:v>
                </c:pt>
                <c:pt idx="16">
                  <c:v>7615</c:v>
                </c:pt>
                <c:pt idx="17">
                  <c:v>7666</c:v>
                </c:pt>
              </c:numCache>
            </c:numRef>
          </c:yVal>
          <c:smooth val="0"/>
        </c:ser>
        <c:dLbls>
          <c:showLegendKey val="0"/>
          <c:showVal val="0"/>
          <c:showCatName val="0"/>
          <c:showSerName val="0"/>
          <c:showPercent val="0"/>
          <c:showBubbleSize val="0"/>
        </c:dLbls>
        <c:axId val="65878272"/>
        <c:axId val="66539904"/>
      </c:scatterChart>
      <c:valAx>
        <c:axId val="65878272"/>
        <c:scaling>
          <c:orientation val="minMax"/>
          <c:max val="2014"/>
          <c:min val="1997"/>
        </c:scaling>
        <c:delete val="0"/>
        <c:axPos val="b"/>
        <c:majorGridlines>
          <c:spPr>
            <a:ln w="3175"/>
          </c:spPr>
        </c:majorGridlines>
        <c:title>
          <c:tx>
            <c:rich>
              <a:bodyPr/>
              <a:lstStyle/>
              <a:p>
                <a:pPr>
                  <a:defRPr/>
                </a:pPr>
                <a:r>
                  <a:rPr lang="pl-PL"/>
                  <a:t>Rok</a:t>
                </a:r>
              </a:p>
            </c:rich>
          </c:tx>
          <c:overlay val="0"/>
        </c:title>
        <c:numFmt formatCode="General" sourceLinked="1"/>
        <c:majorTickMark val="out"/>
        <c:minorTickMark val="none"/>
        <c:tickLblPos val="low"/>
        <c:crossAx val="66539904"/>
        <c:crosses val="autoZero"/>
        <c:crossBetween val="midCat"/>
        <c:majorUnit val="1"/>
        <c:minorUnit val="1"/>
      </c:valAx>
      <c:valAx>
        <c:axId val="66539904"/>
        <c:scaling>
          <c:orientation val="minMax"/>
        </c:scaling>
        <c:delete val="0"/>
        <c:axPos val="l"/>
        <c:majorGridlines>
          <c:spPr>
            <a:ln w="6350"/>
          </c:spPr>
        </c:majorGridlines>
        <c:title>
          <c:tx>
            <c:rich>
              <a:bodyPr rot="-5400000" vert="horz"/>
              <a:lstStyle/>
              <a:p>
                <a:pPr>
                  <a:defRPr/>
                </a:pPr>
                <a:r>
                  <a:rPr lang="pl-PL"/>
                  <a:t>Liczba ludności</a:t>
                </a:r>
              </a:p>
            </c:rich>
          </c:tx>
          <c:overlay val="0"/>
        </c:title>
        <c:numFmt formatCode="0" sourceLinked="1"/>
        <c:majorTickMark val="out"/>
        <c:minorTickMark val="none"/>
        <c:tickLblPos val="nextTo"/>
        <c:crossAx val="65878272"/>
        <c:crosses val="autoZero"/>
        <c:crossBetween val="midCat"/>
        <c:majorUnit val="1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ln w="12700">
              <a:solidFill>
                <a:schemeClr val="bg1">
                  <a:lumMod val="75000"/>
                </a:schemeClr>
              </a:solidFill>
            </a:ln>
          </c:spPr>
          <c:invertIfNegative val="0"/>
          <c:cat>
            <c:strRef>
              <c:f>Arkusz3!$A$3:$A$17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Arkusz3!$F$3:$F$17</c:f>
              <c:numCache>
                <c:formatCode>General</c:formatCode>
                <c:ptCount val="15"/>
                <c:pt idx="0">
                  <c:v>-211</c:v>
                </c:pt>
                <c:pt idx="1">
                  <c:v>-220</c:v>
                </c:pt>
                <c:pt idx="2">
                  <c:v>-181</c:v>
                </c:pt>
                <c:pt idx="3">
                  <c:v>-210</c:v>
                </c:pt>
                <c:pt idx="4">
                  <c:v>-203</c:v>
                </c:pt>
                <c:pt idx="5">
                  <c:v>-272</c:v>
                </c:pt>
                <c:pt idx="6">
                  <c:v>-301</c:v>
                </c:pt>
                <c:pt idx="7">
                  <c:v>-313</c:v>
                </c:pt>
                <c:pt idx="8">
                  <c:v>-304</c:v>
                </c:pt>
                <c:pt idx="9">
                  <c:v>-225</c:v>
                </c:pt>
                <c:pt idx="10">
                  <c:v>-247</c:v>
                </c:pt>
                <c:pt idx="11">
                  <c:v>-240</c:v>
                </c:pt>
                <c:pt idx="12">
                  <c:v>-252</c:v>
                </c:pt>
                <c:pt idx="13">
                  <c:v>-178</c:v>
                </c:pt>
                <c:pt idx="14">
                  <c:v>-303</c:v>
                </c:pt>
              </c:numCache>
            </c:numRef>
          </c:val>
        </c:ser>
        <c:ser>
          <c:idx val="1"/>
          <c:order val="1"/>
          <c:spPr>
            <a:ln w="12700">
              <a:solidFill>
                <a:schemeClr val="bg1">
                  <a:lumMod val="75000"/>
                </a:schemeClr>
              </a:solidFill>
            </a:ln>
          </c:spPr>
          <c:invertIfNegative val="0"/>
          <c:cat>
            <c:strRef>
              <c:f>Arkusz3!$A$3:$A$17</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Arkusz3!$G$3:$G$17</c:f>
              <c:numCache>
                <c:formatCode>0</c:formatCode>
                <c:ptCount val="15"/>
                <c:pt idx="0">
                  <c:v>185</c:v>
                </c:pt>
                <c:pt idx="1">
                  <c:v>215</c:v>
                </c:pt>
                <c:pt idx="2">
                  <c:v>179</c:v>
                </c:pt>
                <c:pt idx="3">
                  <c:v>179</c:v>
                </c:pt>
                <c:pt idx="4">
                  <c:v>213</c:v>
                </c:pt>
                <c:pt idx="5">
                  <c:v>215</c:v>
                </c:pt>
                <c:pt idx="6">
                  <c:v>323</c:v>
                </c:pt>
                <c:pt idx="7">
                  <c:v>343</c:v>
                </c:pt>
                <c:pt idx="8">
                  <c:v>322</c:v>
                </c:pt>
                <c:pt idx="9">
                  <c:v>241</c:v>
                </c:pt>
                <c:pt idx="10">
                  <c:v>240</c:v>
                </c:pt>
                <c:pt idx="11">
                  <c:v>292</c:v>
                </c:pt>
                <c:pt idx="12">
                  <c:v>313</c:v>
                </c:pt>
                <c:pt idx="13">
                  <c:v>246</c:v>
                </c:pt>
                <c:pt idx="14">
                  <c:v>500</c:v>
                </c:pt>
              </c:numCache>
            </c:numRef>
          </c:val>
        </c:ser>
        <c:dLbls>
          <c:showLegendKey val="0"/>
          <c:showVal val="0"/>
          <c:showCatName val="0"/>
          <c:showSerName val="0"/>
          <c:showPercent val="0"/>
          <c:showBubbleSize val="0"/>
        </c:dLbls>
        <c:gapWidth val="0"/>
        <c:overlap val="100"/>
        <c:axId val="66560768"/>
        <c:axId val="66562688"/>
      </c:barChart>
      <c:catAx>
        <c:axId val="66560768"/>
        <c:scaling>
          <c:orientation val="minMax"/>
        </c:scaling>
        <c:delete val="0"/>
        <c:axPos val="l"/>
        <c:title>
          <c:tx>
            <c:rich>
              <a:bodyPr rot="-5400000" vert="horz"/>
              <a:lstStyle/>
              <a:p>
                <a:pPr>
                  <a:defRPr/>
                </a:pPr>
                <a:r>
                  <a:rPr lang="pl-PL"/>
                  <a:t>wiek</a:t>
                </a:r>
              </a:p>
            </c:rich>
          </c:tx>
          <c:overlay val="0"/>
        </c:title>
        <c:numFmt formatCode="General" sourceLinked="0"/>
        <c:majorTickMark val="none"/>
        <c:minorTickMark val="none"/>
        <c:tickLblPos val="low"/>
        <c:crossAx val="66562688"/>
        <c:crosses val="autoZero"/>
        <c:auto val="0"/>
        <c:lblAlgn val="ctr"/>
        <c:lblOffset val="100"/>
        <c:noMultiLvlLbl val="0"/>
      </c:catAx>
      <c:valAx>
        <c:axId val="66562688"/>
        <c:scaling>
          <c:orientation val="minMax"/>
        </c:scaling>
        <c:delete val="0"/>
        <c:axPos val="b"/>
        <c:majorGridlines/>
        <c:minorGridlines/>
        <c:title>
          <c:tx>
            <c:rich>
              <a:bodyPr/>
              <a:lstStyle/>
              <a:p>
                <a:pPr>
                  <a:defRPr/>
                </a:pPr>
                <a:r>
                  <a:rPr lang="pl-PL" sz="1000"/>
                  <a:t>liczba mężczyzn</a:t>
                </a:r>
                <a:r>
                  <a:rPr lang="pl-PL" sz="1000" baseline="0"/>
                  <a:t>                                       liczba kobiet</a:t>
                </a:r>
                <a:endParaRPr lang="pl-PL" sz="1000"/>
              </a:p>
            </c:rich>
          </c:tx>
          <c:layout>
            <c:manualLayout>
              <c:xMode val="edge"/>
              <c:yMode val="edge"/>
              <c:x val="0.24561686733602744"/>
              <c:y val="0.92584462649280796"/>
            </c:manualLayout>
          </c:layout>
          <c:overlay val="0"/>
        </c:title>
        <c:numFmt formatCode="General" sourceLinked="1"/>
        <c:majorTickMark val="out"/>
        <c:minorTickMark val="none"/>
        <c:tickLblPos val="nextTo"/>
        <c:crossAx val="66560768"/>
        <c:crosses val="autoZero"/>
        <c:crossBetween val="between"/>
        <c:majorUnit val="100"/>
        <c:minorUnit val="5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122807017543858E-2"/>
          <c:y val="0.10648148148148157"/>
          <c:w val="0.60792875397154345"/>
          <c:h val="0.842592592592593"/>
        </c:manualLayout>
      </c:layout>
      <c:pie3DChart>
        <c:varyColors val="1"/>
        <c:ser>
          <c:idx val="0"/>
          <c:order val="0"/>
          <c:dLbls>
            <c:dLbl>
              <c:idx val="1"/>
              <c:tx>
                <c:rich>
                  <a:bodyPr/>
                  <a:lstStyle/>
                  <a:p>
                    <a:r>
                      <a:rPr lang="en-US" sz="1200"/>
                      <a:t>6</a:t>
                    </a:r>
                    <a:r>
                      <a:rPr lang="en-US" sz="1100"/>
                      <a:t>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pl-PL"/>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Arkusz6!$A$3:$A$5</c:f>
              <c:strCache>
                <c:ptCount val="3"/>
                <c:pt idx="0">
                  <c:v>w wieku przedprodukcyjnym
          0-17 lat</c:v>
                </c:pt>
                <c:pt idx="1">
                  <c:v>w wieku produkcyjnym
         18-64 lat - mężczyźni
         18-59 lat - kobiety</c:v>
                </c:pt>
                <c:pt idx="2">
                  <c:v>w wieku poprodukcyjnym
         &gt;65 lat - mężczyźni
         &gt;60 lat - kobiety</c:v>
                </c:pt>
              </c:strCache>
            </c:strRef>
          </c:cat>
          <c:val>
            <c:numRef>
              <c:f>Arkusz6!$C$3:$C$5</c:f>
              <c:numCache>
                <c:formatCode>0.0%</c:formatCode>
                <c:ptCount val="3"/>
                <c:pt idx="0">
                  <c:v>0.18484216018784241</c:v>
                </c:pt>
                <c:pt idx="1">
                  <c:v>0.61427080615705709</c:v>
                </c:pt>
                <c:pt idx="2">
                  <c:v>0.20088703365510044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50"/>
          </a:pPr>
          <a:endParaRPr lang="pl-PL"/>
        </a:p>
      </c:txPr>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Arkusz4!$A$3:$A$19</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xVal>
          <c:yVal>
            <c:numRef>
              <c:f>Arkusz4!$B$3:$B$19</c:f>
              <c:numCache>
                <c:formatCode>0</c:formatCode>
                <c:ptCount val="17"/>
                <c:pt idx="0">
                  <c:v>1963</c:v>
                </c:pt>
                <c:pt idx="1">
                  <c:v>1971</c:v>
                </c:pt>
                <c:pt idx="2">
                  <c:v>2001</c:v>
                </c:pt>
                <c:pt idx="3">
                  <c:v>2006</c:v>
                </c:pt>
                <c:pt idx="4">
                  <c:v>2025</c:v>
                </c:pt>
                <c:pt idx="5">
                  <c:v>2322</c:v>
                </c:pt>
                <c:pt idx="6">
                  <c:v>2352</c:v>
                </c:pt>
                <c:pt idx="7">
                  <c:v>2379</c:v>
                </c:pt>
                <c:pt idx="8">
                  <c:v>2401</c:v>
                </c:pt>
                <c:pt idx="9">
                  <c:v>2422</c:v>
                </c:pt>
                <c:pt idx="10">
                  <c:v>2445</c:v>
                </c:pt>
                <c:pt idx="11">
                  <c:v>2470</c:v>
                </c:pt>
                <c:pt idx="12">
                  <c:v>2536</c:v>
                </c:pt>
                <c:pt idx="13">
                  <c:v>2426</c:v>
                </c:pt>
                <c:pt idx="14">
                  <c:v>2467</c:v>
                </c:pt>
                <c:pt idx="15">
                  <c:v>2503</c:v>
                </c:pt>
                <c:pt idx="16">
                  <c:v>2523</c:v>
                </c:pt>
              </c:numCache>
            </c:numRef>
          </c:yVal>
          <c:smooth val="1"/>
        </c:ser>
        <c:dLbls>
          <c:showLegendKey val="0"/>
          <c:showVal val="0"/>
          <c:showCatName val="0"/>
          <c:showSerName val="0"/>
          <c:showPercent val="0"/>
          <c:showBubbleSize val="0"/>
        </c:dLbls>
        <c:axId val="91005696"/>
        <c:axId val="91007616"/>
      </c:scatterChart>
      <c:valAx>
        <c:axId val="91005696"/>
        <c:scaling>
          <c:orientation val="minMax"/>
          <c:max val="2013"/>
          <c:min val="1997"/>
        </c:scaling>
        <c:delete val="0"/>
        <c:axPos val="b"/>
        <c:majorGridlines>
          <c:spPr>
            <a:ln>
              <a:solidFill>
                <a:schemeClr val="bg1">
                  <a:lumMod val="75000"/>
                </a:schemeClr>
              </a:solidFill>
            </a:ln>
          </c:spPr>
        </c:majorGridlines>
        <c:title>
          <c:tx>
            <c:rich>
              <a:bodyPr/>
              <a:lstStyle/>
              <a:p>
                <a:pPr>
                  <a:defRPr/>
                </a:pPr>
                <a:r>
                  <a:rPr lang="pl-PL"/>
                  <a:t>Rok</a:t>
                </a:r>
              </a:p>
            </c:rich>
          </c:tx>
          <c:overlay val="0"/>
        </c:title>
        <c:numFmt formatCode="General" sourceLinked="1"/>
        <c:majorTickMark val="out"/>
        <c:minorTickMark val="none"/>
        <c:tickLblPos val="nextTo"/>
        <c:crossAx val="91007616"/>
        <c:crosses val="autoZero"/>
        <c:crossBetween val="midCat"/>
        <c:majorUnit val="1"/>
      </c:valAx>
      <c:valAx>
        <c:axId val="91007616"/>
        <c:scaling>
          <c:orientation val="minMax"/>
          <c:min val="1500"/>
        </c:scaling>
        <c:delete val="0"/>
        <c:axPos val="l"/>
        <c:majorGridlines/>
        <c:minorGridlines/>
        <c:title>
          <c:tx>
            <c:rich>
              <a:bodyPr rot="-5400000" vert="horz"/>
              <a:lstStyle/>
              <a:p>
                <a:pPr>
                  <a:defRPr/>
                </a:pPr>
                <a:r>
                  <a:rPr lang="pl-PL"/>
                  <a:t>Liczba</a:t>
                </a:r>
                <a:r>
                  <a:rPr lang="pl-PL" baseline="0"/>
                  <a:t> mieszkań</a:t>
                </a:r>
                <a:endParaRPr lang="pl-PL"/>
              </a:p>
            </c:rich>
          </c:tx>
          <c:overlay val="0"/>
        </c:title>
        <c:numFmt formatCode="0" sourceLinked="1"/>
        <c:majorTickMark val="out"/>
        <c:minorTickMark val="none"/>
        <c:tickLblPos val="nextTo"/>
        <c:crossAx val="91005696"/>
        <c:crosses val="autoZero"/>
        <c:crossBetween val="midCat"/>
        <c:majorUnit val="200"/>
        <c:minorUnit val="1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DATA!$K$40:$K$49</c:f>
              <c:strCache>
                <c:ptCount val="10"/>
                <c:pt idx="0">
                  <c:v>Handel i naprawy</c:v>
                </c:pt>
                <c:pt idx="1">
                  <c:v>Przemysł</c:v>
                </c:pt>
                <c:pt idx="2">
                  <c:v>Obsługa nieruchomości i firm; nauka</c:v>
                </c:pt>
                <c:pt idx="3">
                  <c:v>Budownictwo</c:v>
                </c:pt>
                <c:pt idx="4">
                  <c:v>Transport i gospodarka magazynowa</c:v>
                </c:pt>
                <c:pt idx="5">
                  <c:v>Rolnictwo, leśnictwo, łowiectwo i rybactwo</c:v>
                </c:pt>
                <c:pt idx="6">
                  <c:v>Opieka zdrowotna i pomoc społeczna</c:v>
                </c:pt>
                <c:pt idx="7">
                  <c:v>Hotele i restauracje</c:v>
                </c:pt>
                <c:pt idx="8">
                  <c:v>Działalność finansowa i ubezpieczeniowa</c:v>
                </c:pt>
                <c:pt idx="9">
                  <c:v>Pozostałe sekcje</c:v>
                </c:pt>
              </c:strCache>
            </c:strRef>
          </c:cat>
          <c:val>
            <c:numRef>
              <c:f>DATA!$M$40:$M$49</c:f>
              <c:numCache>
                <c:formatCode>0.00%</c:formatCode>
                <c:ptCount val="10"/>
                <c:pt idx="0">
                  <c:v>0.29737080689029921</c:v>
                </c:pt>
                <c:pt idx="1">
                  <c:v>0.20308250226654578</c:v>
                </c:pt>
                <c:pt idx="2">
                  <c:v>0.37805983680870353</c:v>
                </c:pt>
                <c:pt idx="3">
                  <c:v>8.1595648232094295E-2</c:v>
                </c:pt>
                <c:pt idx="4">
                  <c:v>6.8902991840435177E-2</c:v>
                </c:pt>
                <c:pt idx="5">
                  <c:v>6.2556663644605617E-2</c:v>
                </c:pt>
                <c:pt idx="6">
                  <c:v>4.1704442429737081E-2</c:v>
                </c:pt>
                <c:pt idx="7">
                  <c:v>2.1758839528558477E-2</c:v>
                </c:pt>
                <c:pt idx="8">
                  <c:v>1.1786038077969175E-2</c:v>
                </c:pt>
                <c:pt idx="9">
                  <c:v>0.10335448776065277</c:v>
                </c:pt>
              </c:numCache>
            </c:numRef>
          </c:val>
        </c:ser>
        <c:dLbls>
          <c:dLblPos val="bestFit"/>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[DP_20150713_152750.xls]DATA!$N$30:$R$30</c:f>
              <c:strCache>
                <c:ptCount val="5"/>
                <c:pt idx="0">
                  <c:v>grunty orne</c:v>
                </c:pt>
                <c:pt idx="1">
                  <c:v>łąki</c:v>
                </c:pt>
                <c:pt idx="2">
                  <c:v>pozostałe grunty i nieużytki</c:v>
                </c:pt>
                <c:pt idx="3">
                  <c:v>lasy i grunty leśne</c:v>
                </c:pt>
                <c:pt idx="4">
                  <c:v>sady</c:v>
                </c:pt>
              </c:strCache>
            </c:strRef>
          </c:cat>
          <c:val>
            <c:numRef>
              <c:f>[DP_20150713_152750.xls]DATA!$N$31:$R$31</c:f>
              <c:numCache>
                <c:formatCode>0.00%</c:formatCode>
                <c:ptCount val="5"/>
                <c:pt idx="0">
                  <c:v>0.76439999999999997</c:v>
                </c:pt>
                <c:pt idx="1">
                  <c:v>0.1462</c:v>
                </c:pt>
                <c:pt idx="2">
                  <c:v>4.4699999999999997E-2</c:v>
                </c:pt>
                <c:pt idx="3">
                  <c:v>3.0800000000000001E-2</c:v>
                </c:pt>
                <c:pt idx="4">
                  <c:v>1.3899999999999999E-2</c:v>
                </c:pt>
              </c:numCache>
            </c:numRef>
          </c:val>
        </c:ser>
        <c:dLbls>
          <c:dLblPos val="bestFit"/>
          <c:showLegendKey val="0"/>
          <c:showVal val="1"/>
          <c:showCatName val="0"/>
          <c:showSerName val="0"/>
          <c:showPercent val="0"/>
          <c:showBubbleSize val="0"/>
          <c:showLeaderLines val="1"/>
        </c:dLbls>
      </c:pie3DChart>
    </c:plotArea>
    <c:legend>
      <c:legendPos val="b"/>
      <c:overlay val="0"/>
      <c:txPr>
        <a:bodyPr/>
        <a:lstStyle/>
        <a:p>
          <a:pPr>
            <a:defRPr sz="12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[DP_20150713_152750.xls]DATA!$X$10</c:f>
              <c:strCache>
                <c:ptCount val="1"/>
                <c:pt idx="0">
                  <c:v>Liczba gospodarstw</c:v>
                </c:pt>
              </c:strCache>
            </c:strRef>
          </c:tx>
          <c:invertIfNegative val="0"/>
          <c:cat>
            <c:strRef>
              <c:f>[DP_20150713_152750.xls]DATA!$W$11:$W$14</c:f>
              <c:strCache>
                <c:ptCount val="4"/>
                <c:pt idx="0">
                  <c:v>do 1 ha włącznie</c:v>
                </c:pt>
                <c:pt idx="1">
                  <c:v>1 - 5 ha</c:v>
                </c:pt>
                <c:pt idx="2">
                  <c:v>5 - 10 ha</c:v>
                </c:pt>
                <c:pt idx="3">
                  <c:v>10 ha i więcej</c:v>
                </c:pt>
              </c:strCache>
            </c:strRef>
          </c:cat>
          <c:val>
            <c:numRef>
              <c:f>[DP_20150713_152750.xls]DATA!$X$11:$X$14</c:f>
              <c:numCache>
                <c:formatCode>General</c:formatCode>
                <c:ptCount val="4"/>
                <c:pt idx="0">
                  <c:v>69</c:v>
                </c:pt>
                <c:pt idx="1">
                  <c:v>100</c:v>
                </c:pt>
                <c:pt idx="2">
                  <c:v>16</c:v>
                </c:pt>
                <c:pt idx="3">
                  <c:v>3</c:v>
                </c:pt>
              </c:numCache>
            </c:numRef>
          </c:val>
        </c:ser>
        <c:dLbls>
          <c:showLegendKey val="0"/>
          <c:showVal val="0"/>
          <c:showCatName val="0"/>
          <c:showSerName val="0"/>
          <c:showPercent val="0"/>
          <c:showBubbleSize val="0"/>
        </c:dLbls>
        <c:gapWidth val="55"/>
        <c:overlap val="100"/>
        <c:axId val="109181568"/>
        <c:axId val="109257472"/>
      </c:barChart>
      <c:catAx>
        <c:axId val="109181568"/>
        <c:scaling>
          <c:orientation val="minMax"/>
        </c:scaling>
        <c:delete val="0"/>
        <c:axPos val="b"/>
        <c:title>
          <c:tx>
            <c:rich>
              <a:bodyPr/>
              <a:lstStyle/>
              <a:p>
                <a:pPr>
                  <a:defRPr sz="1200" b="0"/>
                </a:pPr>
                <a:r>
                  <a:rPr lang="pl-PL" sz="1200" b="0"/>
                  <a:t>Powierzchnia gospodarstwa</a:t>
                </a:r>
              </a:p>
            </c:rich>
          </c:tx>
          <c:overlay val="0"/>
        </c:title>
        <c:numFmt formatCode="General" sourceLinked="0"/>
        <c:majorTickMark val="none"/>
        <c:minorTickMark val="none"/>
        <c:tickLblPos val="nextTo"/>
        <c:crossAx val="109257472"/>
        <c:crosses val="autoZero"/>
        <c:auto val="1"/>
        <c:lblAlgn val="ctr"/>
        <c:lblOffset val="100"/>
        <c:noMultiLvlLbl val="0"/>
      </c:catAx>
      <c:valAx>
        <c:axId val="109257472"/>
        <c:scaling>
          <c:orientation val="minMax"/>
        </c:scaling>
        <c:delete val="0"/>
        <c:axPos val="l"/>
        <c:majorGridlines/>
        <c:title>
          <c:tx>
            <c:rich>
              <a:bodyPr rot="-5400000" vert="horz"/>
              <a:lstStyle/>
              <a:p>
                <a:pPr>
                  <a:defRPr sz="1200" b="0"/>
                </a:pPr>
                <a:r>
                  <a:rPr lang="pl-PL" sz="1200" b="0"/>
                  <a:t>Liczba</a:t>
                </a:r>
                <a:r>
                  <a:rPr lang="pl-PL" sz="1200" b="0" baseline="0"/>
                  <a:t> gospodarstw</a:t>
                </a:r>
                <a:endParaRPr lang="pl-PL" sz="1200" b="0"/>
              </a:p>
            </c:rich>
          </c:tx>
          <c:overlay val="0"/>
        </c:title>
        <c:numFmt formatCode="General" sourceLinked="1"/>
        <c:majorTickMark val="none"/>
        <c:minorTickMark val="none"/>
        <c:tickLblPos val="nextTo"/>
        <c:crossAx val="1091815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prognoza!$B$4</c:f>
              <c:strCache>
                <c:ptCount val="1"/>
                <c:pt idx="0">
                  <c:v>liczba ludności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0">
                      <a:noFill/>
                    </a:ln>
                    <a:solidFill>
                      <a:schemeClr val="bg2">
                        <a:lumMod val="10000"/>
                      </a:schemeClr>
                    </a:solidFill>
                    <a:effectLst>
                      <a:glow rad="139700">
                        <a:schemeClr val="bg1"/>
                      </a:glow>
                    </a:effectLst>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prognoza!$C$3:$K$3</c:f>
              <c:numCache>
                <c:formatCode>General</c:formatCode>
                <c:ptCount val="9"/>
                <c:pt idx="0">
                  <c:v>2005</c:v>
                </c:pt>
                <c:pt idx="1">
                  <c:v>2010</c:v>
                </c:pt>
                <c:pt idx="2">
                  <c:v>2015</c:v>
                </c:pt>
                <c:pt idx="3">
                  <c:v>2020</c:v>
                </c:pt>
                <c:pt idx="4">
                  <c:v>2025</c:v>
                </c:pt>
                <c:pt idx="5">
                  <c:v>2030</c:v>
                </c:pt>
                <c:pt idx="6">
                  <c:v>2035</c:v>
                </c:pt>
                <c:pt idx="7">
                  <c:v>2040</c:v>
                </c:pt>
                <c:pt idx="8">
                  <c:v>2045</c:v>
                </c:pt>
              </c:numCache>
            </c:numRef>
          </c:cat>
          <c:val>
            <c:numRef>
              <c:f>prognoza!$C$4:$K$4</c:f>
              <c:numCache>
                <c:formatCode>General</c:formatCode>
                <c:ptCount val="9"/>
                <c:pt idx="0">
                  <c:v>7139</c:v>
                </c:pt>
                <c:pt idx="1">
                  <c:v>7428</c:v>
                </c:pt>
                <c:pt idx="2">
                  <c:v>7727</c:v>
                </c:pt>
                <c:pt idx="3">
                  <c:v>8041</c:v>
                </c:pt>
                <c:pt idx="4">
                  <c:v>8368</c:v>
                </c:pt>
                <c:pt idx="5">
                  <c:v>8708</c:v>
                </c:pt>
                <c:pt idx="6">
                  <c:v>9062</c:v>
                </c:pt>
                <c:pt idx="7">
                  <c:v>9431</c:v>
                </c:pt>
                <c:pt idx="8">
                  <c:v>9814</c:v>
                </c:pt>
              </c:numCache>
            </c:numRef>
          </c:val>
          <c:extLst xmlns:c16r2="http://schemas.microsoft.com/office/drawing/2015/06/chart">
            <c:ext xmlns:c16="http://schemas.microsoft.com/office/drawing/2014/chart" uri="{C3380CC4-5D6E-409C-BE32-E72D297353CC}">
              <c16:uniqueId val="{00000000-FE37-4442-999B-21887DEE3433}"/>
            </c:ext>
          </c:extLst>
        </c:ser>
        <c:dLbls>
          <c:showLegendKey val="0"/>
          <c:showVal val="0"/>
          <c:showCatName val="0"/>
          <c:showSerName val="0"/>
          <c:showPercent val="0"/>
          <c:showBubbleSize val="0"/>
        </c:dLbls>
        <c:gapWidth val="150"/>
        <c:overlap val="-27"/>
        <c:axId val="109337216"/>
        <c:axId val="109339392"/>
      </c:barChart>
      <c:catAx>
        <c:axId val="109337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a:solidFill>
                      <a:schemeClr val="tx1"/>
                    </a:solidFill>
                  </a:rPr>
                  <a:t>lata</a:t>
                </a:r>
              </a:p>
            </c:rich>
          </c:tx>
          <c:overlay val="0"/>
          <c:spPr>
            <a:noFill/>
            <a:ln>
              <a:noFill/>
            </a:ln>
            <a:effectLst/>
          </c:sp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mn-lt"/>
                <a:ea typeface="+mn-ea"/>
                <a:cs typeface="+mn-cs"/>
              </a:defRPr>
            </a:pPr>
            <a:endParaRPr lang="pl-PL"/>
          </a:p>
        </c:txPr>
        <c:crossAx val="109339392"/>
        <c:crosses val="autoZero"/>
        <c:auto val="1"/>
        <c:lblAlgn val="ctr"/>
        <c:lblOffset val="100"/>
        <c:noMultiLvlLbl val="0"/>
      </c:catAx>
      <c:valAx>
        <c:axId val="10933939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a:solidFill>
                      <a:schemeClr val="tx1"/>
                    </a:solidFill>
                  </a:rPr>
                  <a:t>liczba ludności</a:t>
                </a:r>
              </a:p>
            </c:rich>
          </c:tx>
          <c:layout>
            <c:manualLayout>
              <c:xMode val="edge"/>
              <c:yMode val="edge"/>
              <c:x val="1.6666666666666666E-2"/>
              <c:y val="0.27257327209098864"/>
            </c:manualLayout>
          </c:layout>
          <c:overlay val="0"/>
          <c:spPr>
            <a:noFill/>
            <a:ln>
              <a:noFill/>
            </a:ln>
            <a:effectLst/>
          </c:spPr>
        </c:title>
        <c:numFmt formatCode="General" sourceLinked="1"/>
        <c:majorTickMark val="out"/>
        <c:minorTickMark val="out"/>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mn-lt"/>
                <a:ea typeface="+mn-ea"/>
                <a:cs typeface="+mn-cs"/>
              </a:defRPr>
            </a:pPr>
            <a:endParaRPr lang="pl-PL"/>
          </a:p>
        </c:txPr>
        <c:crossAx val="109337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E6F4A-A078-4473-B447-32E1B6A1C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44613</Words>
  <Characters>267684</Characters>
  <Application>Microsoft Office Word</Application>
  <DocSecurity>0</DocSecurity>
  <Lines>2230</Lines>
  <Paragraphs>623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Projektant</dc:creator>
  <cp:lastModifiedBy>PC27</cp:lastModifiedBy>
  <cp:revision>3</cp:revision>
  <cp:lastPrinted>2016-12-22T09:34:00Z</cp:lastPrinted>
  <dcterms:created xsi:type="dcterms:W3CDTF">2017-01-03T11:10:00Z</dcterms:created>
  <dcterms:modified xsi:type="dcterms:W3CDTF">2017-01-03T11:40:00Z</dcterms:modified>
</cp:coreProperties>
</file>